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AC9" w:rsidRDefault="00816AC9" w:rsidP="00DC18E4">
      <w:pPr>
        <w:spacing w:after="0" w:line="240" w:lineRule="auto"/>
        <w:jc w:val="right"/>
        <w:rPr>
          <w:rFonts w:ascii="Times New Roman" w:hAnsi="Times New Roman"/>
          <w:b/>
          <w:bCs/>
          <w:sz w:val="28"/>
          <w:szCs w:val="28"/>
          <w:u w:val="single"/>
          <w:lang w:eastAsia="uk-UA"/>
        </w:rPr>
      </w:pPr>
      <w:bookmarkStart w:id="0" w:name="_GoBack"/>
      <w:bookmarkEnd w:id="0"/>
      <w:r w:rsidRPr="00DC18E4">
        <w:rPr>
          <w:rFonts w:ascii="Times New Roman" w:hAnsi="Times New Roman"/>
          <w:b/>
          <w:bCs/>
          <w:sz w:val="28"/>
          <w:szCs w:val="28"/>
          <w:u w:val="single"/>
          <w:lang w:eastAsia="uk-UA"/>
        </w:rPr>
        <w:t>Проект</w:t>
      </w:r>
    </w:p>
    <w:p w:rsidR="00DC72E0" w:rsidRDefault="00DC72E0" w:rsidP="00DC18E4">
      <w:pPr>
        <w:spacing w:after="0" w:line="240" w:lineRule="auto"/>
        <w:jc w:val="right"/>
        <w:rPr>
          <w:rFonts w:ascii="Times New Roman" w:hAnsi="Times New Roman"/>
          <w:b/>
          <w:bCs/>
          <w:sz w:val="28"/>
          <w:szCs w:val="28"/>
          <w:u w:val="single"/>
          <w:lang w:eastAsia="uk-UA"/>
        </w:rPr>
      </w:pPr>
    </w:p>
    <w:p w:rsidR="00DC72E0" w:rsidRDefault="00DC72E0" w:rsidP="00DC18E4">
      <w:pPr>
        <w:spacing w:after="0" w:line="240" w:lineRule="auto"/>
        <w:jc w:val="right"/>
        <w:rPr>
          <w:rFonts w:ascii="Times New Roman" w:hAnsi="Times New Roman"/>
          <w:bCs/>
          <w:sz w:val="28"/>
          <w:szCs w:val="28"/>
          <w:lang w:eastAsia="uk-UA"/>
        </w:rPr>
      </w:pPr>
      <w:r w:rsidRPr="00DC72E0">
        <w:rPr>
          <w:rFonts w:ascii="Times New Roman" w:hAnsi="Times New Roman"/>
          <w:bCs/>
          <w:sz w:val="28"/>
          <w:szCs w:val="28"/>
          <w:lang w:eastAsia="uk-UA"/>
        </w:rPr>
        <w:t>Вноситься народними депутатами України</w:t>
      </w:r>
    </w:p>
    <w:p w:rsidR="00B33E54" w:rsidRDefault="00B33E54" w:rsidP="00DC18E4">
      <w:pPr>
        <w:spacing w:after="0" w:line="240" w:lineRule="auto"/>
        <w:jc w:val="right"/>
        <w:rPr>
          <w:rFonts w:ascii="Times New Roman" w:hAnsi="Times New Roman"/>
          <w:bCs/>
          <w:sz w:val="28"/>
          <w:szCs w:val="28"/>
          <w:lang w:eastAsia="uk-UA"/>
        </w:rPr>
      </w:pPr>
    </w:p>
    <w:p w:rsidR="00B33E54" w:rsidRDefault="00B33E54" w:rsidP="00DC18E4">
      <w:pPr>
        <w:spacing w:after="0" w:line="240" w:lineRule="auto"/>
        <w:jc w:val="right"/>
        <w:rPr>
          <w:rFonts w:ascii="Times New Roman" w:hAnsi="Times New Roman"/>
          <w:bCs/>
          <w:sz w:val="28"/>
          <w:szCs w:val="28"/>
          <w:lang w:eastAsia="uk-UA"/>
        </w:rPr>
      </w:pPr>
      <w:r>
        <w:rPr>
          <w:rFonts w:ascii="Times New Roman" w:hAnsi="Times New Roman"/>
          <w:bCs/>
          <w:sz w:val="28"/>
          <w:szCs w:val="28"/>
          <w:lang w:eastAsia="uk-UA"/>
        </w:rPr>
        <w:t>Тарутою С.О.</w:t>
      </w:r>
    </w:p>
    <w:p w:rsidR="00B33E54" w:rsidRPr="00B33E54" w:rsidRDefault="00B33E54" w:rsidP="00DC18E4">
      <w:pPr>
        <w:spacing w:after="0" w:line="240" w:lineRule="auto"/>
        <w:jc w:val="right"/>
        <w:rPr>
          <w:rFonts w:ascii="Times New Roman" w:hAnsi="Times New Roman"/>
          <w:bCs/>
          <w:sz w:val="28"/>
          <w:szCs w:val="28"/>
          <w:lang w:eastAsia="uk-UA"/>
        </w:rPr>
      </w:pPr>
      <w:r>
        <w:rPr>
          <w:rFonts w:ascii="Times New Roman" w:hAnsi="Times New Roman"/>
          <w:bCs/>
          <w:sz w:val="28"/>
          <w:szCs w:val="28"/>
          <w:lang w:eastAsia="uk-UA"/>
        </w:rPr>
        <w:t>Семінським О.В.</w:t>
      </w:r>
    </w:p>
    <w:p w:rsidR="008D143B" w:rsidRPr="00B33E54" w:rsidRDefault="008D143B" w:rsidP="00DC18E4">
      <w:pPr>
        <w:spacing w:after="0" w:line="240" w:lineRule="auto"/>
        <w:ind w:hanging="2693"/>
        <w:jc w:val="both"/>
        <w:rPr>
          <w:rFonts w:ascii="Times New Roman" w:hAnsi="Times New Roman"/>
          <w:sz w:val="28"/>
          <w:szCs w:val="28"/>
          <w:lang w:val="ru-RU"/>
        </w:rPr>
      </w:pPr>
    </w:p>
    <w:p w:rsidR="00E355D5" w:rsidRPr="00DC18E4" w:rsidRDefault="00E355D5" w:rsidP="00DC18E4">
      <w:pPr>
        <w:spacing w:after="0" w:line="240" w:lineRule="auto"/>
        <w:jc w:val="center"/>
        <w:rPr>
          <w:rFonts w:ascii="Times New Roman" w:hAnsi="Times New Roman"/>
          <w:bCs/>
          <w:sz w:val="28"/>
          <w:szCs w:val="28"/>
          <w:lang w:eastAsia="ru-RU"/>
        </w:rPr>
      </w:pPr>
    </w:p>
    <w:p w:rsidR="00816AC9" w:rsidRPr="00DC18E4" w:rsidRDefault="00816AC9" w:rsidP="00DC18E4">
      <w:pPr>
        <w:spacing w:after="0" w:line="240" w:lineRule="auto"/>
        <w:jc w:val="center"/>
        <w:rPr>
          <w:rFonts w:ascii="Times New Roman" w:hAnsi="Times New Roman"/>
          <w:b/>
          <w:sz w:val="28"/>
          <w:szCs w:val="28"/>
          <w:lang w:eastAsia="ru-RU"/>
        </w:rPr>
      </w:pPr>
      <w:r w:rsidRPr="00DC18E4">
        <w:rPr>
          <w:rFonts w:ascii="Times New Roman" w:hAnsi="Times New Roman"/>
          <w:b/>
          <w:sz w:val="28"/>
          <w:szCs w:val="28"/>
          <w:lang w:eastAsia="ru-RU"/>
        </w:rPr>
        <w:t>ЗАКОН УКРАЇНИ</w:t>
      </w:r>
    </w:p>
    <w:p w:rsidR="00816AC9" w:rsidRPr="00DC18E4" w:rsidRDefault="00816AC9" w:rsidP="00DC18E4">
      <w:pPr>
        <w:spacing w:after="0" w:line="240" w:lineRule="auto"/>
        <w:jc w:val="center"/>
        <w:rPr>
          <w:rFonts w:ascii="Times New Roman" w:hAnsi="Times New Roman"/>
          <w:b/>
          <w:sz w:val="28"/>
          <w:szCs w:val="28"/>
          <w:lang w:eastAsia="ru-RU"/>
        </w:rPr>
      </w:pPr>
    </w:p>
    <w:p w:rsidR="00DC72E0" w:rsidRPr="00DC72E0" w:rsidRDefault="00DC72E0" w:rsidP="00DC72E0">
      <w:pPr>
        <w:spacing w:after="0" w:line="240" w:lineRule="auto"/>
        <w:jc w:val="center"/>
        <w:rPr>
          <w:rFonts w:ascii="Times New Roman" w:hAnsi="Times New Roman"/>
          <w:b/>
          <w:sz w:val="28"/>
          <w:szCs w:val="28"/>
          <w:lang w:eastAsia="ru-RU"/>
        </w:rPr>
      </w:pPr>
      <w:r w:rsidRPr="00103869">
        <w:rPr>
          <w:rFonts w:ascii="Times New Roman" w:hAnsi="Times New Roman"/>
          <w:b/>
          <w:sz w:val="28"/>
          <w:szCs w:val="28"/>
        </w:rPr>
        <w:t xml:space="preserve">Про внесення змін до Податкового кодексу України </w:t>
      </w:r>
      <w:r w:rsidRPr="00103869">
        <w:rPr>
          <w:rFonts w:ascii="Times New Roman" w:hAnsi="Times New Roman"/>
          <w:b/>
          <w:sz w:val="28"/>
          <w:szCs w:val="28"/>
          <w:lang w:eastAsia="ru-RU"/>
        </w:rPr>
        <w:t>щодо упорядкування структури акцизного податку</w:t>
      </w:r>
    </w:p>
    <w:p w:rsidR="00CA2B0C" w:rsidRPr="00DC18E4" w:rsidRDefault="00CA2B0C" w:rsidP="00DC18E4">
      <w:pPr>
        <w:spacing w:after="0" w:line="240" w:lineRule="auto"/>
        <w:jc w:val="center"/>
        <w:rPr>
          <w:rFonts w:ascii="Times New Roman" w:hAnsi="Times New Roman"/>
          <w:b/>
          <w:sz w:val="28"/>
          <w:szCs w:val="28"/>
          <w:lang w:eastAsia="ru-RU"/>
        </w:rPr>
      </w:pPr>
    </w:p>
    <w:p w:rsidR="00816AC9" w:rsidRPr="00DC18E4" w:rsidRDefault="00816AC9" w:rsidP="00DC18E4">
      <w:pPr>
        <w:spacing w:after="0" w:line="240" w:lineRule="auto"/>
        <w:ind w:firstLine="709"/>
        <w:jc w:val="both"/>
        <w:rPr>
          <w:rFonts w:ascii="Times New Roman" w:hAnsi="Times New Roman"/>
          <w:sz w:val="28"/>
          <w:szCs w:val="28"/>
          <w:lang w:eastAsia="ru-RU"/>
        </w:rPr>
      </w:pPr>
      <w:r w:rsidRPr="00DC18E4">
        <w:rPr>
          <w:rFonts w:ascii="Times New Roman" w:hAnsi="Times New Roman"/>
          <w:sz w:val="28"/>
          <w:szCs w:val="28"/>
          <w:lang w:eastAsia="ru-RU"/>
        </w:rPr>
        <w:t xml:space="preserve">Верховна Рада України  </w:t>
      </w:r>
      <w:r w:rsidRPr="00DC18E4">
        <w:rPr>
          <w:rFonts w:ascii="Times New Roman" w:hAnsi="Times New Roman"/>
          <w:b/>
          <w:sz w:val="28"/>
          <w:szCs w:val="28"/>
          <w:lang w:eastAsia="ru-RU"/>
        </w:rPr>
        <w:t>п о с т а н о в л я є</w:t>
      </w:r>
      <w:r w:rsidRPr="00DC18E4">
        <w:rPr>
          <w:rFonts w:ascii="Times New Roman" w:hAnsi="Times New Roman"/>
          <w:sz w:val="28"/>
          <w:szCs w:val="28"/>
          <w:lang w:eastAsia="ru-RU"/>
        </w:rPr>
        <w:t>:</w:t>
      </w:r>
    </w:p>
    <w:p w:rsidR="00C017D9" w:rsidRPr="00DC18E4" w:rsidRDefault="00C017D9" w:rsidP="00DC18E4">
      <w:pPr>
        <w:pStyle w:val="ab"/>
        <w:spacing w:before="0"/>
        <w:ind w:firstLine="709"/>
        <w:rPr>
          <w:rFonts w:ascii="Times New Roman" w:hAnsi="Times New Roman"/>
          <w:sz w:val="28"/>
          <w:szCs w:val="28"/>
        </w:rPr>
      </w:pPr>
    </w:p>
    <w:p w:rsidR="00CA2B0C" w:rsidRDefault="00CA2B0C" w:rsidP="00CA2B0C">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I</w:t>
      </w:r>
      <w:r w:rsidR="0090783E" w:rsidRPr="00DC18E4">
        <w:rPr>
          <w:rFonts w:ascii="Times New Roman" w:hAnsi="Times New Roman"/>
          <w:sz w:val="28"/>
          <w:szCs w:val="28"/>
        </w:rPr>
        <w:t xml:space="preserve">. </w:t>
      </w:r>
      <w:r w:rsidR="003F52D2" w:rsidRPr="003F52D2">
        <w:rPr>
          <w:rFonts w:ascii="Times New Roman" w:hAnsi="Times New Roman"/>
          <w:color w:val="000000"/>
          <w:sz w:val="28"/>
          <w:szCs w:val="28"/>
        </w:rPr>
        <w:t>П</w:t>
      </w:r>
      <w:r w:rsidR="003F52D2" w:rsidRPr="00DC18E4">
        <w:rPr>
          <w:rFonts w:ascii="Times New Roman" w:hAnsi="Times New Roman"/>
          <w:sz w:val="28"/>
          <w:szCs w:val="28"/>
          <w:shd w:val="clear" w:color="auto" w:fill="FFFFFF"/>
        </w:rPr>
        <w:t>ідпункт 215.3.5</w:t>
      </w:r>
      <w:r w:rsidR="003F52D2" w:rsidRPr="00DC18E4">
        <w:rPr>
          <w:rFonts w:ascii="Times New Roman" w:hAnsi="Times New Roman"/>
          <w:b/>
          <w:bCs/>
          <w:sz w:val="28"/>
          <w:szCs w:val="28"/>
          <w:shd w:val="clear" w:color="auto" w:fill="FFFFFF"/>
          <w:vertAlign w:val="superscript"/>
        </w:rPr>
        <w:t>1</w:t>
      </w:r>
      <w:r w:rsidR="003F52D2" w:rsidRPr="00DC18E4">
        <w:rPr>
          <w:rFonts w:ascii="Times New Roman" w:hAnsi="Times New Roman"/>
          <w:color w:val="000000"/>
          <w:sz w:val="28"/>
          <w:szCs w:val="28"/>
          <w:shd w:val="clear" w:color="auto" w:fill="FFFFFF"/>
        </w:rPr>
        <w:t xml:space="preserve"> пункту 215.3 статті 215 </w:t>
      </w:r>
      <w:r w:rsidRPr="00103869">
        <w:rPr>
          <w:rFonts w:ascii="Times New Roman" w:hAnsi="Times New Roman"/>
          <w:sz w:val="28"/>
          <w:szCs w:val="28"/>
        </w:rPr>
        <w:t xml:space="preserve">Податкового кодексу України (Відомості Верховної Ради України, 2011 р., №№ 13-17, ст. 112) </w:t>
      </w:r>
      <w:r w:rsidR="003F52D2" w:rsidRPr="00DC18E4">
        <w:rPr>
          <w:rFonts w:ascii="Times New Roman" w:hAnsi="Times New Roman"/>
          <w:color w:val="000000"/>
          <w:sz w:val="28"/>
          <w:szCs w:val="28"/>
          <w:shd w:val="clear" w:color="auto" w:fill="FFFFFF"/>
        </w:rPr>
        <w:t>викласти в такій редакції</w:t>
      </w:r>
      <w:r w:rsidRPr="00103869">
        <w:rPr>
          <w:rFonts w:ascii="Times New Roman" w:hAnsi="Times New Roman"/>
          <w:sz w:val="28"/>
          <w:szCs w:val="28"/>
        </w:rPr>
        <w:t>:</w:t>
      </w:r>
    </w:p>
    <w:p w:rsidR="0090783E" w:rsidRPr="00DC18E4" w:rsidRDefault="0090783E" w:rsidP="00DC18E4">
      <w:pPr>
        <w:pStyle w:val="rvps2"/>
        <w:shd w:val="clear" w:color="auto" w:fill="FFFFFF"/>
        <w:spacing w:before="0" w:beforeAutospacing="0" w:after="0" w:afterAutospacing="0"/>
        <w:ind w:firstLine="709"/>
        <w:jc w:val="both"/>
        <w:rPr>
          <w:color w:val="000000"/>
          <w:sz w:val="28"/>
          <w:szCs w:val="28"/>
        </w:rPr>
      </w:pPr>
    </w:p>
    <w:p w:rsidR="00597702" w:rsidRPr="00701476" w:rsidRDefault="0090783E" w:rsidP="00597702">
      <w:pPr>
        <w:autoSpaceDE w:val="0"/>
        <w:autoSpaceDN w:val="0"/>
        <w:adjustRightInd w:val="0"/>
        <w:spacing w:after="0" w:line="240" w:lineRule="auto"/>
        <w:ind w:firstLine="709"/>
        <w:jc w:val="both"/>
        <w:rPr>
          <w:rFonts w:ascii="Times New Roman" w:hAnsi="Times New Roman"/>
          <w:sz w:val="28"/>
          <w:szCs w:val="28"/>
        </w:rPr>
      </w:pPr>
      <w:r w:rsidRPr="00DC18E4">
        <w:rPr>
          <w:color w:val="000000"/>
          <w:sz w:val="28"/>
          <w:szCs w:val="28"/>
        </w:rPr>
        <w:t>"</w:t>
      </w:r>
      <w:r w:rsidR="00597702" w:rsidRPr="00701476">
        <w:rPr>
          <w:rFonts w:ascii="Times New Roman" w:hAnsi="Times New Roman"/>
          <w:sz w:val="28"/>
          <w:szCs w:val="28"/>
        </w:rPr>
        <w:t>215.3.5</w:t>
      </w:r>
      <w:r w:rsidR="00597702" w:rsidRPr="00701476">
        <w:rPr>
          <w:rFonts w:ascii="Times New Roman" w:hAnsi="Times New Roman"/>
          <w:sz w:val="28"/>
          <w:szCs w:val="28"/>
          <w:vertAlign w:val="superscript"/>
        </w:rPr>
        <w:t>1</w:t>
      </w:r>
      <w:r w:rsidR="00597702" w:rsidRPr="00701476">
        <w:rPr>
          <w:rFonts w:ascii="Times New Roman" w:hAnsi="Times New Roman"/>
          <w:sz w:val="28"/>
          <w:szCs w:val="28"/>
        </w:rPr>
        <w:t>. автомобілі легкові та інші моторні транспортні засоби, призначені головним чином для перевезення людей, що відповідають товарній позиції 8703 згідно з УКТЗЕД (крім моторних транспортних засобів, зазначених у товарній позиції 8702 згідно з УКТЗЕД), включаючи вантажопасажирські автомобілі-фургони, гоночні автомобілі, у тому числі автомобілі, які в установленому законодавством порядку подаються до органів, що здійснюють державну реєстрацію транспортних засобів, для реєстрації або перереєстрації у зв’язку із зміною моделі транспортного засобу, що до переобладнання під час ввезення відповідала товарній позиції 8704 згідно з УКТЗЕД, а після переобладнання відповідає товарній позиції 8703 згідно з УКТЗЕД:</w:t>
      </w:r>
    </w:p>
    <w:p w:rsidR="00F40A5B" w:rsidRPr="00DC18E4" w:rsidRDefault="00F40A5B" w:rsidP="00D46D7B">
      <w:pPr>
        <w:pStyle w:val="rvps2"/>
        <w:shd w:val="clear" w:color="auto" w:fill="FFFFFF"/>
        <w:spacing w:before="0" w:beforeAutospacing="0" w:after="0" w:afterAutospacing="0"/>
        <w:ind w:firstLine="709"/>
        <w:jc w:val="both"/>
        <w:rPr>
          <w:sz w:val="28"/>
          <w:szCs w:val="28"/>
        </w:rPr>
      </w:pPr>
      <w:r w:rsidRPr="00DC18E4">
        <w:rPr>
          <w:sz w:val="28"/>
          <w:szCs w:val="28"/>
        </w:rPr>
        <w:t xml:space="preserve">- ставка податку для транспортних засобів з двигуном внутрішнього згоряння встановлюється у розмірі </w:t>
      </w:r>
      <w:r w:rsidR="009B2474" w:rsidRPr="00F3139E">
        <w:rPr>
          <w:sz w:val="28"/>
          <w:szCs w:val="28"/>
          <w:lang w:val="ru-RU"/>
        </w:rPr>
        <w:t>0,</w:t>
      </w:r>
      <w:r w:rsidRPr="00DC18E4">
        <w:rPr>
          <w:sz w:val="28"/>
          <w:szCs w:val="28"/>
        </w:rPr>
        <w:t>1 євро за 1 куб. см об’єму циліндрів двигуна таких транспортних засобів.".</w:t>
      </w:r>
    </w:p>
    <w:p w:rsidR="0090783E" w:rsidRDefault="0090783E" w:rsidP="00DC18E4">
      <w:pPr>
        <w:spacing w:after="0" w:line="240" w:lineRule="auto"/>
        <w:ind w:firstLine="709"/>
        <w:jc w:val="both"/>
        <w:rPr>
          <w:rFonts w:ascii="Times New Roman" w:hAnsi="Times New Roman"/>
          <w:sz w:val="28"/>
          <w:szCs w:val="28"/>
          <w:lang w:eastAsia="uk-UA"/>
        </w:rPr>
      </w:pPr>
    </w:p>
    <w:p w:rsidR="00F3139E" w:rsidRPr="00DC18E4" w:rsidRDefault="00F3139E" w:rsidP="00F3139E">
      <w:pPr>
        <w:spacing w:after="0" w:line="240" w:lineRule="auto"/>
        <w:ind w:firstLine="709"/>
        <w:jc w:val="both"/>
        <w:rPr>
          <w:rFonts w:ascii="Times New Roman" w:hAnsi="Times New Roman"/>
          <w:sz w:val="28"/>
          <w:szCs w:val="28"/>
          <w:lang w:eastAsia="uk-UA"/>
        </w:rPr>
      </w:pPr>
      <w:r w:rsidRPr="00DC18E4">
        <w:rPr>
          <w:rFonts w:ascii="Times New Roman" w:hAnsi="Times New Roman"/>
          <w:sz w:val="28"/>
          <w:szCs w:val="28"/>
          <w:lang w:eastAsia="uk-UA"/>
        </w:rPr>
        <w:t>ІІ. Прикінцеві</w:t>
      </w:r>
      <w:r>
        <w:rPr>
          <w:rFonts w:ascii="Times New Roman" w:hAnsi="Times New Roman"/>
          <w:sz w:val="28"/>
          <w:szCs w:val="28"/>
          <w:lang w:eastAsia="uk-UA"/>
        </w:rPr>
        <w:t xml:space="preserve"> </w:t>
      </w:r>
      <w:r w:rsidRPr="00DC18E4">
        <w:rPr>
          <w:rFonts w:ascii="Times New Roman" w:hAnsi="Times New Roman"/>
          <w:sz w:val="28"/>
          <w:szCs w:val="28"/>
          <w:lang w:eastAsia="uk-UA"/>
        </w:rPr>
        <w:t>положення</w:t>
      </w:r>
    </w:p>
    <w:p w:rsidR="00F3139E" w:rsidRPr="00DC18E4" w:rsidRDefault="00F3139E" w:rsidP="00DC18E4">
      <w:pPr>
        <w:spacing w:after="0" w:line="240" w:lineRule="auto"/>
        <w:ind w:firstLine="709"/>
        <w:jc w:val="both"/>
        <w:rPr>
          <w:rFonts w:ascii="Times New Roman" w:hAnsi="Times New Roman"/>
          <w:sz w:val="28"/>
          <w:szCs w:val="28"/>
          <w:lang w:eastAsia="uk-UA"/>
        </w:rPr>
      </w:pPr>
    </w:p>
    <w:p w:rsidR="003F52D2" w:rsidRPr="003F52D2" w:rsidRDefault="00CA2B0C" w:rsidP="003F52D2">
      <w:pPr>
        <w:pStyle w:val="ad"/>
        <w:numPr>
          <w:ilvl w:val="0"/>
          <w:numId w:val="21"/>
        </w:numPr>
        <w:autoSpaceDE w:val="0"/>
        <w:autoSpaceDN w:val="0"/>
        <w:adjustRightInd w:val="0"/>
        <w:spacing w:after="0" w:line="240" w:lineRule="auto"/>
        <w:jc w:val="both"/>
        <w:rPr>
          <w:rFonts w:ascii="Times New Roman" w:hAnsi="Times New Roman"/>
          <w:sz w:val="28"/>
          <w:szCs w:val="28"/>
        </w:rPr>
      </w:pPr>
      <w:r w:rsidRPr="003F52D2">
        <w:rPr>
          <w:rFonts w:ascii="Times New Roman" w:hAnsi="Times New Roman"/>
          <w:sz w:val="28"/>
          <w:szCs w:val="28"/>
          <w:lang w:eastAsia="ru-RU"/>
        </w:rPr>
        <w:t xml:space="preserve">Цей </w:t>
      </w:r>
      <w:r w:rsidRPr="003F52D2">
        <w:rPr>
          <w:rFonts w:ascii="Times New Roman" w:hAnsi="Times New Roman"/>
          <w:sz w:val="28"/>
          <w:szCs w:val="28"/>
        </w:rPr>
        <w:t>Закон набирає чинності через 10 днів з дня його опублікування</w:t>
      </w:r>
      <w:r w:rsidR="003F52D2" w:rsidRPr="003F52D2">
        <w:rPr>
          <w:rFonts w:ascii="Times New Roman" w:hAnsi="Times New Roman"/>
          <w:sz w:val="28"/>
          <w:szCs w:val="28"/>
        </w:rPr>
        <w:t>.</w:t>
      </w:r>
    </w:p>
    <w:p w:rsidR="00757F19" w:rsidRPr="00DC18E4" w:rsidRDefault="00CA2B0C" w:rsidP="00CA2B0C">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2. </w:t>
      </w:r>
      <w:r w:rsidR="00163DAC" w:rsidRPr="00DC18E4">
        <w:rPr>
          <w:rFonts w:ascii="Times New Roman" w:hAnsi="Times New Roman"/>
          <w:sz w:val="28"/>
          <w:szCs w:val="28"/>
        </w:rPr>
        <w:t xml:space="preserve">У розділі XVII Митного тарифу України, встановленого Законом України "Про Митний тариф України" </w:t>
      </w:r>
      <w:r w:rsidR="00757F19" w:rsidRPr="00DC18E4">
        <w:rPr>
          <w:rFonts w:ascii="Times New Roman" w:hAnsi="Times New Roman"/>
          <w:sz w:val="28"/>
          <w:szCs w:val="28"/>
        </w:rPr>
        <w:t>№ 674-</w:t>
      </w:r>
      <w:r w:rsidR="00757F19" w:rsidRPr="00F3139E">
        <w:rPr>
          <w:rFonts w:ascii="Times New Roman" w:hAnsi="Times New Roman"/>
          <w:sz w:val="28"/>
          <w:szCs w:val="28"/>
        </w:rPr>
        <w:t>IX</w:t>
      </w:r>
      <w:r w:rsidR="00757F19" w:rsidRPr="00DC18E4">
        <w:rPr>
          <w:rFonts w:ascii="Times New Roman" w:hAnsi="Times New Roman"/>
          <w:sz w:val="28"/>
          <w:szCs w:val="28"/>
        </w:rPr>
        <w:t>від 04.06.2020</w:t>
      </w:r>
      <w:r w:rsidR="00F3139E">
        <w:rPr>
          <w:rFonts w:ascii="Times New Roman" w:hAnsi="Times New Roman"/>
          <w:sz w:val="28"/>
          <w:szCs w:val="28"/>
        </w:rPr>
        <w:t xml:space="preserve"> </w:t>
      </w:r>
      <w:r w:rsidR="00F3139E" w:rsidRPr="00F3139E">
        <w:rPr>
          <w:rFonts w:ascii="Times New Roman" w:hAnsi="Times New Roman"/>
          <w:sz w:val="28"/>
          <w:szCs w:val="28"/>
        </w:rPr>
        <w:t>(Відомості Верховної Ради (ВВР), 2014, № 20-21, ст.740)</w:t>
      </w:r>
      <w:r>
        <w:rPr>
          <w:rFonts w:ascii="Times New Roman" w:hAnsi="Times New Roman"/>
          <w:sz w:val="28"/>
          <w:szCs w:val="28"/>
        </w:rPr>
        <w:t xml:space="preserve"> </w:t>
      </w:r>
      <w:r w:rsidR="00757F19" w:rsidRPr="00DC18E4">
        <w:rPr>
          <w:rFonts w:ascii="Times New Roman" w:hAnsi="Times New Roman"/>
          <w:sz w:val="28"/>
          <w:szCs w:val="28"/>
        </w:rPr>
        <w:t>цифри і слова</w:t>
      </w:r>
      <w:r w:rsidR="003F52D2">
        <w:rPr>
          <w:rFonts w:ascii="Times New Roman" w:hAnsi="Times New Roman"/>
          <w:sz w:val="28"/>
          <w:szCs w:val="28"/>
        </w:rPr>
        <w:t>:</w:t>
      </w:r>
    </w:p>
    <w:p w:rsidR="00757F19" w:rsidRPr="00DC18E4" w:rsidRDefault="00757F19" w:rsidP="00DC18E4">
      <w:pPr>
        <w:widowControl w:val="0"/>
        <w:autoSpaceDE w:val="0"/>
        <w:autoSpaceDN w:val="0"/>
        <w:adjustRightInd w:val="0"/>
        <w:spacing w:after="0" w:line="240" w:lineRule="auto"/>
        <w:ind w:firstLine="709"/>
        <w:jc w:val="both"/>
        <w:rPr>
          <w:rFonts w:ascii="Times New Roman" w:hAnsi="Times New Roman"/>
          <w:sz w:val="28"/>
          <w:szCs w:val="28"/>
        </w:rPr>
      </w:pPr>
    </w:p>
    <w:tbl>
      <w:tblPr>
        <w:tblW w:w="9923"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4A0" w:firstRow="1" w:lastRow="0" w:firstColumn="1" w:lastColumn="0" w:noHBand="0" w:noVBand="1"/>
      </w:tblPr>
      <w:tblGrid>
        <w:gridCol w:w="1134"/>
        <w:gridCol w:w="3119"/>
        <w:gridCol w:w="2126"/>
        <w:gridCol w:w="910"/>
        <w:gridCol w:w="1074"/>
        <w:gridCol w:w="1560"/>
      </w:tblGrid>
      <w:tr w:rsidR="00AB1A94" w:rsidRPr="00DC18E4" w:rsidTr="00D3391D">
        <w:trPr>
          <w:trHeight w:val="227"/>
        </w:trPr>
        <w:tc>
          <w:tcPr>
            <w:tcW w:w="1134" w:type="dxa"/>
            <w:vMerge w:val="restart"/>
            <w:hideMark/>
          </w:tcPr>
          <w:p w:rsidR="00AB1A94" w:rsidRDefault="00AB1A94" w:rsidP="00AB1A94">
            <w:pPr>
              <w:widowControl w:val="0"/>
              <w:spacing w:after="0" w:line="240" w:lineRule="auto"/>
              <w:rPr>
                <w:rFonts w:ascii="Times New Roman" w:hAnsi="Times New Roman"/>
                <w:sz w:val="28"/>
                <w:szCs w:val="28"/>
              </w:rPr>
            </w:pPr>
            <w:r>
              <w:rPr>
                <w:rFonts w:ascii="Times New Roman" w:hAnsi="Times New Roman"/>
                <w:sz w:val="28"/>
                <w:szCs w:val="28"/>
              </w:rPr>
              <w:t>Код УКТ ЗЕД</w:t>
            </w:r>
          </w:p>
        </w:tc>
        <w:tc>
          <w:tcPr>
            <w:tcW w:w="3119" w:type="dxa"/>
            <w:vMerge w:val="restart"/>
            <w:vAlign w:val="center"/>
            <w:hideMark/>
          </w:tcPr>
          <w:p w:rsidR="00AB1A94" w:rsidRDefault="00AB1A94" w:rsidP="00AB1A94">
            <w:pPr>
              <w:widowControl w:val="0"/>
              <w:spacing w:after="0" w:line="240" w:lineRule="auto"/>
              <w:jc w:val="center"/>
              <w:rPr>
                <w:rFonts w:ascii="Times New Roman" w:hAnsi="Times New Roman"/>
                <w:sz w:val="28"/>
                <w:szCs w:val="28"/>
              </w:rPr>
            </w:pPr>
            <w:r>
              <w:rPr>
                <w:rFonts w:ascii="Times New Roman" w:hAnsi="Times New Roman"/>
                <w:sz w:val="28"/>
                <w:szCs w:val="28"/>
              </w:rPr>
              <w:t>Назва</w:t>
            </w:r>
          </w:p>
        </w:tc>
        <w:tc>
          <w:tcPr>
            <w:tcW w:w="4110" w:type="dxa"/>
            <w:gridSpan w:val="3"/>
            <w:vAlign w:val="center"/>
          </w:tcPr>
          <w:p w:rsidR="00AB1A94" w:rsidRDefault="00AB1A94" w:rsidP="00DC18E4">
            <w:pPr>
              <w:spacing w:after="0" w:line="240" w:lineRule="auto"/>
              <w:jc w:val="center"/>
              <w:rPr>
                <w:rFonts w:ascii="Times New Roman" w:hAnsi="Times New Roman"/>
                <w:sz w:val="28"/>
                <w:szCs w:val="28"/>
              </w:rPr>
            </w:pPr>
            <w:r>
              <w:rPr>
                <w:rFonts w:ascii="Times New Roman" w:hAnsi="Times New Roman"/>
                <w:sz w:val="28"/>
                <w:szCs w:val="28"/>
              </w:rPr>
              <w:t>Ставки мита</w:t>
            </w:r>
          </w:p>
        </w:tc>
        <w:tc>
          <w:tcPr>
            <w:tcW w:w="1560" w:type="dxa"/>
            <w:vMerge w:val="restart"/>
          </w:tcPr>
          <w:p w:rsidR="00AB1A94" w:rsidRDefault="00AB1A94" w:rsidP="00DC18E4">
            <w:pPr>
              <w:widowControl w:val="0"/>
              <w:spacing w:after="0" w:line="240" w:lineRule="auto"/>
              <w:jc w:val="center"/>
              <w:rPr>
                <w:rFonts w:ascii="Times New Roman" w:hAnsi="Times New Roman"/>
                <w:sz w:val="28"/>
                <w:szCs w:val="28"/>
              </w:rPr>
            </w:pPr>
            <w:r>
              <w:rPr>
                <w:rFonts w:ascii="Times New Roman" w:hAnsi="Times New Roman"/>
                <w:sz w:val="28"/>
                <w:szCs w:val="28"/>
              </w:rPr>
              <w:t>Додаткове ОВО</w:t>
            </w:r>
          </w:p>
        </w:tc>
      </w:tr>
      <w:tr w:rsidR="00AB1A94" w:rsidRPr="00DC18E4" w:rsidTr="00D3391D">
        <w:trPr>
          <w:trHeight w:val="227"/>
        </w:trPr>
        <w:tc>
          <w:tcPr>
            <w:tcW w:w="1134" w:type="dxa"/>
            <w:vMerge/>
            <w:hideMark/>
          </w:tcPr>
          <w:p w:rsidR="00AB1A94" w:rsidRPr="00DC18E4" w:rsidRDefault="00AB1A94" w:rsidP="00DC18E4">
            <w:pPr>
              <w:widowControl w:val="0"/>
              <w:spacing w:after="0" w:line="240" w:lineRule="auto"/>
              <w:rPr>
                <w:rFonts w:ascii="Times New Roman" w:hAnsi="Times New Roman"/>
                <w:sz w:val="28"/>
                <w:szCs w:val="28"/>
              </w:rPr>
            </w:pPr>
          </w:p>
        </w:tc>
        <w:tc>
          <w:tcPr>
            <w:tcW w:w="3119" w:type="dxa"/>
            <w:vMerge/>
            <w:vAlign w:val="center"/>
            <w:hideMark/>
          </w:tcPr>
          <w:p w:rsidR="00AB1A94" w:rsidRPr="00DC18E4" w:rsidRDefault="00AB1A94" w:rsidP="00AB1A94">
            <w:pPr>
              <w:widowControl w:val="0"/>
              <w:spacing w:after="0" w:line="240" w:lineRule="auto"/>
              <w:jc w:val="center"/>
              <w:rPr>
                <w:rFonts w:ascii="Times New Roman" w:hAnsi="Times New Roman"/>
                <w:sz w:val="28"/>
                <w:szCs w:val="28"/>
              </w:rPr>
            </w:pPr>
          </w:p>
        </w:tc>
        <w:tc>
          <w:tcPr>
            <w:tcW w:w="2126" w:type="dxa"/>
            <w:vAlign w:val="center"/>
          </w:tcPr>
          <w:p w:rsidR="00AB1A94" w:rsidRPr="00DC18E4" w:rsidRDefault="00AB1A94" w:rsidP="00AB1A94">
            <w:pPr>
              <w:widowControl w:val="0"/>
              <w:spacing w:after="0" w:line="240" w:lineRule="auto"/>
              <w:jc w:val="center"/>
              <w:rPr>
                <w:rFonts w:ascii="Times New Roman" w:hAnsi="Times New Roman"/>
                <w:sz w:val="28"/>
                <w:szCs w:val="28"/>
              </w:rPr>
            </w:pPr>
            <w:r>
              <w:rPr>
                <w:rFonts w:ascii="Times New Roman" w:hAnsi="Times New Roman"/>
                <w:sz w:val="28"/>
                <w:szCs w:val="28"/>
              </w:rPr>
              <w:t>Преференційна</w:t>
            </w:r>
          </w:p>
        </w:tc>
        <w:tc>
          <w:tcPr>
            <w:tcW w:w="910" w:type="dxa"/>
          </w:tcPr>
          <w:p w:rsidR="00AB1A94" w:rsidRPr="00DC18E4" w:rsidRDefault="00AB1A94" w:rsidP="00DC18E4">
            <w:pPr>
              <w:spacing w:after="0" w:line="240" w:lineRule="auto"/>
              <w:jc w:val="center"/>
              <w:rPr>
                <w:rFonts w:ascii="Times New Roman" w:hAnsi="Times New Roman"/>
                <w:sz w:val="28"/>
                <w:szCs w:val="28"/>
              </w:rPr>
            </w:pPr>
            <w:r>
              <w:rPr>
                <w:rFonts w:ascii="Times New Roman" w:hAnsi="Times New Roman"/>
                <w:sz w:val="28"/>
                <w:szCs w:val="28"/>
              </w:rPr>
              <w:t>Пільгова</w:t>
            </w:r>
          </w:p>
        </w:tc>
        <w:tc>
          <w:tcPr>
            <w:tcW w:w="1074" w:type="dxa"/>
          </w:tcPr>
          <w:p w:rsidR="00AB1A94" w:rsidRPr="00DC18E4" w:rsidRDefault="00AB1A94" w:rsidP="00DC18E4">
            <w:pPr>
              <w:spacing w:after="0" w:line="240" w:lineRule="auto"/>
              <w:jc w:val="center"/>
              <w:rPr>
                <w:rFonts w:ascii="Times New Roman" w:hAnsi="Times New Roman"/>
                <w:sz w:val="28"/>
                <w:szCs w:val="28"/>
              </w:rPr>
            </w:pPr>
            <w:r>
              <w:rPr>
                <w:rFonts w:ascii="Times New Roman" w:hAnsi="Times New Roman"/>
                <w:sz w:val="28"/>
                <w:szCs w:val="28"/>
              </w:rPr>
              <w:t>Повна</w:t>
            </w:r>
          </w:p>
        </w:tc>
        <w:tc>
          <w:tcPr>
            <w:tcW w:w="1560" w:type="dxa"/>
            <w:vMerge/>
          </w:tcPr>
          <w:p w:rsidR="00AB1A94" w:rsidRPr="00DC18E4" w:rsidRDefault="00AB1A94"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Автомобілі легкові та інші моторні транспортні засоби, </w:t>
            </w:r>
            <w:r w:rsidRPr="00DC18E4">
              <w:rPr>
                <w:rFonts w:ascii="Times New Roman" w:hAnsi="Times New Roman"/>
                <w:sz w:val="28"/>
                <w:szCs w:val="28"/>
              </w:rPr>
              <w:lastRenderedPageBreak/>
              <w:t>призначені головним чином для перевезення людей (крім моторних транспортних засобів товарної позиції 8702), включаючи вантажопасажирські автомобілі-фургони та гоночні автомобілі: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8703 10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транспортні засоби, спеціально призначені для пересування снігом; спеціальні автомобілі для перевезення спортсменів на майданчики для гри в гольф та аналогічні транспортні засоби:</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8703 10 11 00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транспортні засоби спеціального призначення для переміщення снігом, з поршневим двигуном внутрішнього згоряння із запалюванням від стиснення (дизелем або напівдизелем) або з поршневим двигуном внутрішнього згоряння з іскровим запалюванням</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12</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12</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8703 10 18 00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інші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12</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12</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інші транспортні засоби тільки з поршневим двигуном внутрішнього згоряння з іскровим запалюванням та з зворотно-поступальним рухом поршня: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8703 21</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не більш як 1 000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8703 21 </w:t>
            </w:r>
            <w:r w:rsidRPr="00DC18E4">
              <w:rPr>
                <w:rFonts w:ascii="Times New Roman" w:hAnsi="Times New Roman"/>
                <w:sz w:val="28"/>
                <w:szCs w:val="28"/>
              </w:rPr>
              <w:lastRenderedPageBreak/>
              <w:t>10 00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lastRenderedPageBreak/>
              <w:t>- -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8703 21 90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8703 21 90 10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не більш як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8703 21 90 30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понад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8703 22</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понад 1 000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1 500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8703 22 10 00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8703 22 90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8703 22 90 10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не більш як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8703 22 90 30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понад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понад 1 500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3 000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8703 23 11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моторні транспортні засоби, обладнані для тимчасового проживання людей:</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8703 23 11 10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з об’ємом циліндрів двигуна понад 1 500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2 200 см</w:t>
            </w:r>
            <w:r w:rsidRPr="00DC18E4">
              <w:rPr>
                <w:rFonts w:ascii="Times New Roman" w:hAnsi="Times New Roman"/>
                <w:sz w:val="28"/>
                <w:szCs w:val="28"/>
                <w:vertAlign w:val="superscript"/>
              </w:rPr>
              <w:t>3</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5</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8703 23 11 30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з об’ємом циліндрів двигуна понад 2 200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3 000 см</w:t>
            </w:r>
            <w:r w:rsidRPr="00DC18E4">
              <w:rPr>
                <w:rFonts w:ascii="Times New Roman" w:hAnsi="Times New Roman"/>
                <w:sz w:val="28"/>
                <w:szCs w:val="28"/>
                <w:vertAlign w:val="superscript"/>
              </w:rPr>
              <w:t>3</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5</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8703 23 19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інші: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8703 23 19 10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з об’ємом циліндрів двигуна понад 1 500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2 200 см</w:t>
            </w:r>
            <w:r w:rsidRPr="00DC18E4">
              <w:rPr>
                <w:rFonts w:ascii="Times New Roman" w:hAnsi="Times New Roman"/>
                <w:sz w:val="28"/>
                <w:szCs w:val="28"/>
                <w:vertAlign w:val="superscript"/>
              </w:rPr>
              <w:t>3</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8703 23 </w:t>
            </w:r>
            <w:r w:rsidRPr="00DC18E4">
              <w:rPr>
                <w:rFonts w:ascii="Times New Roman" w:hAnsi="Times New Roman"/>
                <w:sz w:val="28"/>
                <w:szCs w:val="28"/>
              </w:rPr>
              <w:lastRenderedPageBreak/>
              <w:t>19 30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lastRenderedPageBreak/>
              <w:t xml:space="preserve">- - - - - з об’ємом </w:t>
            </w:r>
            <w:r w:rsidRPr="00DC18E4">
              <w:rPr>
                <w:rFonts w:ascii="Times New Roman" w:hAnsi="Times New Roman"/>
                <w:sz w:val="28"/>
                <w:szCs w:val="28"/>
              </w:rPr>
              <w:lastRenderedPageBreak/>
              <w:t>циліндрів двигуна понад 2 200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3 000 см</w:t>
            </w:r>
            <w:r w:rsidRPr="00DC18E4">
              <w:rPr>
                <w:rFonts w:ascii="Times New Roman" w:hAnsi="Times New Roman"/>
                <w:sz w:val="28"/>
                <w:szCs w:val="28"/>
                <w:vertAlign w:val="superscript"/>
              </w:rPr>
              <w:t>3</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8703 23 90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з об’ємом циліндрів двигуна понад 1 500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2 200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8703 23 90 11</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не більш як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8703 23 90 13</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понад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з об’ємом циліндрів двигуна понад 2 200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3 000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8703 23 90 31</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не більшяк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8703 23 90 33</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понад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8703 24</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понад 3 000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8703 24 10 00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5</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8703 24 90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8703 24 90 10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не більш як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8703 24 90 30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понад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інші транспортні засоби тільки з поршневим двигуном внутрішнього згоряння із запалюванням від стиснення (дизелем або напівдизелем):</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lang w:eastAsia="zh-CN"/>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8703 31</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не більш як 1 500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8703 31 10 00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lastRenderedPageBreak/>
              <w:t xml:space="preserve">8703 31 90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8703 31 90 10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не більш як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8703 31 90 30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понад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8703 32</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понад 1 500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2 500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8703 32 11 00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моторні транспортні засоби, обладнані для тимчасового проживання людей</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8703 32 19 00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інші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8703 32 90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8703 32 90 10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не більш як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8703 32 90 30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понад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8703 33</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понад 2 500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8703 33 11 00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моторні транспортні засоби, обладнані для тимчасового проживання людей</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8703 33 19 00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інші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8703 33 90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8703 33 90 10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не більш як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8703 33 90 30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понад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8703 40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 інші транспортні засоби з поршневим двигуном внутрішнього </w:t>
            </w:r>
            <w:r w:rsidRPr="00DC18E4">
              <w:rPr>
                <w:rFonts w:ascii="Times New Roman" w:hAnsi="Times New Roman"/>
                <w:sz w:val="28"/>
                <w:szCs w:val="28"/>
              </w:rPr>
              <w:lastRenderedPageBreak/>
              <w:t>згоряння з іскровим запалюванням та з зворотно-поступальним рухом поршня і електродвигуном в якості двигунів для пересування, крім тих, які здатні заряджатися шляхом підключення до зовнішнього джерела електроенергії:</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8703 40 10 </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8703 40 10 10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моторні транспортні засоби, обладнані для тимчасового проживання людей, з об’ємом циліндрів двигуна понад 1500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3000 см</w:t>
            </w:r>
            <w:r w:rsidRPr="00DC18E4">
              <w:rPr>
                <w:rFonts w:ascii="Times New Roman" w:hAnsi="Times New Roman"/>
                <w:sz w:val="28"/>
                <w:szCs w:val="28"/>
                <w:vertAlign w:val="superscript"/>
              </w:rPr>
              <w:t>3</w:t>
            </w:r>
          </w:p>
        </w:tc>
        <w:tc>
          <w:tcPr>
            <w:tcW w:w="2126" w:type="dxa"/>
          </w:tcPr>
          <w:p w:rsidR="00757F19" w:rsidRPr="00DC18E4" w:rsidRDefault="00757F19" w:rsidP="00DC18E4">
            <w:pPr>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5</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8703 40 10 80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з робочим об’ємом циліндрів двигуна понад 3 000 см</w:t>
            </w:r>
            <w:r w:rsidRPr="00DC18E4">
              <w:rPr>
                <w:rFonts w:ascii="Times New Roman" w:hAnsi="Times New Roman"/>
                <w:sz w:val="28"/>
                <w:szCs w:val="28"/>
                <w:vertAlign w:val="superscript"/>
              </w:rPr>
              <w:t>3</w:t>
            </w:r>
          </w:p>
        </w:tc>
        <w:tc>
          <w:tcPr>
            <w:tcW w:w="2126" w:type="dxa"/>
          </w:tcPr>
          <w:p w:rsidR="00757F19" w:rsidRPr="00DC18E4" w:rsidRDefault="00757F19" w:rsidP="00DC18E4">
            <w:pPr>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5</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8703 40 10 90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інші</w:t>
            </w:r>
          </w:p>
        </w:tc>
        <w:tc>
          <w:tcPr>
            <w:tcW w:w="2126" w:type="dxa"/>
          </w:tcPr>
          <w:p w:rsidR="00757F19" w:rsidRPr="00DC18E4" w:rsidRDefault="00757F19" w:rsidP="00DC18E4">
            <w:pPr>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8703 40 90 </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8703 40 90 10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не більш як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8703 40 90 30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понад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8703 50 00 00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xml:space="preserve">- інші транспортні засоби, з поршневим двигуном внутрішнього згоряння із запалюванням від стиснення (дизелем або напівдизелем) і електродвигуном в якості двигунів для пересування, крім тих, які здатні заряджатися шляхом підключення </w:t>
            </w:r>
            <w:r w:rsidRPr="00DC18E4">
              <w:rPr>
                <w:rFonts w:ascii="Times New Roman" w:hAnsi="Times New Roman"/>
                <w:sz w:val="28"/>
                <w:szCs w:val="28"/>
              </w:rPr>
              <w:lastRenderedPageBreak/>
              <w:t>до зовнішнього джерела електроенергії</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8703 60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інші транспортні засоби з поршневим двигуном внутрішнього згоряння з іскровим запалюванням та з зворотно- поступальним рухом поршня і електродвигуном в якості двигунів для пересування, які здатні заряджатися шляхом підключення до зовнішнього джерела електроенергії:</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8703 60 10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8703 60 10 10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моторні транспортні засоби, обладнані для тимчасового проживання людей, з об’ємом циліндрів двигуна понад 1500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3000 см</w:t>
            </w:r>
            <w:r w:rsidRPr="00DC18E4">
              <w:rPr>
                <w:rFonts w:ascii="Times New Roman" w:hAnsi="Times New Roman"/>
                <w:sz w:val="28"/>
                <w:szCs w:val="28"/>
                <w:vertAlign w:val="superscript"/>
              </w:rPr>
              <w:t>3</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5</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8703 60 10 80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з робочим об’ємом циліндрів двигуна понад 3 000 см</w:t>
            </w:r>
            <w:r w:rsidRPr="00DC18E4">
              <w:rPr>
                <w:rFonts w:ascii="Times New Roman" w:hAnsi="Times New Roman"/>
                <w:sz w:val="28"/>
                <w:szCs w:val="28"/>
                <w:vertAlign w:val="superscript"/>
              </w:rPr>
              <w:t>3</w:t>
            </w:r>
          </w:p>
        </w:tc>
        <w:tc>
          <w:tcPr>
            <w:tcW w:w="2126" w:type="dxa"/>
          </w:tcPr>
          <w:p w:rsidR="00757F19" w:rsidRPr="00DC18E4" w:rsidRDefault="00757F19" w:rsidP="00DC18E4">
            <w:pPr>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5</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8703 60 10 90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інші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8703 60 90 </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8703 60 90 10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не більш як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8703 60 90 30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понад 5 років</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8703 70 00 00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xml:space="preserve">- інші транспортні засоби з поршневим двигуном внутрішнього згоряння із запалюванням від стиснення (дизелем або </w:t>
            </w:r>
            <w:r w:rsidRPr="00DC18E4">
              <w:rPr>
                <w:rFonts w:ascii="Times New Roman" w:hAnsi="Times New Roman"/>
                <w:sz w:val="28"/>
                <w:szCs w:val="28"/>
              </w:rPr>
              <w:lastRenderedPageBreak/>
              <w:t>напівдизелем) і електродвигуном в якості двигунів для пересування, які здатні заряджатися шляхом підключення до зовнішнього джерела електроенергії</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8703 80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інші транспортні засоби, що приводяться в рух тільки електричним двигуном:</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8703 80 10 </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8703 80 10 10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оснащені виключно електричними двигунами (одним чи декількома)</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8703 80 10 90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xml:space="preserve">- - - оснащені двигуном внутрішнього згоряння, який не з’єднаний з трансмісією тобто не приймає участі в пересуванні транспортного засобу, який призначений тільки для обертання електрогенератора та інші транспортні засоби </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8</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8703 80 90 </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D3391D">
        <w:trPr>
          <w:trHeight w:val="227"/>
        </w:trPr>
        <w:tc>
          <w:tcPr>
            <w:tcW w:w="1134"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8703 80 90 10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оснащені виключно електричними двигунами (одним чи декількома)</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8703 80 90 90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xml:space="preserve">- - - оснащені двигуном внутрішнього згоряння, який не з’єднаний з трансмісією тобто не приймає участі в пересуванні транспортного засобу, який призначений тільки для обертання </w:t>
            </w:r>
            <w:r w:rsidRPr="00DC18E4">
              <w:rPr>
                <w:rFonts w:ascii="Times New Roman" w:hAnsi="Times New Roman"/>
                <w:sz w:val="28"/>
                <w:szCs w:val="28"/>
              </w:rPr>
              <w:lastRenderedPageBreak/>
              <w:t>електрогенератора та інші транспортні засоби</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8</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D3391D">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8703 90 00 00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інші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910"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074" w:type="dxa"/>
            <w:hideMark/>
          </w:tcPr>
          <w:p w:rsidR="00757F19" w:rsidRPr="00DC18E4" w:rsidRDefault="00757F19" w:rsidP="00DC18E4">
            <w:pPr>
              <w:spacing w:after="0" w:line="240" w:lineRule="auto"/>
              <w:jc w:val="center"/>
              <w:rPr>
                <w:rFonts w:ascii="Times New Roman" w:hAnsi="Times New Roman"/>
                <w:sz w:val="28"/>
                <w:szCs w:val="28"/>
              </w:rPr>
            </w:pPr>
            <w:r w:rsidRPr="00DC18E4">
              <w:rPr>
                <w:rFonts w:ascii="Times New Roman" w:hAnsi="Times New Roman"/>
                <w:sz w:val="28"/>
                <w:szCs w:val="28"/>
              </w:rPr>
              <w:t>10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bl>
    <w:p w:rsidR="008215D3" w:rsidRDefault="008215D3" w:rsidP="00DC18E4">
      <w:pPr>
        <w:spacing w:after="0" w:line="240" w:lineRule="auto"/>
        <w:ind w:firstLine="709"/>
        <w:jc w:val="both"/>
        <w:rPr>
          <w:rFonts w:ascii="Times New Roman" w:hAnsi="Times New Roman"/>
          <w:sz w:val="28"/>
          <w:szCs w:val="28"/>
          <w:lang w:eastAsia="uk-UA"/>
        </w:rPr>
      </w:pPr>
    </w:p>
    <w:p w:rsidR="00163DAC" w:rsidRPr="00DC18E4" w:rsidRDefault="00757F19" w:rsidP="00DC18E4">
      <w:pPr>
        <w:spacing w:after="0" w:line="240" w:lineRule="auto"/>
        <w:ind w:firstLine="709"/>
        <w:jc w:val="both"/>
        <w:rPr>
          <w:rFonts w:ascii="Times New Roman" w:hAnsi="Times New Roman"/>
          <w:sz w:val="28"/>
          <w:szCs w:val="28"/>
          <w:lang w:eastAsia="uk-UA"/>
        </w:rPr>
      </w:pPr>
      <w:r w:rsidRPr="00DC18E4">
        <w:rPr>
          <w:rFonts w:ascii="Times New Roman" w:hAnsi="Times New Roman"/>
          <w:sz w:val="28"/>
          <w:szCs w:val="28"/>
          <w:lang w:eastAsia="uk-UA"/>
        </w:rPr>
        <w:t>замінити цифрами і словами</w:t>
      </w:r>
    </w:p>
    <w:p w:rsidR="00163DAC" w:rsidRPr="00DC18E4" w:rsidRDefault="00163DAC" w:rsidP="00DC18E4">
      <w:pPr>
        <w:spacing w:after="0" w:line="240" w:lineRule="auto"/>
        <w:ind w:firstLine="709"/>
        <w:jc w:val="both"/>
        <w:rPr>
          <w:rFonts w:ascii="Times New Roman" w:hAnsi="Times New Roman"/>
          <w:sz w:val="28"/>
          <w:szCs w:val="28"/>
          <w:lang w:eastAsia="uk-UA"/>
        </w:rPr>
      </w:pPr>
    </w:p>
    <w:tbl>
      <w:tblPr>
        <w:tblW w:w="10289"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4A0" w:firstRow="1" w:lastRow="0" w:firstColumn="1" w:lastColumn="0" w:noHBand="0" w:noVBand="1"/>
      </w:tblPr>
      <w:tblGrid>
        <w:gridCol w:w="1134"/>
        <w:gridCol w:w="3119"/>
        <w:gridCol w:w="2126"/>
        <w:gridCol w:w="1276"/>
        <w:gridCol w:w="1074"/>
        <w:gridCol w:w="1560"/>
      </w:tblGrid>
      <w:tr w:rsidR="00D3391D" w:rsidRPr="00DC18E4" w:rsidTr="00CA2B0C">
        <w:trPr>
          <w:trHeight w:val="227"/>
        </w:trPr>
        <w:tc>
          <w:tcPr>
            <w:tcW w:w="1134" w:type="dxa"/>
            <w:vMerge w:val="restart"/>
            <w:hideMark/>
          </w:tcPr>
          <w:p w:rsidR="00D3391D" w:rsidRPr="00DC18E4" w:rsidRDefault="00D3391D" w:rsidP="00DC18E4">
            <w:pPr>
              <w:widowControl w:val="0"/>
              <w:spacing w:after="0" w:line="240" w:lineRule="auto"/>
              <w:rPr>
                <w:rFonts w:ascii="Times New Roman" w:hAnsi="Times New Roman"/>
                <w:sz w:val="28"/>
                <w:szCs w:val="28"/>
              </w:rPr>
            </w:pPr>
            <w:r>
              <w:rPr>
                <w:rFonts w:ascii="Times New Roman" w:hAnsi="Times New Roman"/>
                <w:sz w:val="28"/>
                <w:szCs w:val="28"/>
              </w:rPr>
              <w:t>Код УКТ ЗЕД</w:t>
            </w:r>
          </w:p>
        </w:tc>
        <w:tc>
          <w:tcPr>
            <w:tcW w:w="3119" w:type="dxa"/>
            <w:vMerge w:val="restart"/>
            <w:vAlign w:val="center"/>
            <w:hideMark/>
          </w:tcPr>
          <w:p w:rsidR="00D3391D" w:rsidRPr="00DC18E4" w:rsidRDefault="00D3391D" w:rsidP="00D3391D">
            <w:pPr>
              <w:widowControl w:val="0"/>
              <w:spacing w:after="0" w:line="240" w:lineRule="auto"/>
              <w:jc w:val="center"/>
              <w:rPr>
                <w:rFonts w:ascii="Times New Roman" w:hAnsi="Times New Roman"/>
                <w:sz w:val="28"/>
                <w:szCs w:val="28"/>
              </w:rPr>
            </w:pPr>
            <w:r>
              <w:rPr>
                <w:rFonts w:ascii="Times New Roman" w:hAnsi="Times New Roman"/>
                <w:sz w:val="28"/>
                <w:szCs w:val="28"/>
              </w:rPr>
              <w:t>Назва</w:t>
            </w:r>
          </w:p>
        </w:tc>
        <w:tc>
          <w:tcPr>
            <w:tcW w:w="4476" w:type="dxa"/>
            <w:gridSpan w:val="3"/>
          </w:tcPr>
          <w:p w:rsidR="00D3391D" w:rsidRPr="00DC18E4" w:rsidRDefault="00D3391D" w:rsidP="00DC18E4">
            <w:pPr>
              <w:spacing w:after="0" w:line="240" w:lineRule="auto"/>
              <w:jc w:val="center"/>
              <w:rPr>
                <w:rFonts w:ascii="Times New Roman" w:hAnsi="Times New Roman"/>
                <w:sz w:val="28"/>
                <w:szCs w:val="28"/>
              </w:rPr>
            </w:pPr>
            <w:r>
              <w:rPr>
                <w:rFonts w:ascii="Times New Roman" w:hAnsi="Times New Roman"/>
                <w:sz w:val="28"/>
                <w:szCs w:val="28"/>
              </w:rPr>
              <w:t>Ставки мита</w:t>
            </w:r>
          </w:p>
        </w:tc>
        <w:tc>
          <w:tcPr>
            <w:tcW w:w="1560" w:type="dxa"/>
            <w:vMerge w:val="restart"/>
            <w:vAlign w:val="center"/>
          </w:tcPr>
          <w:p w:rsidR="00D3391D" w:rsidRPr="00DC18E4" w:rsidRDefault="00D3391D" w:rsidP="00D3391D">
            <w:pPr>
              <w:widowControl w:val="0"/>
              <w:spacing w:after="0" w:line="240" w:lineRule="auto"/>
              <w:jc w:val="center"/>
              <w:rPr>
                <w:rFonts w:ascii="Times New Roman" w:hAnsi="Times New Roman"/>
                <w:sz w:val="28"/>
                <w:szCs w:val="28"/>
              </w:rPr>
            </w:pPr>
            <w:r>
              <w:rPr>
                <w:rFonts w:ascii="Times New Roman" w:hAnsi="Times New Roman"/>
                <w:sz w:val="28"/>
                <w:szCs w:val="28"/>
              </w:rPr>
              <w:t>Додаткові ОВО</w:t>
            </w:r>
          </w:p>
        </w:tc>
      </w:tr>
      <w:tr w:rsidR="00D3391D" w:rsidRPr="00DC18E4" w:rsidTr="00CA2B0C">
        <w:trPr>
          <w:trHeight w:val="227"/>
        </w:trPr>
        <w:tc>
          <w:tcPr>
            <w:tcW w:w="1134" w:type="dxa"/>
            <w:vMerge/>
            <w:hideMark/>
          </w:tcPr>
          <w:p w:rsidR="00D3391D" w:rsidRPr="00DC18E4" w:rsidRDefault="00D3391D" w:rsidP="00DC18E4">
            <w:pPr>
              <w:widowControl w:val="0"/>
              <w:spacing w:after="0" w:line="240" w:lineRule="auto"/>
              <w:rPr>
                <w:rFonts w:ascii="Times New Roman" w:hAnsi="Times New Roman"/>
                <w:sz w:val="28"/>
                <w:szCs w:val="28"/>
              </w:rPr>
            </w:pPr>
          </w:p>
        </w:tc>
        <w:tc>
          <w:tcPr>
            <w:tcW w:w="3119" w:type="dxa"/>
            <w:vMerge/>
            <w:hideMark/>
          </w:tcPr>
          <w:p w:rsidR="00D3391D" w:rsidRPr="00DC18E4" w:rsidRDefault="00D3391D" w:rsidP="00DC18E4">
            <w:pPr>
              <w:widowControl w:val="0"/>
              <w:spacing w:after="0" w:line="240" w:lineRule="auto"/>
              <w:rPr>
                <w:rFonts w:ascii="Times New Roman" w:hAnsi="Times New Roman"/>
                <w:sz w:val="28"/>
                <w:szCs w:val="28"/>
              </w:rPr>
            </w:pPr>
          </w:p>
        </w:tc>
        <w:tc>
          <w:tcPr>
            <w:tcW w:w="2126" w:type="dxa"/>
            <w:vAlign w:val="center"/>
          </w:tcPr>
          <w:p w:rsidR="00D3391D" w:rsidRPr="00DC18E4" w:rsidRDefault="00D3391D" w:rsidP="00D3391D">
            <w:pPr>
              <w:widowControl w:val="0"/>
              <w:spacing w:after="0" w:line="240" w:lineRule="auto"/>
              <w:jc w:val="center"/>
              <w:rPr>
                <w:rFonts w:ascii="Times New Roman" w:hAnsi="Times New Roman"/>
                <w:sz w:val="28"/>
                <w:szCs w:val="28"/>
              </w:rPr>
            </w:pPr>
            <w:r>
              <w:rPr>
                <w:rFonts w:ascii="Times New Roman" w:hAnsi="Times New Roman"/>
                <w:sz w:val="28"/>
                <w:szCs w:val="28"/>
              </w:rPr>
              <w:t>Преференційна</w:t>
            </w:r>
          </w:p>
        </w:tc>
        <w:tc>
          <w:tcPr>
            <w:tcW w:w="1276" w:type="dxa"/>
            <w:vAlign w:val="center"/>
          </w:tcPr>
          <w:p w:rsidR="00D3391D" w:rsidRPr="00DC18E4" w:rsidRDefault="00D3391D" w:rsidP="00D3391D">
            <w:pPr>
              <w:spacing w:after="0" w:line="240" w:lineRule="auto"/>
              <w:jc w:val="center"/>
              <w:rPr>
                <w:rFonts w:ascii="Times New Roman" w:hAnsi="Times New Roman"/>
                <w:sz w:val="28"/>
                <w:szCs w:val="28"/>
              </w:rPr>
            </w:pPr>
            <w:r>
              <w:rPr>
                <w:rFonts w:ascii="Times New Roman" w:hAnsi="Times New Roman"/>
                <w:sz w:val="28"/>
                <w:szCs w:val="28"/>
              </w:rPr>
              <w:t>Пільгова</w:t>
            </w:r>
          </w:p>
        </w:tc>
        <w:tc>
          <w:tcPr>
            <w:tcW w:w="1074" w:type="dxa"/>
            <w:vAlign w:val="center"/>
          </w:tcPr>
          <w:p w:rsidR="00D3391D" w:rsidRPr="00DC18E4" w:rsidRDefault="00D3391D" w:rsidP="00D3391D">
            <w:pPr>
              <w:spacing w:after="0" w:line="240" w:lineRule="auto"/>
              <w:jc w:val="center"/>
              <w:rPr>
                <w:rFonts w:ascii="Times New Roman" w:hAnsi="Times New Roman"/>
                <w:sz w:val="28"/>
                <w:szCs w:val="28"/>
              </w:rPr>
            </w:pPr>
            <w:r>
              <w:rPr>
                <w:rFonts w:ascii="Times New Roman" w:hAnsi="Times New Roman"/>
                <w:sz w:val="28"/>
                <w:szCs w:val="28"/>
              </w:rPr>
              <w:t>Повна</w:t>
            </w:r>
          </w:p>
        </w:tc>
        <w:tc>
          <w:tcPr>
            <w:tcW w:w="1560" w:type="dxa"/>
            <w:vMerge/>
          </w:tcPr>
          <w:p w:rsidR="00D3391D" w:rsidRPr="00DC18E4" w:rsidRDefault="00D3391D"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Автомобілі легкові та інші моторні транспортні засоби, призначені головним чином для перевезення людей (крім моторних транспортних засобів товарної позиції 8702), включаючи вантажопасажирські автомобілі-фургони та гоночні автомобілі: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8703 10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транспортні засоби, спеціально призначені для пересування снігом; спеціальні автомобілі для перевезення спортсменів на майданчики для гри в гольф та аналогічні транспортні засоби:</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8703 10 11 00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транспортні засоби спеціального призначення для переміщення снігом, з поршневим двигуном внутрішнього згоряння із запалюванням від стиснення (дизелем або напівдизелем) або з поршневим двигуном внутрішнього згоряння з іскровим запалюванням</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hideMark/>
          </w:tcPr>
          <w:p w:rsidR="00757F19"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757F19"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lastRenderedPageBreak/>
              <w:t>8703 10 18 00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інші</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інші транспортні засоби тільки з поршневим двигуном внутрішнього згоряння з іскровим запалюванням та з зворотно-поступальним рухом поршня: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8703 21</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не більш як 1 000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8703 21 10 00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нові</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8703 21 90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8703 21 90 10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не більш як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8703 21 90 30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понад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8703 22</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понад 1 000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1 500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8703 22 10 00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нові</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8703 22 90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8703 22 90 10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не більш як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lastRenderedPageBreak/>
              <w:t>8703 22 90 30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понад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понад 1 500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3 000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8703 23 11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моторні транспортні засоби, обладнані для тимчасового проживання людей:</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8703 23 11 10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з об’ємом циліндрів двигуна понад 1 500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2 200 см</w:t>
            </w:r>
            <w:r w:rsidRPr="00DC18E4">
              <w:rPr>
                <w:rFonts w:ascii="Times New Roman" w:hAnsi="Times New Roman"/>
                <w:sz w:val="28"/>
                <w:szCs w:val="28"/>
                <w:vertAlign w:val="superscript"/>
              </w:rPr>
              <w:t>3</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8703 23 11 30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з об’ємом циліндрів двигуна понад 2 200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3 000 см</w:t>
            </w:r>
            <w:r w:rsidRPr="00DC18E4">
              <w:rPr>
                <w:rFonts w:ascii="Times New Roman" w:hAnsi="Times New Roman"/>
                <w:sz w:val="28"/>
                <w:szCs w:val="28"/>
                <w:vertAlign w:val="superscript"/>
              </w:rPr>
              <w:t>3</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8703 23 19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інші: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8703 23 19 10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з об’ємом циліндрів двигуна понад 1 500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2 200 см</w:t>
            </w:r>
            <w:r w:rsidRPr="00DC18E4">
              <w:rPr>
                <w:rFonts w:ascii="Times New Roman" w:hAnsi="Times New Roman"/>
                <w:sz w:val="28"/>
                <w:szCs w:val="28"/>
                <w:vertAlign w:val="superscript"/>
              </w:rPr>
              <w:t>3</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8703 23 19 30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з об’ємом циліндрів двигуна понад 2 200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3 000 см</w:t>
            </w:r>
            <w:r w:rsidRPr="00DC18E4">
              <w:rPr>
                <w:rFonts w:ascii="Times New Roman" w:hAnsi="Times New Roman"/>
                <w:sz w:val="28"/>
                <w:szCs w:val="28"/>
                <w:vertAlign w:val="superscript"/>
              </w:rPr>
              <w:t>3</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8703 23 90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з об’ємом циліндрів двигуна понад 1 500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2 200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8703 23 90 11</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не більш як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8703 23 90 13</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понад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 xml:space="preserve">0,75 євро за </w:t>
            </w:r>
            <w:r>
              <w:rPr>
                <w:rFonts w:ascii="Times New Roman" w:hAnsi="Times New Roman"/>
                <w:sz w:val="28"/>
                <w:szCs w:val="28"/>
              </w:rPr>
              <w:lastRenderedPageBreak/>
              <w:t>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lastRenderedPageBreak/>
              <w:t>шт</w:t>
            </w:r>
          </w:p>
        </w:tc>
      </w:tr>
      <w:tr w:rsidR="00757F19" w:rsidRPr="00DC18E4" w:rsidTr="00CA2B0C">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з об’ємом циліндрів двигуна понад 2 200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3 000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074"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8703 23 90 31</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не більшяк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8703 23 90 33</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 понад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8703 24</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понад 3 000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8703 24 10 00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нові</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8703 24 90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8703 24 90 10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не більш як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8703 24 90 30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понад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інші транспортні засоби тільки з поршневим двигуном внутрішнього згоряння із запалюванням від стиснення (дизелем або напівдизелем):</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lang w:eastAsia="zh-CN"/>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8703 31</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не більш як 1 500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8703 31 10 00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нові</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lastRenderedPageBreak/>
              <w:t xml:space="preserve">8703 31 90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8703 31 90 10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не більш як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8703 31 90 30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понад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8703 32</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понад 1 500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2 500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8703 32 11 00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моторні транспортні засоби, обладнані для тимчасового проживання людей</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8703 32 19 00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інші</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8703 32 90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8703 32 90 10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не більш як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8703 32 90 30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понад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8703 33</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з робочим об’ємом циліндрів двигуна понад 2 500 см</w:t>
            </w:r>
            <w:r w:rsidRPr="00DC18E4">
              <w:rPr>
                <w:rFonts w:ascii="Times New Roman" w:hAnsi="Times New Roman"/>
                <w:sz w:val="28"/>
                <w:szCs w:val="28"/>
                <w:vertAlign w:val="superscript"/>
              </w:rPr>
              <w:t>3</w:t>
            </w:r>
            <w:r w:rsidRPr="00DC18E4">
              <w:rPr>
                <w:rFonts w:ascii="Times New Roman" w:hAnsi="Times New Roman"/>
                <w:sz w:val="28"/>
                <w:szCs w:val="28"/>
              </w:rPr>
              <w:t>:</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tcPr>
          <w:p w:rsidR="00757F19" w:rsidRPr="00DC18E4" w:rsidRDefault="00757F19" w:rsidP="00DC18E4">
            <w:pPr>
              <w:widowControl w:val="0"/>
              <w:spacing w:after="0" w:line="240" w:lineRule="auto"/>
              <w:rPr>
                <w:rFonts w:ascii="Times New Roman" w:hAnsi="Times New Roman"/>
                <w:sz w:val="28"/>
                <w:szCs w:val="28"/>
              </w:rPr>
            </w:pP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8703 33 11 00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моторні транспортні засоби, обладнані для тимчасового проживання людей</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lastRenderedPageBreak/>
              <w:t>8703 33 19 00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інші</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8703 33 90 </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8703 33 90 10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не більш як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8703 33 90 30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 - - понад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8703 40</w:t>
            </w:r>
          </w:p>
        </w:tc>
        <w:tc>
          <w:tcPr>
            <w:tcW w:w="3119"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інші транспортні засоби з поршневим двигуном внутрішнього згоряння з іскровим запалюванням та з зворотно-поступальним рухом поршня і електродвигуном в якості двигунів для пересування, крім тих, які здатні заряджатися шляхом підключення до зовнішнього джерела електроенергії:</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8703 40 10 </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8703 40 10 10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 - моторні транспортні засоби, обладнані для тимчасового проживання людей, з об’ємом циліндрів двигуна понад 1500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3000 см</w:t>
            </w:r>
            <w:r w:rsidRPr="00DC18E4">
              <w:rPr>
                <w:rFonts w:ascii="Times New Roman" w:hAnsi="Times New Roman"/>
                <w:sz w:val="28"/>
                <w:szCs w:val="28"/>
                <w:vertAlign w:val="superscript"/>
              </w:rPr>
              <w:t>3</w:t>
            </w:r>
          </w:p>
        </w:tc>
        <w:tc>
          <w:tcPr>
            <w:tcW w:w="2126" w:type="dxa"/>
          </w:tcPr>
          <w:p w:rsidR="00DC18E4" w:rsidRPr="00DC18E4" w:rsidRDefault="00DC18E4" w:rsidP="00DC18E4">
            <w:pPr>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8703 40 10 80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 - з робочим об’ємом циліндрів двигуна понад 3 000 см</w:t>
            </w:r>
            <w:r w:rsidRPr="00DC18E4">
              <w:rPr>
                <w:rFonts w:ascii="Times New Roman" w:hAnsi="Times New Roman"/>
                <w:sz w:val="28"/>
                <w:szCs w:val="28"/>
                <w:vertAlign w:val="superscript"/>
              </w:rPr>
              <w:t>3</w:t>
            </w:r>
          </w:p>
        </w:tc>
        <w:tc>
          <w:tcPr>
            <w:tcW w:w="2126" w:type="dxa"/>
          </w:tcPr>
          <w:p w:rsidR="00DC18E4" w:rsidRPr="00DC18E4" w:rsidRDefault="00DC18E4" w:rsidP="00DC18E4">
            <w:pPr>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lastRenderedPageBreak/>
              <w:t>8703 40 10 90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 - інші</w:t>
            </w:r>
          </w:p>
        </w:tc>
        <w:tc>
          <w:tcPr>
            <w:tcW w:w="2126" w:type="dxa"/>
          </w:tcPr>
          <w:p w:rsidR="00DC18E4" w:rsidRPr="00DC18E4" w:rsidRDefault="00DC18E4" w:rsidP="00DC18E4">
            <w:pPr>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8703 40 90 </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8703 40 90 10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 - не більш як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8703 40 90 30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 - понад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8703 50 00 00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інші транспортні засоби, з поршневим двигуном внутрішнього згоряння із запалюванням від стиснення (дизелем або напівдизелем) і електродвигуном в якості двигунів для пересування, крім тих, які здатні заряджатися шляхом підключення до зовнішнього джерела електроенергії</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8703 60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інші транспортні засоби з поршневим двигуном внутрішнього згоряння з іскровим запалюванням та з зворотно- поступальним рухом поршня і електродвигуном в якості двигунів для пересування, які здатні заряджатися шляхом підключення до зовнішнього джерела електроенергії:</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8703 60 10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lastRenderedPageBreak/>
              <w:t>8703 60 10 10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 - моторні транспортні засоби, обладнані для тимчасового проживання людей, з об’ємом циліндрів двигуна понад 1500 см</w:t>
            </w:r>
            <w:r w:rsidRPr="00DC18E4">
              <w:rPr>
                <w:rFonts w:ascii="Times New Roman" w:hAnsi="Times New Roman"/>
                <w:sz w:val="28"/>
                <w:szCs w:val="28"/>
                <w:vertAlign w:val="superscript"/>
              </w:rPr>
              <w:t>3</w:t>
            </w:r>
            <w:r w:rsidRPr="00DC18E4">
              <w:rPr>
                <w:rFonts w:ascii="Times New Roman" w:hAnsi="Times New Roman"/>
                <w:sz w:val="28"/>
                <w:szCs w:val="28"/>
              </w:rPr>
              <w:t>, але не більш як 3000 см</w:t>
            </w:r>
            <w:r w:rsidRPr="00DC18E4">
              <w:rPr>
                <w:rFonts w:ascii="Times New Roman" w:hAnsi="Times New Roman"/>
                <w:sz w:val="28"/>
                <w:szCs w:val="28"/>
                <w:vertAlign w:val="superscript"/>
              </w:rPr>
              <w:t>3</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8703 60 10 80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 - з робочим об’ємом циліндрів двигуна понад 3 000 см</w:t>
            </w:r>
            <w:r w:rsidRPr="00DC18E4">
              <w:rPr>
                <w:rFonts w:ascii="Times New Roman" w:hAnsi="Times New Roman"/>
                <w:sz w:val="28"/>
                <w:szCs w:val="28"/>
                <w:vertAlign w:val="superscript"/>
              </w:rPr>
              <w:t>3</w:t>
            </w:r>
          </w:p>
        </w:tc>
        <w:tc>
          <w:tcPr>
            <w:tcW w:w="2126" w:type="dxa"/>
          </w:tcPr>
          <w:p w:rsidR="00DC18E4" w:rsidRPr="00DC18E4" w:rsidRDefault="00DC18E4" w:rsidP="00DC18E4">
            <w:pPr>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8703 60 10 90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 - інші</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8703 60 90 </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8703 60 90 10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 - не більш як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8703 60 90 30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 - понад 5 років</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8703 70 00 00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інші транспортні засоби з поршневим двигуном внутрішнього згоряння із запалюванням від стиснення (дизелем або напівдизелем) і електродвигуном в якості двигунів для пересування, які здатні заряджатися шляхом підключення до зовнішнього джерела електроенергії</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8703 80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інші транспортні засоби, що приводяться в рух тільки електричним двигуном:</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lastRenderedPageBreak/>
              <w:t xml:space="preserve">8703 80 10 </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нові:</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8703 80 10 10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оснащені виключно електричними двигунами (одним чи декількома)</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hideMark/>
          </w:tcPr>
          <w:p w:rsidR="00757F19" w:rsidRPr="00DC18E4" w:rsidRDefault="009B2474" w:rsidP="009B2474">
            <w:pPr>
              <w:spacing w:after="0" w:line="240" w:lineRule="auto"/>
              <w:jc w:val="center"/>
              <w:rPr>
                <w:rFonts w:ascii="Times New Roman" w:hAnsi="Times New Roman"/>
                <w:sz w:val="28"/>
                <w:szCs w:val="28"/>
              </w:rPr>
            </w:pPr>
            <w:r>
              <w:rPr>
                <w:rFonts w:ascii="Times New Roman" w:hAnsi="Times New Roman"/>
                <w:sz w:val="28"/>
                <w:szCs w:val="28"/>
              </w:rPr>
              <w:t>0</w:t>
            </w:r>
          </w:p>
        </w:tc>
        <w:tc>
          <w:tcPr>
            <w:tcW w:w="1074" w:type="dxa"/>
            <w:hideMark/>
          </w:tcPr>
          <w:p w:rsidR="00757F19" w:rsidRPr="00DC18E4" w:rsidRDefault="009B2474" w:rsidP="009B2474">
            <w:pPr>
              <w:spacing w:after="0" w:line="240" w:lineRule="auto"/>
              <w:jc w:val="center"/>
              <w:rPr>
                <w:rFonts w:ascii="Times New Roman" w:hAnsi="Times New Roman"/>
                <w:sz w:val="28"/>
                <w:szCs w:val="28"/>
              </w:rPr>
            </w:pPr>
            <w:r>
              <w:rPr>
                <w:rFonts w:ascii="Times New Roman" w:hAnsi="Times New Roman"/>
                <w:sz w:val="28"/>
                <w:szCs w:val="28"/>
              </w:rPr>
              <w:t>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8703 80 10 90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xml:space="preserve">- - - оснащені двигуном внутрішнього згоряння, який не з’єднаний з трансмісією тобто не приймає участі в пересуванні транспортного засобу, який призначений тільки для обертання електрогенератора та інші транспортні засоби </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757F19" w:rsidRPr="00DC18E4" w:rsidTr="00CA2B0C">
        <w:trPr>
          <w:trHeight w:val="227"/>
        </w:trPr>
        <w:tc>
          <w:tcPr>
            <w:tcW w:w="1134" w:type="dxa"/>
            <w:hideMark/>
          </w:tcPr>
          <w:p w:rsidR="00757F19" w:rsidRPr="00DC18E4" w:rsidRDefault="00757F19"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xml:space="preserve">8703 80 90 </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що використовувалися:</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tcPr>
          <w:p w:rsidR="00757F19" w:rsidRPr="00DC18E4" w:rsidRDefault="00757F19" w:rsidP="00DC18E4">
            <w:pPr>
              <w:spacing w:after="0" w:line="240" w:lineRule="auto"/>
              <w:jc w:val="center"/>
              <w:rPr>
                <w:rFonts w:ascii="Times New Roman" w:hAnsi="Times New Roman"/>
                <w:sz w:val="28"/>
                <w:szCs w:val="28"/>
              </w:rPr>
            </w:pPr>
          </w:p>
        </w:tc>
        <w:tc>
          <w:tcPr>
            <w:tcW w:w="1074" w:type="dxa"/>
          </w:tcPr>
          <w:p w:rsidR="00757F19" w:rsidRPr="00DC18E4" w:rsidRDefault="00757F19" w:rsidP="00DC18E4">
            <w:pPr>
              <w:spacing w:after="0" w:line="240" w:lineRule="auto"/>
              <w:jc w:val="center"/>
              <w:rPr>
                <w:rFonts w:ascii="Times New Roman" w:hAnsi="Times New Roman"/>
                <w:sz w:val="28"/>
                <w:szCs w:val="28"/>
              </w:rPr>
            </w:pPr>
          </w:p>
        </w:tc>
        <w:tc>
          <w:tcPr>
            <w:tcW w:w="1560" w:type="dxa"/>
          </w:tcPr>
          <w:p w:rsidR="00757F19" w:rsidRPr="00DC18E4" w:rsidRDefault="00757F19" w:rsidP="00DC18E4">
            <w:pPr>
              <w:widowControl w:val="0"/>
              <w:spacing w:after="0" w:line="240" w:lineRule="auto"/>
              <w:jc w:val="center"/>
              <w:rPr>
                <w:rFonts w:ascii="Times New Roman" w:hAnsi="Times New Roman"/>
                <w:sz w:val="28"/>
                <w:szCs w:val="28"/>
              </w:rPr>
            </w:pPr>
          </w:p>
        </w:tc>
      </w:tr>
      <w:tr w:rsidR="00757F19" w:rsidRPr="00DC18E4" w:rsidTr="00CA2B0C">
        <w:trPr>
          <w:trHeight w:val="227"/>
        </w:trPr>
        <w:tc>
          <w:tcPr>
            <w:tcW w:w="1134"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8703 80 90 10</w:t>
            </w:r>
          </w:p>
        </w:tc>
        <w:tc>
          <w:tcPr>
            <w:tcW w:w="3119" w:type="dxa"/>
            <w:hideMark/>
          </w:tcPr>
          <w:p w:rsidR="00757F19" w:rsidRPr="00DC18E4" w:rsidRDefault="00757F19" w:rsidP="00DC18E4">
            <w:pPr>
              <w:spacing w:after="0" w:line="240" w:lineRule="auto"/>
              <w:rPr>
                <w:rFonts w:ascii="Times New Roman" w:hAnsi="Times New Roman"/>
                <w:sz w:val="28"/>
                <w:szCs w:val="28"/>
              </w:rPr>
            </w:pPr>
            <w:r w:rsidRPr="00DC18E4">
              <w:rPr>
                <w:rFonts w:ascii="Times New Roman" w:hAnsi="Times New Roman"/>
                <w:sz w:val="28"/>
                <w:szCs w:val="28"/>
              </w:rPr>
              <w:t>- - - оснащені виключно електричними двигунами (одним чи декількома)</w:t>
            </w:r>
          </w:p>
        </w:tc>
        <w:tc>
          <w:tcPr>
            <w:tcW w:w="2126" w:type="dxa"/>
          </w:tcPr>
          <w:p w:rsidR="00757F19" w:rsidRPr="00DC18E4" w:rsidRDefault="00757F19" w:rsidP="00DC18E4">
            <w:pPr>
              <w:widowControl w:val="0"/>
              <w:spacing w:after="0" w:line="240" w:lineRule="auto"/>
              <w:jc w:val="center"/>
              <w:rPr>
                <w:rFonts w:ascii="Times New Roman" w:hAnsi="Times New Roman"/>
                <w:sz w:val="28"/>
                <w:szCs w:val="28"/>
              </w:rPr>
            </w:pPr>
          </w:p>
        </w:tc>
        <w:tc>
          <w:tcPr>
            <w:tcW w:w="1276" w:type="dxa"/>
            <w:hideMark/>
          </w:tcPr>
          <w:p w:rsidR="00757F19" w:rsidRPr="00DC18E4" w:rsidRDefault="009B2474" w:rsidP="009B2474">
            <w:pPr>
              <w:spacing w:after="0" w:line="240" w:lineRule="auto"/>
              <w:jc w:val="center"/>
              <w:rPr>
                <w:rFonts w:ascii="Times New Roman" w:hAnsi="Times New Roman"/>
                <w:sz w:val="28"/>
                <w:szCs w:val="28"/>
              </w:rPr>
            </w:pPr>
            <w:r>
              <w:rPr>
                <w:rFonts w:ascii="Times New Roman" w:hAnsi="Times New Roman"/>
                <w:sz w:val="28"/>
                <w:szCs w:val="28"/>
              </w:rPr>
              <w:t>0</w:t>
            </w:r>
          </w:p>
        </w:tc>
        <w:tc>
          <w:tcPr>
            <w:tcW w:w="1074" w:type="dxa"/>
            <w:hideMark/>
          </w:tcPr>
          <w:p w:rsidR="00757F19" w:rsidRPr="00DC18E4" w:rsidRDefault="009B2474" w:rsidP="009B2474">
            <w:pPr>
              <w:spacing w:after="0" w:line="240" w:lineRule="auto"/>
              <w:jc w:val="center"/>
              <w:rPr>
                <w:rFonts w:ascii="Times New Roman" w:hAnsi="Times New Roman"/>
                <w:sz w:val="28"/>
                <w:szCs w:val="28"/>
              </w:rPr>
            </w:pPr>
            <w:r>
              <w:rPr>
                <w:rFonts w:ascii="Times New Roman" w:hAnsi="Times New Roman"/>
                <w:sz w:val="28"/>
                <w:szCs w:val="28"/>
              </w:rPr>
              <w:t>0</w:t>
            </w:r>
          </w:p>
        </w:tc>
        <w:tc>
          <w:tcPr>
            <w:tcW w:w="1560" w:type="dxa"/>
            <w:hideMark/>
          </w:tcPr>
          <w:p w:rsidR="00757F19" w:rsidRPr="00DC18E4" w:rsidRDefault="00757F19"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8703 80 90 90</w:t>
            </w:r>
          </w:p>
        </w:tc>
        <w:tc>
          <w:tcPr>
            <w:tcW w:w="3119" w:type="dxa"/>
            <w:hideMark/>
          </w:tcPr>
          <w:p w:rsidR="00DC18E4" w:rsidRPr="00DC18E4" w:rsidRDefault="00DC18E4" w:rsidP="00DC18E4">
            <w:pPr>
              <w:spacing w:after="0" w:line="240" w:lineRule="auto"/>
              <w:rPr>
                <w:rFonts w:ascii="Times New Roman" w:hAnsi="Times New Roman"/>
                <w:sz w:val="28"/>
                <w:szCs w:val="28"/>
              </w:rPr>
            </w:pPr>
            <w:r w:rsidRPr="00DC18E4">
              <w:rPr>
                <w:rFonts w:ascii="Times New Roman" w:hAnsi="Times New Roman"/>
                <w:sz w:val="28"/>
                <w:szCs w:val="28"/>
              </w:rPr>
              <w:t>- - - оснащені двигуном внутрішнього згоряння, який не з’єднаний з трансмісією тобто не приймає участі в пересуванні транспортного засобу, який призначений тільки для обертання електрогенератора та інші транспортні засоби</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r w:rsidR="00DC18E4" w:rsidRPr="00DC18E4" w:rsidTr="00CA2B0C">
        <w:trPr>
          <w:trHeight w:val="227"/>
        </w:trPr>
        <w:tc>
          <w:tcPr>
            <w:tcW w:w="1134"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8703 90 00 00</w:t>
            </w:r>
          </w:p>
        </w:tc>
        <w:tc>
          <w:tcPr>
            <w:tcW w:w="3119" w:type="dxa"/>
            <w:hideMark/>
          </w:tcPr>
          <w:p w:rsidR="00DC18E4" w:rsidRPr="00DC18E4" w:rsidRDefault="00DC18E4" w:rsidP="00DC18E4">
            <w:pPr>
              <w:widowControl w:val="0"/>
              <w:spacing w:after="0" w:line="240" w:lineRule="auto"/>
              <w:rPr>
                <w:rFonts w:ascii="Times New Roman" w:hAnsi="Times New Roman"/>
                <w:sz w:val="28"/>
                <w:szCs w:val="28"/>
              </w:rPr>
            </w:pPr>
            <w:r w:rsidRPr="00DC18E4">
              <w:rPr>
                <w:rFonts w:ascii="Times New Roman" w:hAnsi="Times New Roman"/>
                <w:sz w:val="28"/>
                <w:szCs w:val="28"/>
              </w:rPr>
              <w:t>- інші</w:t>
            </w:r>
          </w:p>
        </w:tc>
        <w:tc>
          <w:tcPr>
            <w:tcW w:w="2126" w:type="dxa"/>
          </w:tcPr>
          <w:p w:rsidR="00DC18E4" w:rsidRPr="00DC18E4" w:rsidRDefault="00DC18E4" w:rsidP="00DC18E4">
            <w:pPr>
              <w:widowControl w:val="0"/>
              <w:spacing w:after="0" w:line="240" w:lineRule="auto"/>
              <w:jc w:val="center"/>
              <w:rPr>
                <w:rFonts w:ascii="Times New Roman" w:hAnsi="Times New Roman"/>
                <w:sz w:val="28"/>
                <w:szCs w:val="28"/>
              </w:rPr>
            </w:pPr>
          </w:p>
        </w:tc>
        <w:tc>
          <w:tcPr>
            <w:tcW w:w="1276"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074" w:type="dxa"/>
            <w:hideMark/>
          </w:tcPr>
          <w:p w:rsidR="00DC18E4" w:rsidRPr="00DC18E4" w:rsidRDefault="009B2474" w:rsidP="00DC18E4">
            <w:pPr>
              <w:spacing w:after="0" w:line="240" w:lineRule="auto"/>
              <w:jc w:val="center"/>
              <w:rPr>
                <w:rFonts w:ascii="Times New Roman" w:hAnsi="Times New Roman"/>
                <w:sz w:val="28"/>
                <w:szCs w:val="28"/>
              </w:rPr>
            </w:pPr>
            <w:r>
              <w:rPr>
                <w:rFonts w:ascii="Times New Roman" w:hAnsi="Times New Roman"/>
                <w:sz w:val="28"/>
                <w:szCs w:val="28"/>
              </w:rPr>
              <w:t>0,75 євро за 1 куб. см</w:t>
            </w:r>
          </w:p>
        </w:tc>
        <w:tc>
          <w:tcPr>
            <w:tcW w:w="1560" w:type="dxa"/>
            <w:hideMark/>
          </w:tcPr>
          <w:p w:rsidR="00DC18E4" w:rsidRPr="00DC18E4" w:rsidRDefault="00DC18E4" w:rsidP="00DC18E4">
            <w:pPr>
              <w:widowControl w:val="0"/>
              <w:spacing w:after="0" w:line="240" w:lineRule="auto"/>
              <w:jc w:val="center"/>
              <w:rPr>
                <w:rFonts w:ascii="Times New Roman" w:hAnsi="Times New Roman"/>
                <w:sz w:val="28"/>
                <w:szCs w:val="28"/>
              </w:rPr>
            </w:pPr>
            <w:r w:rsidRPr="00DC18E4">
              <w:rPr>
                <w:rFonts w:ascii="Times New Roman" w:hAnsi="Times New Roman"/>
                <w:sz w:val="28"/>
                <w:szCs w:val="28"/>
              </w:rPr>
              <w:t>шт".</w:t>
            </w:r>
          </w:p>
        </w:tc>
      </w:tr>
    </w:tbl>
    <w:p w:rsidR="003F52D2" w:rsidRDefault="003F52D2" w:rsidP="00DC18E4">
      <w:pPr>
        <w:pStyle w:val="StyleZakonu"/>
        <w:spacing w:after="0" w:line="240" w:lineRule="auto"/>
        <w:ind w:firstLine="709"/>
        <w:rPr>
          <w:sz w:val="28"/>
          <w:szCs w:val="28"/>
          <w:lang w:eastAsia="en-US"/>
        </w:rPr>
      </w:pPr>
    </w:p>
    <w:p w:rsidR="00BF7BA6" w:rsidRPr="00DC18E4" w:rsidRDefault="00F3139E" w:rsidP="00DC18E4">
      <w:pPr>
        <w:pStyle w:val="StyleZakonu"/>
        <w:spacing w:after="0" w:line="240" w:lineRule="auto"/>
        <w:ind w:firstLine="709"/>
        <w:rPr>
          <w:sz w:val="28"/>
          <w:szCs w:val="28"/>
          <w:lang w:eastAsia="en-US"/>
        </w:rPr>
      </w:pPr>
      <w:r>
        <w:rPr>
          <w:sz w:val="28"/>
          <w:szCs w:val="28"/>
          <w:lang w:eastAsia="en-US"/>
        </w:rPr>
        <w:t>3</w:t>
      </w:r>
      <w:r w:rsidR="001C4606" w:rsidRPr="00DC18E4">
        <w:rPr>
          <w:sz w:val="28"/>
          <w:szCs w:val="28"/>
          <w:lang w:eastAsia="en-US"/>
        </w:rPr>
        <w:t xml:space="preserve">. </w:t>
      </w:r>
      <w:r w:rsidR="00BF7BA6" w:rsidRPr="00DC18E4">
        <w:rPr>
          <w:sz w:val="28"/>
          <w:szCs w:val="28"/>
          <w:lang w:eastAsia="en-US"/>
        </w:rPr>
        <w:t xml:space="preserve">Кабінету Міністрів України протягом </w:t>
      </w:r>
      <w:r w:rsidR="0009704E" w:rsidRPr="00DC18E4">
        <w:rPr>
          <w:sz w:val="28"/>
          <w:szCs w:val="28"/>
          <w:lang w:eastAsia="en-US"/>
        </w:rPr>
        <w:t>двох тижнів</w:t>
      </w:r>
      <w:r w:rsidR="00BF7BA6" w:rsidRPr="00DC18E4">
        <w:rPr>
          <w:sz w:val="28"/>
          <w:szCs w:val="28"/>
          <w:lang w:eastAsia="en-US"/>
        </w:rPr>
        <w:t xml:space="preserve"> з дня опублікування цього Закону:</w:t>
      </w:r>
    </w:p>
    <w:p w:rsidR="00BF7BA6" w:rsidRPr="00DC18E4" w:rsidRDefault="00BF7BA6" w:rsidP="00DC18E4">
      <w:pPr>
        <w:tabs>
          <w:tab w:val="left" w:pos="851"/>
        </w:tabs>
        <w:spacing w:after="0" w:line="240" w:lineRule="auto"/>
        <w:ind w:firstLine="709"/>
        <w:jc w:val="both"/>
        <w:rPr>
          <w:rFonts w:ascii="Times New Roman" w:hAnsi="Times New Roman"/>
          <w:sz w:val="28"/>
          <w:szCs w:val="28"/>
        </w:rPr>
      </w:pPr>
      <w:r w:rsidRPr="00DC18E4">
        <w:rPr>
          <w:rFonts w:ascii="Times New Roman" w:hAnsi="Times New Roman"/>
          <w:sz w:val="28"/>
          <w:szCs w:val="28"/>
        </w:rPr>
        <w:t>привести свої нормативно-правові акти у відповідність із цим Законом;</w:t>
      </w:r>
    </w:p>
    <w:p w:rsidR="00BF7BA6" w:rsidRPr="00DC18E4" w:rsidRDefault="00BF7BA6" w:rsidP="00DC18E4">
      <w:pPr>
        <w:tabs>
          <w:tab w:val="left" w:pos="851"/>
        </w:tabs>
        <w:spacing w:after="0" w:line="240" w:lineRule="auto"/>
        <w:ind w:firstLine="709"/>
        <w:jc w:val="both"/>
        <w:rPr>
          <w:rFonts w:ascii="Times New Roman" w:hAnsi="Times New Roman"/>
          <w:sz w:val="28"/>
          <w:szCs w:val="28"/>
        </w:rPr>
      </w:pPr>
      <w:r w:rsidRPr="00DC18E4">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99155D" w:rsidRPr="00DC18E4" w:rsidRDefault="00816AC9" w:rsidP="00DC18E4">
      <w:pPr>
        <w:tabs>
          <w:tab w:val="left" w:pos="1134"/>
        </w:tabs>
        <w:spacing w:after="0" w:line="240" w:lineRule="auto"/>
        <w:jc w:val="both"/>
        <w:rPr>
          <w:rFonts w:ascii="Times New Roman" w:hAnsi="Times New Roman"/>
          <w:sz w:val="28"/>
          <w:szCs w:val="28"/>
          <w:lang w:val="ru-RU"/>
        </w:rPr>
      </w:pPr>
      <w:r w:rsidRPr="00DC18E4">
        <w:rPr>
          <w:rFonts w:ascii="Times New Roman" w:hAnsi="Times New Roman"/>
          <w:b/>
          <w:bCs/>
          <w:sz w:val="28"/>
          <w:szCs w:val="28"/>
          <w:lang w:eastAsia="ru-RU"/>
        </w:rPr>
        <w:t>Голова Верховної Ради</w:t>
      </w:r>
      <w:r w:rsidR="00DC18E4" w:rsidRPr="00DC18E4">
        <w:rPr>
          <w:rFonts w:ascii="Times New Roman" w:hAnsi="Times New Roman"/>
          <w:b/>
          <w:bCs/>
          <w:sz w:val="28"/>
          <w:szCs w:val="28"/>
          <w:lang w:eastAsia="ru-RU"/>
        </w:rPr>
        <w:t xml:space="preserve"> України</w:t>
      </w:r>
      <w:r w:rsidRPr="00DC18E4">
        <w:rPr>
          <w:rFonts w:ascii="Times New Roman" w:hAnsi="Times New Roman"/>
          <w:b/>
          <w:bCs/>
          <w:sz w:val="28"/>
          <w:szCs w:val="28"/>
          <w:lang w:eastAsia="ru-RU"/>
        </w:rPr>
        <w:tab/>
      </w:r>
    </w:p>
    <w:sectPr w:rsidR="0099155D" w:rsidRPr="00DC18E4" w:rsidSect="00DC18E4">
      <w:footerReference w:type="default" r:id="rId10"/>
      <w:pgSz w:w="11906" w:h="16838" w:code="9"/>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1954" w:rsidRDefault="00761954" w:rsidP="005A4CDB">
      <w:pPr>
        <w:spacing w:after="0" w:line="240" w:lineRule="auto"/>
      </w:pPr>
      <w:r>
        <w:separator/>
      </w:r>
    </w:p>
  </w:endnote>
  <w:endnote w:type="continuationSeparator" w:id="0">
    <w:p w:rsidR="00761954" w:rsidRDefault="00761954" w:rsidP="005A4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altName w:val="Tahom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3345725"/>
      <w:docPartObj>
        <w:docPartGallery w:val="Page Numbers (Bottom of Page)"/>
        <w:docPartUnique/>
      </w:docPartObj>
    </w:sdtPr>
    <w:sdtEndPr/>
    <w:sdtContent>
      <w:p w:rsidR="00DC72E0" w:rsidRDefault="00DC72E0">
        <w:pPr>
          <w:pStyle w:val="af0"/>
          <w:jc w:val="center"/>
        </w:pPr>
        <w:r>
          <w:fldChar w:fldCharType="begin"/>
        </w:r>
        <w:r>
          <w:instrText>PAGE   \* MERGEFORMAT</w:instrText>
        </w:r>
        <w:r>
          <w:fldChar w:fldCharType="separate"/>
        </w:r>
        <w:r w:rsidR="00562825" w:rsidRPr="00562825">
          <w:rPr>
            <w:noProof/>
            <w:lang w:val="ru-RU"/>
          </w:rPr>
          <w:t>2</w:t>
        </w:r>
        <w:r>
          <w:rPr>
            <w:noProof/>
            <w:lang w:val="ru-RU"/>
          </w:rPr>
          <w:fldChar w:fldCharType="end"/>
        </w:r>
      </w:p>
    </w:sdtContent>
  </w:sdt>
  <w:p w:rsidR="00DC72E0" w:rsidRDefault="00DC72E0">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1954" w:rsidRDefault="00761954" w:rsidP="005A4CDB">
      <w:pPr>
        <w:spacing w:after="0" w:line="240" w:lineRule="auto"/>
      </w:pPr>
      <w:r>
        <w:separator/>
      </w:r>
    </w:p>
  </w:footnote>
  <w:footnote w:type="continuationSeparator" w:id="0">
    <w:p w:rsidR="00761954" w:rsidRDefault="00761954" w:rsidP="005A4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55168"/>
    <w:multiLevelType w:val="hybridMultilevel"/>
    <w:tmpl w:val="5A5E5522"/>
    <w:lvl w:ilvl="0" w:tplc="53BE0FDC">
      <w:start w:val="1"/>
      <w:numFmt w:val="decimal"/>
      <w:lvlText w:val="%1)"/>
      <w:lvlJc w:val="left"/>
      <w:pPr>
        <w:ind w:left="1819" w:hanging="1110"/>
      </w:pPr>
      <w:rPr>
        <w:rFonts w:cs="Times New Roman" w:hint="default"/>
        <w:color w:val="auto"/>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148C007E"/>
    <w:multiLevelType w:val="hybridMultilevel"/>
    <w:tmpl w:val="36FE4098"/>
    <w:lvl w:ilvl="0" w:tplc="04220011">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2" w15:restartNumberingAfterBreak="0">
    <w:nsid w:val="1AD50785"/>
    <w:multiLevelType w:val="hybridMultilevel"/>
    <w:tmpl w:val="27F2EB36"/>
    <w:lvl w:ilvl="0" w:tplc="AF1C6EE0">
      <w:start w:val="3"/>
      <w:numFmt w:val="decimal"/>
      <w:lvlText w:val="%1."/>
      <w:lvlJc w:val="left"/>
      <w:pPr>
        <w:ind w:left="999" w:hanging="360"/>
      </w:pPr>
      <w:rPr>
        <w:rFonts w:hint="default"/>
      </w:rPr>
    </w:lvl>
    <w:lvl w:ilvl="1" w:tplc="20000019" w:tentative="1">
      <w:start w:val="1"/>
      <w:numFmt w:val="lowerLetter"/>
      <w:lvlText w:val="%2."/>
      <w:lvlJc w:val="left"/>
      <w:pPr>
        <w:ind w:left="1719" w:hanging="360"/>
      </w:pPr>
    </w:lvl>
    <w:lvl w:ilvl="2" w:tplc="2000001B" w:tentative="1">
      <w:start w:val="1"/>
      <w:numFmt w:val="lowerRoman"/>
      <w:lvlText w:val="%3."/>
      <w:lvlJc w:val="right"/>
      <w:pPr>
        <w:ind w:left="2439" w:hanging="180"/>
      </w:pPr>
    </w:lvl>
    <w:lvl w:ilvl="3" w:tplc="2000000F" w:tentative="1">
      <w:start w:val="1"/>
      <w:numFmt w:val="decimal"/>
      <w:lvlText w:val="%4."/>
      <w:lvlJc w:val="left"/>
      <w:pPr>
        <w:ind w:left="3159" w:hanging="360"/>
      </w:pPr>
    </w:lvl>
    <w:lvl w:ilvl="4" w:tplc="20000019" w:tentative="1">
      <w:start w:val="1"/>
      <w:numFmt w:val="lowerLetter"/>
      <w:lvlText w:val="%5."/>
      <w:lvlJc w:val="left"/>
      <w:pPr>
        <w:ind w:left="3879" w:hanging="360"/>
      </w:pPr>
    </w:lvl>
    <w:lvl w:ilvl="5" w:tplc="2000001B" w:tentative="1">
      <w:start w:val="1"/>
      <w:numFmt w:val="lowerRoman"/>
      <w:lvlText w:val="%6."/>
      <w:lvlJc w:val="right"/>
      <w:pPr>
        <w:ind w:left="4599" w:hanging="180"/>
      </w:pPr>
    </w:lvl>
    <w:lvl w:ilvl="6" w:tplc="2000000F" w:tentative="1">
      <w:start w:val="1"/>
      <w:numFmt w:val="decimal"/>
      <w:lvlText w:val="%7."/>
      <w:lvlJc w:val="left"/>
      <w:pPr>
        <w:ind w:left="5319" w:hanging="360"/>
      </w:pPr>
    </w:lvl>
    <w:lvl w:ilvl="7" w:tplc="20000019" w:tentative="1">
      <w:start w:val="1"/>
      <w:numFmt w:val="lowerLetter"/>
      <w:lvlText w:val="%8."/>
      <w:lvlJc w:val="left"/>
      <w:pPr>
        <w:ind w:left="6039" w:hanging="360"/>
      </w:pPr>
    </w:lvl>
    <w:lvl w:ilvl="8" w:tplc="2000001B" w:tentative="1">
      <w:start w:val="1"/>
      <w:numFmt w:val="lowerRoman"/>
      <w:lvlText w:val="%9."/>
      <w:lvlJc w:val="right"/>
      <w:pPr>
        <w:ind w:left="6759" w:hanging="180"/>
      </w:pPr>
    </w:lvl>
  </w:abstractNum>
  <w:abstractNum w:abstractNumId="3" w15:restartNumberingAfterBreak="0">
    <w:nsid w:val="1FFE0043"/>
    <w:multiLevelType w:val="hybridMultilevel"/>
    <w:tmpl w:val="E8ACD286"/>
    <w:lvl w:ilvl="0" w:tplc="77BE2530">
      <w:start w:val="1"/>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4" w15:restartNumberingAfterBreak="0">
    <w:nsid w:val="2A511744"/>
    <w:multiLevelType w:val="hybridMultilevel"/>
    <w:tmpl w:val="358A50EC"/>
    <w:lvl w:ilvl="0" w:tplc="3C6A062C">
      <w:start w:val="2"/>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2B2F6977"/>
    <w:multiLevelType w:val="hybridMultilevel"/>
    <w:tmpl w:val="0CDEFCEA"/>
    <w:lvl w:ilvl="0" w:tplc="3A3A198A">
      <w:start w:val="1"/>
      <w:numFmt w:val="decimal"/>
      <w:lvlText w:val="%1."/>
      <w:lvlJc w:val="left"/>
      <w:pPr>
        <w:ind w:left="999" w:hanging="360"/>
      </w:pPr>
      <w:rPr>
        <w:rFonts w:hint="default"/>
      </w:rPr>
    </w:lvl>
    <w:lvl w:ilvl="1" w:tplc="20000019" w:tentative="1">
      <w:start w:val="1"/>
      <w:numFmt w:val="lowerLetter"/>
      <w:lvlText w:val="%2."/>
      <w:lvlJc w:val="left"/>
      <w:pPr>
        <w:ind w:left="1719" w:hanging="360"/>
      </w:pPr>
    </w:lvl>
    <w:lvl w:ilvl="2" w:tplc="2000001B" w:tentative="1">
      <w:start w:val="1"/>
      <w:numFmt w:val="lowerRoman"/>
      <w:lvlText w:val="%3."/>
      <w:lvlJc w:val="right"/>
      <w:pPr>
        <w:ind w:left="2439" w:hanging="180"/>
      </w:pPr>
    </w:lvl>
    <w:lvl w:ilvl="3" w:tplc="2000000F" w:tentative="1">
      <w:start w:val="1"/>
      <w:numFmt w:val="decimal"/>
      <w:lvlText w:val="%4."/>
      <w:lvlJc w:val="left"/>
      <w:pPr>
        <w:ind w:left="3159" w:hanging="360"/>
      </w:pPr>
    </w:lvl>
    <w:lvl w:ilvl="4" w:tplc="20000019" w:tentative="1">
      <w:start w:val="1"/>
      <w:numFmt w:val="lowerLetter"/>
      <w:lvlText w:val="%5."/>
      <w:lvlJc w:val="left"/>
      <w:pPr>
        <w:ind w:left="3879" w:hanging="360"/>
      </w:pPr>
    </w:lvl>
    <w:lvl w:ilvl="5" w:tplc="2000001B" w:tentative="1">
      <w:start w:val="1"/>
      <w:numFmt w:val="lowerRoman"/>
      <w:lvlText w:val="%6."/>
      <w:lvlJc w:val="right"/>
      <w:pPr>
        <w:ind w:left="4599" w:hanging="180"/>
      </w:pPr>
    </w:lvl>
    <w:lvl w:ilvl="6" w:tplc="2000000F" w:tentative="1">
      <w:start w:val="1"/>
      <w:numFmt w:val="decimal"/>
      <w:lvlText w:val="%7."/>
      <w:lvlJc w:val="left"/>
      <w:pPr>
        <w:ind w:left="5319" w:hanging="360"/>
      </w:pPr>
    </w:lvl>
    <w:lvl w:ilvl="7" w:tplc="20000019" w:tentative="1">
      <w:start w:val="1"/>
      <w:numFmt w:val="lowerLetter"/>
      <w:lvlText w:val="%8."/>
      <w:lvlJc w:val="left"/>
      <w:pPr>
        <w:ind w:left="6039" w:hanging="360"/>
      </w:pPr>
    </w:lvl>
    <w:lvl w:ilvl="8" w:tplc="2000001B" w:tentative="1">
      <w:start w:val="1"/>
      <w:numFmt w:val="lowerRoman"/>
      <w:lvlText w:val="%9."/>
      <w:lvlJc w:val="right"/>
      <w:pPr>
        <w:ind w:left="6759" w:hanging="180"/>
      </w:pPr>
    </w:lvl>
  </w:abstractNum>
  <w:abstractNum w:abstractNumId="6" w15:restartNumberingAfterBreak="0">
    <w:nsid w:val="2B982603"/>
    <w:multiLevelType w:val="hybridMultilevel"/>
    <w:tmpl w:val="5A5E5522"/>
    <w:lvl w:ilvl="0" w:tplc="53BE0FDC">
      <w:start w:val="1"/>
      <w:numFmt w:val="decimal"/>
      <w:lvlText w:val="%1)"/>
      <w:lvlJc w:val="left"/>
      <w:pPr>
        <w:ind w:left="1819" w:hanging="1110"/>
      </w:pPr>
      <w:rPr>
        <w:rFonts w:cs="Times New Roman" w:hint="default"/>
        <w:color w:val="auto"/>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15:restartNumberingAfterBreak="0">
    <w:nsid w:val="2D0F6680"/>
    <w:multiLevelType w:val="hybridMultilevel"/>
    <w:tmpl w:val="ADEE1530"/>
    <w:lvl w:ilvl="0" w:tplc="239C62FA">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8" w15:restartNumberingAfterBreak="0">
    <w:nsid w:val="4C2A2296"/>
    <w:multiLevelType w:val="hybridMultilevel"/>
    <w:tmpl w:val="AB126A2E"/>
    <w:lvl w:ilvl="0" w:tplc="F6EC5ABE">
      <w:start w:val="1"/>
      <w:numFmt w:val="decimal"/>
      <w:lvlText w:val="%1."/>
      <w:lvlJc w:val="left"/>
      <w:pPr>
        <w:tabs>
          <w:tab w:val="num" w:pos="735"/>
        </w:tabs>
        <w:ind w:left="735" w:hanging="3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CD8356B"/>
    <w:multiLevelType w:val="hybridMultilevel"/>
    <w:tmpl w:val="FD9C0F0E"/>
    <w:lvl w:ilvl="0" w:tplc="BE82037C">
      <w:start w:val="1"/>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 w15:restartNumberingAfterBreak="0">
    <w:nsid w:val="5B726C03"/>
    <w:multiLevelType w:val="hybridMultilevel"/>
    <w:tmpl w:val="811C850C"/>
    <w:lvl w:ilvl="0" w:tplc="8578C1E8">
      <w:start w:val="2"/>
      <w:numFmt w:val="decimal"/>
      <w:lvlText w:val="%1."/>
      <w:lvlJc w:val="left"/>
      <w:pPr>
        <w:ind w:left="999" w:hanging="360"/>
      </w:pPr>
      <w:rPr>
        <w:rFonts w:hint="default"/>
      </w:rPr>
    </w:lvl>
    <w:lvl w:ilvl="1" w:tplc="04190019" w:tentative="1">
      <w:start w:val="1"/>
      <w:numFmt w:val="lowerLetter"/>
      <w:lvlText w:val="%2."/>
      <w:lvlJc w:val="left"/>
      <w:pPr>
        <w:ind w:left="1719" w:hanging="360"/>
      </w:pPr>
    </w:lvl>
    <w:lvl w:ilvl="2" w:tplc="0419001B" w:tentative="1">
      <w:start w:val="1"/>
      <w:numFmt w:val="lowerRoman"/>
      <w:lvlText w:val="%3."/>
      <w:lvlJc w:val="right"/>
      <w:pPr>
        <w:ind w:left="2439" w:hanging="180"/>
      </w:pPr>
    </w:lvl>
    <w:lvl w:ilvl="3" w:tplc="0419000F" w:tentative="1">
      <w:start w:val="1"/>
      <w:numFmt w:val="decimal"/>
      <w:lvlText w:val="%4."/>
      <w:lvlJc w:val="left"/>
      <w:pPr>
        <w:ind w:left="3159" w:hanging="360"/>
      </w:pPr>
    </w:lvl>
    <w:lvl w:ilvl="4" w:tplc="04190019" w:tentative="1">
      <w:start w:val="1"/>
      <w:numFmt w:val="lowerLetter"/>
      <w:lvlText w:val="%5."/>
      <w:lvlJc w:val="left"/>
      <w:pPr>
        <w:ind w:left="3879" w:hanging="360"/>
      </w:pPr>
    </w:lvl>
    <w:lvl w:ilvl="5" w:tplc="0419001B" w:tentative="1">
      <w:start w:val="1"/>
      <w:numFmt w:val="lowerRoman"/>
      <w:lvlText w:val="%6."/>
      <w:lvlJc w:val="right"/>
      <w:pPr>
        <w:ind w:left="4599" w:hanging="180"/>
      </w:pPr>
    </w:lvl>
    <w:lvl w:ilvl="6" w:tplc="0419000F" w:tentative="1">
      <w:start w:val="1"/>
      <w:numFmt w:val="decimal"/>
      <w:lvlText w:val="%7."/>
      <w:lvlJc w:val="left"/>
      <w:pPr>
        <w:ind w:left="5319" w:hanging="360"/>
      </w:pPr>
    </w:lvl>
    <w:lvl w:ilvl="7" w:tplc="04190019" w:tentative="1">
      <w:start w:val="1"/>
      <w:numFmt w:val="lowerLetter"/>
      <w:lvlText w:val="%8."/>
      <w:lvlJc w:val="left"/>
      <w:pPr>
        <w:ind w:left="6039" w:hanging="360"/>
      </w:pPr>
    </w:lvl>
    <w:lvl w:ilvl="8" w:tplc="0419001B" w:tentative="1">
      <w:start w:val="1"/>
      <w:numFmt w:val="lowerRoman"/>
      <w:lvlText w:val="%9."/>
      <w:lvlJc w:val="right"/>
      <w:pPr>
        <w:ind w:left="6759" w:hanging="180"/>
      </w:pPr>
    </w:lvl>
  </w:abstractNum>
  <w:abstractNum w:abstractNumId="11" w15:restartNumberingAfterBreak="0">
    <w:nsid w:val="5C916120"/>
    <w:multiLevelType w:val="hybridMultilevel"/>
    <w:tmpl w:val="18060334"/>
    <w:lvl w:ilvl="0" w:tplc="76CA89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DD9298B"/>
    <w:multiLevelType w:val="multilevel"/>
    <w:tmpl w:val="CA14E1CE"/>
    <w:lvl w:ilvl="0">
      <w:start w:val="140"/>
      <w:numFmt w:val="decimal"/>
      <w:lvlText w:val="%1."/>
      <w:lvlJc w:val="left"/>
      <w:pPr>
        <w:ind w:left="660" w:hanging="6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60863FDD"/>
    <w:multiLevelType w:val="hybridMultilevel"/>
    <w:tmpl w:val="5AD4E21E"/>
    <w:lvl w:ilvl="0" w:tplc="0046E532">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665E62A6"/>
    <w:multiLevelType w:val="hybridMultilevel"/>
    <w:tmpl w:val="973451E8"/>
    <w:lvl w:ilvl="0" w:tplc="B29EC87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74035E5C"/>
    <w:multiLevelType w:val="hybridMultilevel"/>
    <w:tmpl w:val="071AC12A"/>
    <w:lvl w:ilvl="0" w:tplc="B706F232">
      <w:start w:val="2"/>
      <w:numFmt w:val="decimal"/>
      <w:lvlText w:val="%1."/>
      <w:lvlJc w:val="left"/>
      <w:pPr>
        <w:ind w:left="999" w:hanging="360"/>
      </w:pPr>
      <w:rPr>
        <w:rFonts w:hint="default"/>
      </w:rPr>
    </w:lvl>
    <w:lvl w:ilvl="1" w:tplc="04190019" w:tentative="1">
      <w:start w:val="1"/>
      <w:numFmt w:val="lowerLetter"/>
      <w:lvlText w:val="%2."/>
      <w:lvlJc w:val="left"/>
      <w:pPr>
        <w:ind w:left="1719" w:hanging="360"/>
      </w:pPr>
    </w:lvl>
    <w:lvl w:ilvl="2" w:tplc="0419001B" w:tentative="1">
      <w:start w:val="1"/>
      <w:numFmt w:val="lowerRoman"/>
      <w:lvlText w:val="%3."/>
      <w:lvlJc w:val="right"/>
      <w:pPr>
        <w:ind w:left="2439" w:hanging="180"/>
      </w:pPr>
    </w:lvl>
    <w:lvl w:ilvl="3" w:tplc="0419000F" w:tentative="1">
      <w:start w:val="1"/>
      <w:numFmt w:val="decimal"/>
      <w:lvlText w:val="%4."/>
      <w:lvlJc w:val="left"/>
      <w:pPr>
        <w:ind w:left="3159" w:hanging="360"/>
      </w:pPr>
    </w:lvl>
    <w:lvl w:ilvl="4" w:tplc="04190019" w:tentative="1">
      <w:start w:val="1"/>
      <w:numFmt w:val="lowerLetter"/>
      <w:lvlText w:val="%5."/>
      <w:lvlJc w:val="left"/>
      <w:pPr>
        <w:ind w:left="3879" w:hanging="360"/>
      </w:pPr>
    </w:lvl>
    <w:lvl w:ilvl="5" w:tplc="0419001B" w:tentative="1">
      <w:start w:val="1"/>
      <w:numFmt w:val="lowerRoman"/>
      <w:lvlText w:val="%6."/>
      <w:lvlJc w:val="right"/>
      <w:pPr>
        <w:ind w:left="4599" w:hanging="180"/>
      </w:pPr>
    </w:lvl>
    <w:lvl w:ilvl="6" w:tplc="0419000F" w:tentative="1">
      <w:start w:val="1"/>
      <w:numFmt w:val="decimal"/>
      <w:lvlText w:val="%7."/>
      <w:lvlJc w:val="left"/>
      <w:pPr>
        <w:ind w:left="5319" w:hanging="360"/>
      </w:pPr>
    </w:lvl>
    <w:lvl w:ilvl="7" w:tplc="04190019" w:tentative="1">
      <w:start w:val="1"/>
      <w:numFmt w:val="lowerLetter"/>
      <w:lvlText w:val="%8."/>
      <w:lvlJc w:val="left"/>
      <w:pPr>
        <w:ind w:left="6039" w:hanging="360"/>
      </w:pPr>
    </w:lvl>
    <w:lvl w:ilvl="8" w:tplc="0419001B" w:tentative="1">
      <w:start w:val="1"/>
      <w:numFmt w:val="lowerRoman"/>
      <w:lvlText w:val="%9."/>
      <w:lvlJc w:val="right"/>
      <w:pPr>
        <w:ind w:left="6759" w:hanging="180"/>
      </w:pPr>
    </w:lvl>
  </w:abstractNum>
  <w:abstractNum w:abstractNumId="16" w15:restartNumberingAfterBreak="0">
    <w:nsid w:val="781E5747"/>
    <w:multiLevelType w:val="hybridMultilevel"/>
    <w:tmpl w:val="260E723A"/>
    <w:lvl w:ilvl="0" w:tplc="CF1E6BF6">
      <w:start w:val="1"/>
      <w:numFmt w:val="decimal"/>
      <w:lvlText w:val="%1)"/>
      <w:lvlJc w:val="left"/>
      <w:pPr>
        <w:ind w:left="1211" w:hanging="360"/>
      </w:pPr>
      <w:rPr>
        <w:rFonts w:cs="Times New Roman" w:hint="default"/>
        <w:b w:val="0"/>
        <w:color w:val="auto"/>
        <w:vertAlign w:val="baseline"/>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7" w15:restartNumberingAfterBreak="0">
    <w:nsid w:val="785D4BA0"/>
    <w:multiLevelType w:val="hybridMultilevel"/>
    <w:tmpl w:val="9D3C8680"/>
    <w:lvl w:ilvl="0" w:tplc="623606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7A380F4C"/>
    <w:multiLevelType w:val="hybridMultilevel"/>
    <w:tmpl w:val="B45839DA"/>
    <w:lvl w:ilvl="0" w:tplc="D13A23C6">
      <w:start w:val="1"/>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9" w15:restartNumberingAfterBreak="0">
    <w:nsid w:val="7AD17229"/>
    <w:multiLevelType w:val="hybridMultilevel"/>
    <w:tmpl w:val="260E723A"/>
    <w:lvl w:ilvl="0" w:tplc="CF1E6BF6">
      <w:start w:val="1"/>
      <w:numFmt w:val="decimal"/>
      <w:lvlText w:val="%1)"/>
      <w:lvlJc w:val="left"/>
      <w:pPr>
        <w:ind w:left="1211" w:hanging="360"/>
      </w:pPr>
      <w:rPr>
        <w:rFonts w:cs="Times New Roman" w:hint="default"/>
        <w:b w:val="0"/>
        <w:color w:val="auto"/>
        <w:vertAlign w:val="baseline"/>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0" w15:restartNumberingAfterBreak="0">
    <w:nsid w:val="7F3558B5"/>
    <w:multiLevelType w:val="hybridMultilevel"/>
    <w:tmpl w:val="FE7EEBB4"/>
    <w:lvl w:ilvl="0" w:tplc="F1AACD56">
      <w:start w:val="6"/>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num w:numId="1">
    <w:abstractNumId w:val="12"/>
  </w:num>
  <w:num w:numId="2">
    <w:abstractNumId w:val="19"/>
  </w:num>
  <w:num w:numId="3">
    <w:abstractNumId w:val="0"/>
  </w:num>
  <w:num w:numId="4">
    <w:abstractNumId w:val="16"/>
  </w:num>
  <w:num w:numId="5">
    <w:abstractNumId w:val="6"/>
  </w:num>
  <w:num w:numId="6">
    <w:abstractNumId w:val="1"/>
  </w:num>
  <w:num w:numId="7">
    <w:abstractNumId w:val="20"/>
  </w:num>
  <w:num w:numId="8">
    <w:abstractNumId w:val="8"/>
  </w:num>
  <w:num w:numId="9">
    <w:abstractNumId w:val="7"/>
  </w:num>
  <w:num w:numId="10">
    <w:abstractNumId w:val="4"/>
  </w:num>
  <w:num w:numId="11">
    <w:abstractNumId w:val="5"/>
  </w:num>
  <w:num w:numId="12">
    <w:abstractNumId w:val="2"/>
  </w:num>
  <w:num w:numId="13">
    <w:abstractNumId w:val="15"/>
  </w:num>
  <w:num w:numId="14">
    <w:abstractNumId w:val="3"/>
  </w:num>
  <w:num w:numId="15">
    <w:abstractNumId w:val="10"/>
  </w:num>
  <w:num w:numId="16">
    <w:abstractNumId w:val="9"/>
  </w:num>
  <w:num w:numId="17">
    <w:abstractNumId w:val="18"/>
  </w:num>
  <w:num w:numId="18">
    <w:abstractNumId w:val="13"/>
  </w:num>
  <w:num w:numId="19">
    <w:abstractNumId w:val="11"/>
  </w:num>
  <w:num w:numId="20">
    <w:abstractNumId w:val="17"/>
  </w:num>
  <w:num w:numId="21">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FB1"/>
    <w:rsid w:val="00001B46"/>
    <w:rsid w:val="00003966"/>
    <w:rsid w:val="00004704"/>
    <w:rsid w:val="00004FD5"/>
    <w:rsid w:val="000052CE"/>
    <w:rsid w:val="00006BA6"/>
    <w:rsid w:val="00010C46"/>
    <w:rsid w:val="00010F17"/>
    <w:rsid w:val="00011E9D"/>
    <w:rsid w:val="00012E3F"/>
    <w:rsid w:val="00013914"/>
    <w:rsid w:val="000139F6"/>
    <w:rsid w:val="00013B24"/>
    <w:rsid w:val="00015BF4"/>
    <w:rsid w:val="000163A2"/>
    <w:rsid w:val="00016534"/>
    <w:rsid w:val="00017054"/>
    <w:rsid w:val="000178B1"/>
    <w:rsid w:val="00017E7B"/>
    <w:rsid w:val="00021025"/>
    <w:rsid w:val="000255EC"/>
    <w:rsid w:val="00025956"/>
    <w:rsid w:val="00026B7C"/>
    <w:rsid w:val="000273CC"/>
    <w:rsid w:val="00027BE4"/>
    <w:rsid w:val="00030FF9"/>
    <w:rsid w:val="000312FC"/>
    <w:rsid w:val="00031E79"/>
    <w:rsid w:val="00032DD9"/>
    <w:rsid w:val="00034155"/>
    <w:rsid w:val="00034ADC"/>
    <w:rsid w:val="00036874"/>
    <w:rsid w:val="000404E3"/>
    <w:rsid w:val="00042879"/>
    <w:rsid w:val="000428C0"/>
    <w:rsid w:val="00042953"/>
    <w:rsid w:val="00044264"/>
    <w:rsid w:val="00044D6C"/>
    <w:rsid w:val="00045834"/>
    <w:rsid w:val="00046343"/>
    <w:rsid w:val="00051D6E"/>
    <w:rsid w:val="00052E3C"/>
    <w:rsid w:val="00053F26"/>
    <w:rsid w:val="0005490E"/>
    <w:rsid w:val="000574BB"/>
    <w:rsid w:val="00057EA9"/>
    <w:rsid w:val="00060FA5"/>
    <w:rsid w:val="00061C2A"/>
    <w:rsid w:val="00061F7B"/>
    <w:rsid w:val="00062944"/>
    <w:rsid w:val="00063AA6"/>
    <w:rsid w:val="00066DC5"/>
    <w:rsid w:val="00066ED3"/>
    <w:rsid w:val="00067590"/>
    <w:rsid w:val="00067600"/>
    <w:rsid w:val="00070389"/>
    <w:rsid w:val="000762FE"/>
    <w:rsid w:val="000775D2"/>
    <w:rsid w:val="00077651"/>
    <w:rsid w:val="00080D8C"/>
    <w:rsid w:val="00084D2A"/>
    <w:rsid w:val="00086487"/>
    <w:rsid w:val="000900F5"/>
    <w:rsid w:val="000900F8"/>
    <w:rsid w:val="00090B9A"/>
    <w:rsid w:val="000926CC"/>
    <w:rsid w:val="0009458C"/>
    <w:rsid w:val="00094E7D"/>
    <w:rsid w:val="00095002"/>
    <w:rsid w:val="00095B5E"/>
    <w:rsid w:val="000966F6"/>
    <w:rsid w:val="0009704E"/>
    <w:rsid w:val="000A1B6D"/>
    <w:rsid w:val="000A2419"/>
    <w:rsid w:val="000A314D"/>
    <w:rsid w:val="000A375A"/>
    <w:rsid w:val="000A3F68"/>
    <w:rsid w:val="000A42EF"/>
    <w:rsid w:val="000B1C31"/>
    <w:rsid w:val="000B3C75"/>
    <w:rsid w:val="000B413D"/>
    <w:rsid w:val="000B45B8"/>
    <w:rsid w:val="000B64F3"/>
    <w:rsid w:val="000B68A3"/>
    <w:rsid w:val="000B7CF0"/>
    <w:rsid w:val="000C0071"/>
    <w:rsid w:val="000C0CBC"/>
    <w:rsid w:val="000C1B96"/>
    <w:rsid w:val="000C1BC6"/>
    <w:rsid w:val="000C205D"/>
    <w:rsid w:val="000C2F42"/>
    <w:rsid w:val="000C486A"/>
    <w:rsid w:val="000C64DF"/>
    <w:rsid w:val="000D0AB1"/>
    <w:rsid w:val="000D2604"/>
    <w:rsid w:val="000D28CE"/>
    <w:rsid w:val="000D2BBF"/>
    <w:rsid w:val="000D40B3"/>
    <w:rsid w:val="000D5C9D"/>
    <w:rsid w:val="000D603D"/>
    <w:rsid w:val="000D61AA"/>
    <w:rsid w:val="000D65C8"/>
    <w:rsid w:val="000D6B25"/>
    <w:rsid w:val="000D7EAB"/>
    <w:rsid w:val="000E25BD"/>
    <w:rsid w:val="000E286A"/>
    <w:rsid w:val="000E3925"/>
    <w:rsid w:val="000E39CD"/>
    <w:rsid w:val="000E41A7"/>
    <w:rsid w:val="000E5713"/>
    <w:rsid w:val="000E5FEB"/>
    <w:rsid w:val="000E7BFD"/>
    <w:rsid w:val="000F0592"/>
    <w:rsid w:val="000F1278"/>
    <w:rsid w:val="000F2361"/>
    <w:rsid w:val="000F29E3"/>
    <w:rsid w:val="000F69F7"/>
    <w:rsid w:val="00101008"/>
    <w:rsid w:val="00101F34"/>
    <w:rsid w:val="00101FB9"/>
    <w:rsid w:val="001029EB"/>
    <w:rsid w:val="00102FC3"/>
    <w:rsid w:val="00103419"/>
    <w:rsid w:val="00103869"/>
    <w:rsid w:val="001056A2"/>
    <w:rsid w:val="001102C0"/>
    <w:rsid w:val="00111E81"/>
    <w:rsid w:val="00112071"/>
    <w:rsid w:val="0011223E"/>
    <w:rsid w:val="00112BE5"/>
    <w:rsid w:val="001130AE"/>
    <w:rsid w:val="001132EC"/>
    <w:rsid w:val="0011366B"/>
    <w:rsid w:val="00114195"/>
    <w:rsid w:val="00114603"/>
    <w:rsid w:val="00114892"/>
    <w:rsid w:val="001171D0"/>
    <w:rsid w:val="00117B9E"/>
    <w:rsid w:val="0012004A"/>
    <w:rsid w:val="00120E5F"/>
    <w:rsid w:val="001234EE"/>
    <w:rsid w:val="001257E5"/>
    <w:rsid w:val="001300B5"/>
    <w:rsid w:val="00131F86"/>
    <w:rsid w:val="00132F89"/>
    <w:rsid w:val="00134EE5"/>
    <w:rsid w:val="00135307"/>
    <w:rsid w:val="001354E3"/>
    <w:rsid w:val="0013566A"/>
    <w:rsid w:val="001357A0"/>
    <w:rsid w:val="00135E73"/>
    <w:rsid w:val="00137077"/>
    <w:rsid w:val="00137359"/>
    <w:rsid w:val="00137A57"/>
    <w:rsid w:val="00137ACC"/>
    <w:rsid w:val="00140612"/>
    <w:rsid w:val="00142238"/>
    <w:rsid w:val="00144895"/>
    <w:rsid w:val="001457C4"/>
    <w:rsid w:val="00145C02"/>
    <w:rsid w:val="001467FE"/>
    <w:rsid w:val="00147638"/>
    <w:rsid w:val="00152FE1"/>
    <w:rsid w:val="0015315D"/>
    <w:rsid w:val="001534D3"/>
    <w:rsid w:val="00153531"/>
    <w:rsid w:val="001573DA"/>
    <w:rsid w:val="00157572"/>
    <w:rsid w:val="00160FB4"/>
    <w:rsid w:val="001610E1"/>
    <w:rsid w:val="00161A91"/>
    <w:rsid w:val="00163DAC"/>
    <w:rsid w:val="00170BE1"/>
    <w:rsid w:val="00173DA1"/>
    <w:rsid w:val="00173EF8"/>
    <w:rsid w:val="00177370"/>
    <w:rsid w:val="001774FA"/>
    <w:rsid w:val="001777FE"/>
    <w:rsid w:val="001803AE"/>
    <w:rsid w:val="00180E81"/>
    <w:rsid w:val="0018134D"/>
    <w:rsid w:val="00181A59"/>
    <w:rsid w:val="00182DC3"/>
    <w:rsid w:val="00183455"/>
    <w:rsid w:val="00183812"/>
    <w:rsid w:val="00184E00"/>
    <w:rsid w:val="00191404"/>
    <w:rsid w:val="001923D5"/>
    <w:rsid w:val="001965E9"/>
    <w:rsid w:val="00197412"/>
    <w:rsid w:val="001A31BB"/>
    <w:rsid w:val="001A323A"/>
    <w:rsid w:val="001A3FEC"/>
    <w:rsid w:val="001A57D7"/>
    <w:rsid w:val="001A6336"/>
    <w:rsid w:val="001A71F3"/>
    <w:rsid w:val="001B0407"/>
    <w:rsid w:val="001B0A24"/>
    <w:rsid w:val="001B3347"/>
    <w:rsid w:val="001B47F6"/>
    <w:rsid w:val="001B4C9A"/>
    <w:rsid w:val="001B5503"/>
    <w:rsid w:val="001B63B8"/>
    <w:rsid w:val="001B6561"/>
    <w:rsid w:val="001C130B"/>
    <w:rsid w:val="001C229A"/>
    <w:rsid w:val="001C4235"/>
    <w:rsid w:val="001C4606"/>
    <w:rsid w:val="001C4738"/>
    <w:rsid w:val="001C4810"/>
    <w:rsid w:val="001C67F5"/>
    <w:rsid w:val="001D28B3"/>
    <w:rsid w:val="001D391B"/>
    <w:rsid w:val="001D6241"/>
    <w:rsid w:val="001D740C"/>
    <w:rsid w:val="001E0378"/>
    <w:rsid w:val="001E1054"/>
    <w:rsid w:val="001E173D"/>
    <w:rsid w:val="001E2921"/>
    <w:rsid w:val="001E3534"/>
    <w:rsid w:val="001E4B2C"/>
    <w:rsid w:val="001E4E25"/>
    <w:rsid w:val="001E4F9E"/>
    <w:rsid w:val="001E5225"/>
    <w:rsid w:val="001E6750"/>
    <w:rsid w:val="001E6755"/>
    <w:rsid w:val="001F1B2C"/>
    <w:rsid w:val="001F2100"/>
    <w:rsid w:val="001F3385"/>
    <w:rsid w:val="001F41FF"/>
    <w:rsid w:val="001F4E8A"/>
    <w:rsid w:val="001F60A7"/>
    <w:rsid w:val="001F74F1"/>
    <w:rsid w:val="00200F6E"/>
    <w:rsid w:val="00202737"/>
    <w:rsid w:val="002035F2"/>
    <w:rsid w:val="00203E67"/>
    <w:rsid w:val="002040E8"/>
    <w:rsid w:val="002041E6"/>
    <w:rsid w:val="0020646C"/>
    <w:rsid w:val="00206878"/>
    <w:rsid w:val="00207C49"/>
    <w:rsid w:val="0021038E"/>
    <w:rsid w:val="00213CEE"/>
    <w:rsid w:val="00213FE0"/>
    <w:rsid w:val="00214C12"/>
    <w:rsid w:val="00216220"/>
    <w:rsid w:val="002172A3"/>
    <w:rsid w:val="002207E8"/>
    <w:rsid w:val="00221086"/>
    <w:rsid w:val="00221BCA"/>
    <w:rsid w:val="00222681"/>
    <w:rsid w:val="00222DAA"/>
    <w:rsid w:val="002230D5"/>
    <w:rsid w:val="00223477"/>
    <w:rsid w:val="0022377C"/>
    <w:rsid w:val="00224254"/>
    <w:rsid w:val="002243FB"/>
    <w:rsid w:val="00224A5A"/>
    <w:rsid w:val="002258D9"/>
    <w:rsid w:val="00227924"/>
    <w:rsid w:val="00230004"/>
    <w:rsid w:val="002319F4"/>
    <w:rsid w:val="002329FA"/>
    <w:rsid w:val="00234A87"/>
    <w:rsid w:val="00234ACF"/>
    <w:rsid w:val="00234E67"/>
    <w:rsid w:val="00235BAD"/>
    <w:rsid w:val="002372D5"/>
    <w:rsid w:val="002376B7"/>
    <w:rsid w:val="0024327A"/>
    <w:rsid w:val="002434D9"/>
    <w:rsid w:val="00243EF4"/>
    <w:rsid w:val="0024423A"/>
    <w:rsid w:val="00245D26"/>
    <w:rsid w:val="002501B0"/>
    <w:rsid w:val="0025290A"/>
    <w:rsid w:val="00255B72"/>
    <w:rsid w:val="00257EE5"/>
    <w:rsid w:val="0026452B"/>
    <w:rsid w:val="00265842"/>
    <w:rsid w:val="002665A4"/>
    <w:rsid w:val="00267656"/>
    <w:rsid w:val="00271F68"/>
    <w:rsid w:val="002723F1"/>
    <w:rsid w:val="00272975"/>
    <w:rsid w:val="0027302C"/>
    <w:rsid w:val="00274921"/>
    <w:rsid w:val="0027573F"/>
    <w:rsid w:val="00275B16"/>
    <w:rsid w:val="00281153"/>
    <w:rsid w:val="00281594"/>
    <w:rsid w:val="0028179F"/>
    <w:rsid w:val="002819EF"/>
    <w:rsid w:val="002824A5"/>
    <w:rsid w:val="0028394E"/>
    <w:rsid w:val="00284A01"/>
    <w:rsid w:val="0028538E"/>
    <w:rsid w:val="00286233"/>
    <w:rsid w:val="0029086B"/>
    <w:rsid w:val="00290B32"/>
    <w:rsid w:val="0029235E"/>
    <w:rsid w:val="0029481A"/>
    <w:rsid w:val="002962AE"/>
    <w:rsid w:val="002A0180"/>
    <w:rsid w:val="002A1FCA"/>
    <w:rsid w:val="002A2A59"/>
    <w:rsid w:val="002A349D"/>
    <w:rsid w:val="002A3D4B"/>
    <w:rsid w:val="002A4885"/>
    <w:rsid w:val="002B02C1"/>
    <w:rsid w:val="002B08C5"/>
    <w:rsid w:val="002B2A19"/>
    <w:rsid w:val="002B32A2"/>
    <w:rsid w:val="002B4193"/>
    <w:rsid w:val="002B422F"/>
    <w:rsid w:val="002B4CC1"/>
    <w:rsid w:val="002B5129"/>
    <w:rsid w:val="002B5296"/>
    <w:rsid w:val="002B596C"/>
    <w:rsid w:val="002C0EED"/>
    <w:rsid w:val="002C1BA9"/>
    <w:rsid w:val="002C3E50"/>
    <w:rsid w:val="002C5D65"/>
    <w:rsid w:val="002C63CB"/>
    <w:rsid w:val="002C6A6D"/>
    <w:rsid w:val="002C6DEB"/>
    <w:rsid w:val="002C753E"/>
    <w:rsid w:val="002C7AC0"/>
    <w:rsid w:val="002D0DCD"/>
    <w:rsid w:val="002D0F56"/>
    <w:rsid w:val="002D4E17"/>
    <w:rsid w:val="002D4F3D"/>
    <w:rsid w:val="002D5588"/>
    <w:rsid w:val="002D5D37"/>
    <w:rsid w:val="002D6824"/>
    <w:rsid w:val="002D71A6"/>
    <w:rsid w:val="002D7251"/>
    <w:rsid w:val="002E02F2"/>
    <w:rsid w:val="002E0438"/>
    <w:rsid w:val="002E16AB"/>
    <w:rsid w:val="002E1E3C"/>
    <w:rsid w:val="002E32F6"/>
    <w:rsid w:val="002E516C"/>
    <w:rsid w:val="002E78B4"/>
    <w:rsid w:val="00300094"/>
    <w:rsid w:val="00300383"/>
    <w:rsid w:val="00301680"/>
    <w:rsid w:val="00301AE6"/>
    <w:rsid w:val="00302F7B"/>
    <w:rsid w:val="003043B0"/>
    <w:rsid w:val="00306A52"/>
    <w:rsid w:val="00306A84"/>
    <w:rsid w:val="00306AF9"/>
    <w:rsid w:val="00310D5F"/>
    <w:rsid w:val="003121AC"/>
    <w:rsid w:val="003131DC"/>
    <w:rsid w:val="003149C3"/>
    <w:rsid w:val="00314CDD"/>
    <w:rsid w:val="003151A6"/>
    <w:rsid w:val="00315699"/>
    <w:rsid w:val="00315EB8"/>
    <w:rsid w:val="00320EB2"/>
    <w:rsid w:val="0032221F"/>
    <w:rsid w:val="00322A44"/>
    <w:rsid w:val="00323BD7"/>
    <w:rsid w:val="00324018"/>
    <w:rsid w:val="003256C0"/>
    <w:rsid w:val="003261C1"/>
    <w:rsid w:val="00326E75"/>
    <w:rsid w:val="00327342"/>
    <w:rsid w:val="00330848"/>
    <w:rsid w:val="00331B35"/>
    <w:rsid w:val="00331E97"/>
    <w:rsid w:val="00333A09"/>
    <w:rsid w:val="00333EB8"/>
    <w:rsid w:val="003342EB"/>
    <w:rsid w:val="00337E42"/>
    <w:rsid w:val="00340E2F"/>
    <w:rsid w:val="0034127F"/>
    <w:rsid w:val="00342AF9"/>
    <w:rsid w:val="00344D7C"/>
    <w:rsid w:val="00345EDB"/>
    <w:rsid w:val="0034697A"/>
    <w:rsid w:val="003515FD"/>
    <w:rsid w:val="00351B8F"/>
    <w:rsid w:val="00352FE2"/>
    <w:rsid w:val="00354407"/>
    <w:rsid w:val="00355CFA"/>
    <w:rsid w:val="0035707D"/>
    <w:rsid w:val="00357A21"/>
    <w:rsid w:val="00362FB7"/>
    <w:rsid w:val="0036317B"/>
    <w:rsid w:val="00366136"/>
    <w:rsid w:val="003670F7"/>
    <w:rsid w:val="003675CF"/>
    <w:rsid w:val="00374A61"/>
    <w:rsid w:val="0038017D"/>
    <w:rsid w:val="00380730"/>
    <w:rsid w:val="003820AC"/>
    <w:rsid w:val="00384648"/>
    <w:rsid w:val="00385A6A"/>
    <w:rsid w:val="00386332"/>
    <w:rsid w:val="003867FF"/>
    <w:rsid w:val="0039062A"/>
    <w:rsid w:val="003917E2"/>
    <w:rsid w:val="00391887"/>
    <w:rsid w:val="00392EE6"/>
    <w:rsid w:val="00393BD2"/>
    <w:rsid w:val="00394845"/>
    <w:rsid w:val="00394979"/>
    <w:rsid w:val="003958F9"/>
    <w:rsid w:val="0039595D"/>
    <w:rsid w:val="00397029"/>
    <w:rsid w:val="00397B6C"/>
    <w:rsid w:val="003A0494"/>
    <w:rsid w:val="003A20F5"/>
    <w:rsid w:val="003A2259"/>
    <w:rsid w:val="003A2922"/>
    <w:rsid w:val="003A4C5F"/>
    <w:rsid w:val="003A5683"/>
    <w:rsid w:val="003A732C"/>
    <w:rsid w:val="003B0A24"/>
    <w:rsid w:val="003B11DD"/>
    <w:rsid w:val="003B1319"/>
    <w:rsid w:val="003B2703"/>
    <w:rsid w:val="003B480B"/>
    <w:rsid w:val="003B68B3"/>
    <w:rsid w:val="003C4227"/>
    <w:rsid w:val="003C50B4"/>
    <w:rsid w:val="003C6BA5"/>
    <w:rsid w:val="003C79B9"/>
    <w:rsid w:val="003D02AD"/>
    <w:rsid w:val="003D0914"/>
    <w:rsid w:val="003D13D8"/>
    <w:rsid w:val="003D1FB1"/>
    <w:rsid w:val="003D37F4"/>
    <w:rsid w:val="003D5C37"/>
    <w:rsid w:val="003D61D3"/>
    <w:rsid w:val="003D6206"/>
    <w:rsid w:val="003E01C0"/>
    <w:rsid w:val="003E15B3"/>
    <w:rsid w:val="003E3F04"/>
    <w:rsid w:val="003E5165"/>
    <w:rsid w:val="003E6A63"/>
    <w:rsid w:val="003E76D3"/>
    <w:rsid w:val="003E7927"/>
    <w:rsid w:val="003F09C6"/>
    <w:rsid w:val="003F2AAC"/>
    <w:rsid w:val="003F468B"/>
    <w:rsid w:val="003F4CDA"/>
    <w:rsid w:val="003F52D2"/>
    <w:rsid w:val="003F578E"/>
    <w:rsid w:val="003F6E50"/>
    <w:rsid w:val="003F6FB2"/>
    <w:rsid w:val="00400CC8"/>
    <w:rsid w:val="00400DB5"/>
    <w:rsid w:val="00402208"/>
    <w:rsid w:val="004030A0"/>
    <w:rsid w:val="00403240"/>
    <w:rsid w:val="00404962"/>
    <w:rsid w:val="00404979"/>
    <w:rsid w:val="00405349"/>
    <w:rsid w:val="004072C9"/>
    <w:rsid w:val="00411BCA"/>
    <w:rsid w:val="00412F57"/>
    <w:rsid w:val="004155C3"/>
    <w:rsid w:val="004172E3"/>
    <w:rsid w:val="004222F0"/>
    <w:rsid w:val="00422358"/>
    <w:rsid w:val="004242D9"/>
    <w:rsid w:val="00424A11"/>
    <w:rsid w:val="00425758"/>
    <w:rsid w:val="004266CB"/>
    <w:rsid w:val="00430D0F"/>
    <w:rsid w:val="004311C4"/>
    <w:rsid w:val="004313BD"/>
    <w:rsid w:val="004351E0"/>
    <w:rsid w:val="004363F5"/>
    <w:rsid w:val="00437D3A"/>
    <w:rsid w:val="0044068B"/>
    <w:rsid w:val="00441DDA"/>
    <w:rsid w:val="00442AE8"/>
    <w:rsid w:val="00442D36"/>
    <w:rsid w:val="004434A5"/>
    <w:rsid w:val="0044571F"/>
    <w:rsid w:val="00447C6C"/>
    <w:rsid w:val="00450817"/>
    <w:rsid w:val="00450C16"/>
    <w:rsid w:val="00451A44"/>
    <w:rsid w:val="0045305D"/>
    <w:rsid w:val="004531AD"/>
    <w:rsid w:val="00455937"/>
    <w:rsid w:val="00456B49"/>
    <w:rsid w:val="00457CE4"/>
    <w:rsid w:val="00460217"/>
    <w:rsid w:val="00461340"/>
    <w:rsid w:val="00463013"/>
    <w:rsid w:val="00464FC8"/>
    <w:rsid w:val="00467F97"/>
    <w:rsid w:val="00471D36"/>
    <w:rsid w:val="004726E3"/>
    <w:rsid w:val="004755FF"/>
    <w:rsid w:val="00476EF8"/>
    <w:rsid w:val="0047743E"/>
    <w:rsid w:val="0047757D"/>
    <w:rsid w:val="00477732"/>
    <w:rsid w:val="004801D9"/>
    <w:rsid w:val="004815F1"/>
    <w:rsid w:val="00481DAA"/>
    <w:rsid w:val="00481DCF"/>
    <w:rsid w:val="0048262A"/>
    <w:rsid w:val="0048330A"/>
    <w:rsid w:val="00484411"/>
    <w:rsid w:val="00484B0D"/>
    <w:rsid w:val="00486153"/>
    <w:rsid w:val="00487A19"/>
    <w:rsid w:val="00490BCF"/>
    <w:rsid w:val="00492006"/>
    <w:rsid w:val="00492CE7"/>
    <w:rsid w:val="00493400"/>
    <w:rsid w:val="00493C0A"/>
    <w:rsid w:val="00493E49"/>
    <w:rsid w:val="004942E1"/>
    <w:rsid w:val="004949F0"/>
    <w:rsid w:val="00494FE7"/>
    <w:rsid w:val="004965C8"/>
    <w:rsid w:val="00496987"/>
    <w:rsid w:val="00497CFA"/>
    <w:rsid w:val="004A0F42"/>
    <w:rsid w:val="004A12D8"/>
    <w:rsid w:val="004A286D"/>
    <w:rsid w:val="004A4C68"/>
    <w:rsid w:val="004A5C96"/>
    <w:rsid w:val="004A797E"/>
    <w:rsid w:val="004A7BBB"/>
    <w:rsid w:val="004A7CEA"/>
    <w:rsid w:val="004A7D81"/>
    <w:rsid w:val="004A7E5F"/>
    <w:rsid w:val="004A7EA4"/>
    <w:rsid w:val="004B07F3"/>
    <w:rsid w:val="004B0BEF"/>
    <w:rsid w:val="004B14A0"/>
    <w:rsid w:val="004B1C19"/>
    <w:rsid w:val="004B318F"/>
    <w:rsid w:val="004B33B5"/>
    <w:rsid w:val="004B36D7"/>
    <w:rsid w:val="004B5758"/>
    <w:rsid w:val="004B6BE7"/>
    <w:rsid w:val="004C0531"/>
    <w:rsid w:val="004C0B30"/>
    <w:rsid w:val="004C0BDA"/>
    <w:rsid w:val="004C18D9"/>
    <w:rsid w:val="004C1AB5"/>
    <w:rsid w:val="004C4D1D"/>
    <w:rsid w:val="004C4D66"/>
    <w:rsid w:val="004C4E57"/>
    <w:rsid w:val="004C539A"/>
    <w:rsid w:val="004C55B4"/>
    <w:rsid w:val="004C5881"/>
    <w:rsid w:val="004C6B29"/>
    <w:rsid w:val="004C719A"/>
    <w:rsid w:val="004C7BAC"/>
    <w:rsid w:val="004D040C"/>
    <w:rsid w:val="004D0B27"/>
    <w:rsid w:val="004D7738"/>
    <w:rsid w:val="004E16BC"/>
    <w:rsid w:val="004E44ED"/>
    <w:rsid w:val="004E4FAF"/>
    <w:rsid w:val="004E536D"/>
    <w:rsid w:val="004E54B2"/>
    <w:rsid w:val="004E6936"/>
    <w:rsid w:val="004F1F9C"/>
    <w:rsid w:val="004F5D20"/>
    <w:rsid w:val="004F7434"/>
    <w:rsid w:val="00500E17"/>
    <w:rsid w:val="00501DE5"/>
    <w:rsid w:val="005029DB"/>
    <w:rsid w:val="005043E6"/>
    <w:rsid w:val="005044EF"/>
    <w:rsid w:val="00505F84"/>
    <w:rsid w:val="0050606B"/>
    <w:rsid w:val="0050676C"/>
    <w:rsid w:val="0050686B"/>
    <w:rsid w:val="00506D47"/>
    <w:rsid w:val="00507918"/>
    <w:rsid w:val="00507DC5"/>
    <w:rsid w:val="00507DC7"/>
    <w:rsid w:val="005102AE"/>
    <w:rsid w:val="00511210"/>
    <w:rsid w:val="00512957"/>
    <w:rsid w:val="00514846"/>
    <w:rsid w:val="005163EE"/>
    <w:rsid w:val="00516D75"/>
    <w:rsid w:val="00516F60"/>
    <w:rsid w:val="00517CB5"/>
    <w:rsid w:val="00517D86"/>
    <w:rsid w:val="0052009B"/>
    <w:rsid w:val="005217DA"/>
    <w:rsid w:val="00524718"/>
    <w:rsid w:val="00525900"/>
    <w:rsid w:val="005259E7"/>
    <w:rsid w:val="00527684"/>
    <w:rsid w:val="00527CD1"/>
    <w:rsid w:val="00531759"/>
    <w:rsid w:val="0053278D"/>
    <w:rsid w:val="00533C1B"/>
    <w:rsid w:val="00540A48"/>
    <w:rsid w:val="0054209F"/>
    <w:rsid w:val="005422AE"/>
    <w:rsid w:val="00543939"/>
    <w:rsid w:val="00544869"/>
    <w:rsid w:val="00545B44"/>
    <w:rsid w:val="005462E1"/>
    <w:rsid w:val="00550D5D"/>
    <w:rsid w:val="005525E4"/>
    <w:rsid w:val="00553451"/>
    <w:rsid w:val="005539C6"/>
    <w:rsid w:val="00554759"/>
    <w:rsid w:val="00554E2D"/>
    <w:rsid w:val="00554F09"/>
    <w:rsid w:val="0055698A"/>
    <w:rsid w:val="00561813"/>
    <w:rsid w:val="00562825"/>
    <w:rsid w:val="00563432"/>
    <w:rsid w:val="00564B42"/>
    <w:rsid w:val="0056533E"/>
    <w:rsid w:val="005663BF"/>
    <w:rsid w:val="00566CE5"/>
    <w:rsid w:val="0056778C"/>
    <w:rsid w:val="00567DBF"/>
    <w:rsid w:val="00567F9B"/>
    <w:rsid w:val="00570F0F"/>
    <w:rsid w:val="00571BD2"/>
    <w:rsid w:val="005736D4"/>
    <w:rsid w:val="00574BFE"/>
    <w:rsid w:val="0057551B"/>
    <w:rsid w:val="00576444"/>
    <w:rsid w:val="005772DF"/>
    <w:rsid w:val="00577B5F"/>
    <w:rsid w:val="005825C6"/>
    <w:rsid w:val="00586CE7"/>
    <w:rsid w:val="00586D66"/>
    <w:rsid w:val="005878F1"/>
    <w:rsid w:val="0059565E"/>
    <w:rsid w:val="0059751D"/>
    <w:rsid w:val="00597702"/>
    <w:rsid w:val="00597EA2"/>
    <w:rsid w:val="005A0596"/>
    <w:rsid w:val="005A09C4"/>
    <w:rsid w:val="005A1429"/>
    <w:rsid w:val="005A182E"/>
    <w:rsid w:val="005A18B6"/>
    <w:rsid w:val="005A2A7C"/>
    <w:rsid w:val="005A4211"/>
    <w:rsid w:val="005A4CDB"/>
    <w:rsid w:val="005A5D6E"/>
    <w:rsid w:val="005A6BCA"/>
    <w:rsid w:val="005A7A19"/>
    <w:rsid w:val="005A7C18"/>
    <w:rsid w:val="005B1C1C"/>
    <w:rsid w:val="005B45A1"/>
    <w:rsid w:val="005B6CFC"/>
    <w:rsid w:val="005C2FC4"/>
    <w:rsid w:val="005C396B"/>
    <w:rsid w:val="005C5891"/>
    <w:rsid w:val="005C5CD9"/>
    <w:rsid w:val="005C7928"/>
    <w:rsid w:val="005C7AD1"/>
    <w:rsid w:val="005D0489"/>
    <w:rsid w:val="005D08BA"/>
    <w:rsid w:val="005D1D76"/>
    <w:rsid w:val="005D2032"/>
    <w:rsid w:val="005D48A1"/>
    <w:rsid w:val="005D706C"/>
    <w:rsid w:val="005D7384"/>
    <w:rsid w:val="005E001E"/>
    <w:rsid w:val="005E07D2"/>
    <w:rsid w:val="005E099E"/>
    <w:rsid w:val="005E142E"/>
    <w:rsid w:val="005E1B09"/>
    <w:rsid w:val="005E265C"/>
    <w:rsid w:val="005E29C8"/>
    <w:rsid w:val="005E2B1D"/>
    <w:rsid w:val="005E418F"/>
    <w:rsid w:val="005E5194"/>
    <w:rsid w:val="005E60A9"/>
    <w:rsid w:val="005F0CB4"/>
    <w:rsid w:val="005F2FA9"/>
    <w:rsid w:val="005F4E11"/>
    <w:rsid w:val="005F55AA"/>
    <w:rsid w:val="005F5AA2"/>
    <w:rsid w:val="006029EA"/>
    <w:rsid w:val="00603151"/>
    <w:rsid w:val="00605D59"/>
    <w:rsid w:val="0061068E"/>
    <w:rsid w:val="006111A1"/>
    <w:rsid w:val="00612680"/>
    <w:rsid w:val="0061370F"/>
    <w:rsid w:val="00613C50"/>
    <w:rsid w:val="00614290"/>
    <w:rsid w:val="006142D5"/>
    <w:rsid w:val="006155F0"/>
    <w:rsid w:val="00616F7A"/>
    <w:rsid w:val="00617979"/>
    <w:rsid w:val="00620FA0"/>
    <w:rsid w:val="006237AB"/>
    <w:rsid w:val="00625715"/>
    <w:rsid w:val="00626D31"/>
    <w:rsid w:val="00626FA9"/>
    <w:rsid w:val="00627D8C"/>
    <w:rsid w:val="00631569"/>
    <w:rsid w:val="00631B6D"/>
    <w:rsid w:val="00632227"/>
    <w:rsid w:val="00632241"/>
    <w:rsid w:val="00632C6C"/>
    <w:rsid w:val="00633177"/>
    <w:rsid w:val="00634E41"/>
    <w:rsid w:val="006364C4"/>
    <w:rsid w:val="006376E8"/>
    <w:rsid w:val="00637C93"/>
    <w:rsid w:val="00640931"/>
    <w:rsid w:val="00643E34"/>
    <w:rsid w:val="00643E3E"/>
    <w:rsid w:val="006463DA"/>
    <w:rsid w:val="00646C2B"/>
    <w:rsid w:val="00650943"/>
    <w:rsid w:val="00651C0C"/>
    <w:rsid w:val="006523C7"/>
    <w:rsid w:val="00652DCD"/>
    <w:rsid w:val="00654F76"/>
    <w:rsid w:val="00657839"/>
    <w:rsid w:val="00657CE2"/>
    <w:rsid w:val="00662458"/>
    <w:rsid w:val="00664778"/>
    <w:rsid w:val="00665970"/>
    <w:rsid w:val="006666F4"/>
    <w:rsid w:val="00667271"/>
    <w:rsid w:val="00672B92"/>
    <w:rsid w:val="0067334A"/>
    <w:rsid w:val="00676151"/>
    <w:rsid w:val="00677C33"/>
    <w:rsid w:val="00680AEC"/>
    <w:rsid w:val="00681E15"/>
    <w:rsid w:val="00682062"/>
    <w:rsid w:val="00682595"/>
    <w:rsid w:val="00682A8A"/>
    <w:rsid w:val="00682D21"/>
    <w:rsid w:val="00682DF2"/>
    <w:rsid w:val="00682EF4"/>
    <w:rsid w:val="00684487"/>
    <w:rsid w:val="00684889"/>
    <w:rsid w:val="00684EAC"/>
    <w:rsid w:val="006856CB"/>
    <w:rsid w:val="00685E92"/>
    <w:rsid w:val="00686BF7"/>
    <w:rsid w:val="006901E0"/>
    <w:rsid w:val="006904EB"/>
    <w:rsid w:val="00690906"/>
    <w:rsid w:val="006909E2"/>
    <w:rsid w:val="006938BC"/>
    <w:rsid w:val="00694215"/>
    <w:rsid w:val="0069463C"/>
    <w:rsid w:val="00694FAA"/>
    <w:rsid w:val="0069592D"/>
    <w:rsid w:val="006969E5"/>
    <w:rsid w:val="00696D32"/>
    <w:rsid w:val="00696D7A"/>
    <w:rsid w:val="0069750F"/>
    <w:rsid w:val="00697B36"/>
    <w:rsid w:val="00697DC2"/>
    <w:rsid w:val="006A0F14"/>
    <w:rsid w:val="006A1260"/>
    <w:rsid w:val="006A1C8B"/>
    <w:rsid w:val="006A3539"/>
    <w:rsid w:val="006A37F2"/>
    <w:rsid w:val="006B26E9"/>
    <w:rsid w:val="006B3DEF"/>
    <w:rsid w:val="006B3EA1"/>
    <w:rsid w:val="006B4405"/>
    <w:rsid w:val="006C059B"/>
    <w:rsid w:val="006C096A"/>
    <w:rsid w:val="006C0AD2"/>
    <w:rsid w:val="006C168D"/>
    <w:rsid w:val="006C2469"/>
    <w:rsid w:val="006C454E"/>
    <w:rsid w:val="006C638E"/>
    <w:rsid w:val="006C64C4"/>
    <w:rsid w:val="006C69FB"/>
    <w:rsid w:val="006D0D6A"/>
    <w:rsid w:val="006D0DCA"/>
    <w:rsid w:val="006D0FB3"/>
    <w:rsid w:val="006D18FF"/>
    <w:rsid w:val="006D1B26"/>
    <w:rsid w:val="006D4CBB"/>
    <w:rsid w:val="006D5718"/>
    <w:rsid w:val="006D6414"/>
    <w:rsid w:val="006D671A"/>
    <w:rsid w:val="006D6AA9"/>
    <w:rsid w:val="006D7E5C"/>
    <w:rsid w:val="006E031D"/>
    <w:rsid w:val="006E1399"/>
    <w:rsid w:val="006E41AC"/>
    <w:rsid w:val="006E5270"/>
    <w:rsid w:val="006E57CB"/>
    <w:rsid w:val="006E61E9"/>
    <w:rsid w:val="006E6B44"/>
    <w:rsid w:val="006F0A84"/>
    <w:rsid w:val="006F0CE7"/>
    <w:rsid w:val="006F2171"/>
    <w:rsid w:val="006F3589"/>
    <w:rsid w:val="006F3CDF"/>
    <w:rsid w:val="006F458E"/>
    <w:rsid w:val="006F46C8"/>
    <w:rsid w:val="006F7230"/>
    <w:rsid w:val="00700283"/>
    <w:rsid w:val="00703EAC"/>
    <w:rsid w:val="0070411B"/>
    <w:rsid w:val="007054B1"/>
    <w:rsid w:val="00706613"/>
    <w:rsid w:val="00707F19"/>
    <w:rsid w:val="007112B6"/>
    <w:rsid w:val="0071296D"/>
    <w:rsid w:val="00713751"/>
    <w:rsid w:val="007137A7"/>
    <w:rsid w:val="007140D9"/>
    <w:rsid w:val="007141FF"/>
    <w:rsid w:val="00714644"/>
    <w:rsid w:val="00715B01"/>
    <w:rsid w:val="0071647D"/>
    <w:rsid w:val="007168A5"/>
    <w:rsid w:val="0071795C"/>
    <w:rsid w:val="00720F7A"/>
    <w:rsid w:val="00721312"/>
    <w:rsid w:val="00721E52"/>
    <w:rsid w:val="00724397"/>
    <w:rsid w:val="00724C09"/>
    <w:rsid w:val="0072732B"/>
    <w:rsid w:val="00727A8A"/>
    <w:rsid w:val="0073038B"/>
    <w:rsid w:val="007312C0"/>
    <w:rsid w:val="0073175C"/>
    <w:rsid w:val="007323CC"/>
    <w:rsid w:val="0073559F"/>
    <w:rsid w:val="00737D53"/>
    <w:rsid w:val="00737DB7"/>
    <w:rsid w:val="00740DF2"/>
    <w:rsid w:val="007454C0"/>
    <w:rsid w:val="00746C14"/>
    <w:rsid w:val="00750DCE"/>
    <w:rsid w:val="007511F9"/>
    <w:rsid w:val="007514DA"/>
    <w:rsid w:val="0075283C"/>
    <w:rsid w:val="0075319E"/>
    <w:rsid w:val="007531A1"/>
    <w:rsid w:val="007562A0"/>
    <w:rsid w:val="00756C9D"/>
    <w:rsid w:val="00757669"/>
    <w:rsid w:val="00757F19"/>
    <w:rsid w:val="00761522"/>
    <w:rsid w:val="00761954"/>
    <w:rsid w:val="00761B3D"/>
    <w:rsid w:val="00761DE9"/>
    <w:rsid w:val="00762AC0"/>
    <w:rsid w:val="00763CD2"/>
    <w:rsid w:val="00764001"/>
    <w:rsid w:val="00764F96"/>
    <w:rsid w:val="00764FBA"/>
    <w:rsid w:val="00766462"/>
    <w:rsid w:val="007664AA"/>
    <w:rsid w:val="00766892"/>
    <w:rsid w:val="00766A13"/>
    <w:rsid w:val="00771073"/>
    <w:rsid w:val="00772132"/>
    <w:rsid w:val="00773FCA"/>
    <w:rsid w:val="0077478F"/>
    <w:rsid w:val="00774BB7"/>
    <w:rsid w:val="00776D15"/>
    <w:rsid w:val="00782941"/>
    <w:rsid w:val="007846FB"/>
    <w:rsid w:val="007849BB"/>
    <w:rsid w:val="007865A1"/>
    <w:rsid w:val="00787A3A"/>
    <w:rsid w:val="0079045A"/>
    <w:rsid w:val="00793123"/>
    <w:rsid w:val="0079344C"/>
    <w:rsid w:val="00795652"/>
    <w:rsid w:val="007A0259"/>
    <w:rsid w:val="007A0503"/>
    <w:rsid w:val="007A2550"/>
    <w:rsid w:val="007A27CB"/>
    <w:rsid w:val="007A3239"/>
    <w:rsid w:val="007A33CA"/>
    <w:rsid w:val="007A383A"/>
    <w:rsid w:val="007A41C4"/>
    <w:rsid w:val="007A7178"/>
    <w:rsid w:val="007A7E5B"/>
    <w:rsid w:val="007B147C"/>
    <w:rsid w:val="007B160E"/>
    <w:rsid w:val="007B3218"/>
    <w:rsid w:val="007B4A52"/>
    <w:rsid w:val="007C005A"/>
    <w:rsid w:val="007C129A"/>
    <w:rsid w:val="007C1C90"/>
    <w:rsid w:val="007C248D"/>
    <w:rsid w:val="007C3B6E"/>
    <w:rsid w:val="007C3D87"/>
    <w:rsid w:val="007C49B2"/>
    <w:rsid w:val="007C7000"/>
    <w:rsid w:val="007C750F"/>
    <w:rsid w:val="007C78EA"/>
    <w:rsid w:val="007D1623"/>
    <w:rsid w:val="007D699D"/>
    <w:rsid w:val="007D6B24"/>
    <w:rsid w:val="007D7B0B"/>
    <w:rsid w:val="007D7CA9"/>
    <w:rsid w:val="007E1336"/>
    <w:rsid w:val="007E15B2"/>
    <w:rsid w:val="007E1EB0"/>
    <w:rsid w:val="007E2E15"/>
    <w:rsid w:val="007E3424"/>
    <w:rsid w:val="007E3ACE"/>
    <w:rsid w:val="007E4E4E"/>
    <w:rsid w:val="007E5A95"/>
    <w:rsid w:val="007E5DD8"/>
    <w:rsid w:val="007E6D50"/>
    <w:rsid w:val="007E7497"/>
    <w:rsid w:val="007E76D2"/>
    <w:rsid w:val="007F07A4"/>
    <w:rsid w:val="007F5E99"/>
    <w:rsid w:val="007F60EE"/>
    <w:rsid w:val="007F6EC0"/>
    <w:rsid w:val="00800201"/>
    <w:rsid w:val="008004BB"/>
    <w:rsid w:val="00800A8A"/>
    <w:rsid w:val="008011BB"/>
    <w:rsid w:val="0080163C"/>
    <w:rsid w:val="00801F64"/>
    <w:rsid w:val="00802E66"/>
    <w:rsid w:val="00802F5C"/>
    <w:rsid w:val="0080304F"/>
    <w:rsid w:val="0080400A"/>
    <w:rsid w:val="00804B39"/>
    <w:rsid w:val="008072CC"/>
    <w:rsid w:val="00807A22"/>
    <w:rsid w:val="00812BD6"/>
    <w:rsid w:val="00812C52"/>
    <w:rsid w:val="00813766"/>
    <w:rsid w:val="00813D58"/>
    <w:rsid w:val="00813EA1"/>
    <w:rsid w:val="008162F2"/>
    <w:rsid w:val="00816936"/>
    <w:rsid w:val="00816AC9"/>
    <w:rsid w:val="0081728D"/>
    <w:rsid w:val="00817A66"/>
    <w:rsid w:val="00820D85"/>
    <w:rsid w:val="008215D3"/>
    <w:rsid w:val="00821879"/>
    <w:rsid w:val="008255B7"/>
    <w:rsid w:val="00826854"/>
    <w:rsid w:val="008276C5"/>
    <w:rsid w:val="00827717"/>
    <w:rsid w:val="00827B8E"/>
    <w:rsid w:val="00830444"/>
    <w:rsid w:val="00834A36"/>
    <w:rsid w:val="00835A13"/>
    <w:rsid w:val="008371B8"/>
    <w:rsid w:val="008379C4"/>
    <w:rsid w:val="0084270B"/>
    <w:rsid w:val="00842EE3"/>
    <w:rsid w:val="008431B1"/>
    <w:rsid w:val="00844FD6"/>
    <w:rsid w:val="008508C6"/>
    <w:rsid w:val="0085250A"/>
    <w:rsid w:val="0085370F"/>
    <w:rsid w:val="0085490F"/>
    <w:rsid w:val="00855E87"/>
    <w:rsid w:val="00856A24"/>
    <w:rsid w:val="00856E7D"/>
    <w:rsid w:val="008616AC"/>
    <w:rsid w:val="0086237B"/>
    <w:rsid w:val="00862D0B"/>
    <w:rsid w:val="00862D4A"/>
    <w:rsid w:val="00863B6B"/>
    <w:rsid w:val="00866567"/>
    <w:rsid w:val="00871B31"/>
    <w:rsid w:val="0087640E"/>
    <w:rsid w:val="0087768C"/>
    <w:rsid w:val="00882497"/>
    <w:rsid w:val="00882596"/>
    <w:rsid w:val="00882B1E"/>
    <w:rsid w:val="008877F2"/>
    <w:rsid w:val="00887B19"/>
    <w:rsid w:val="00890FA2"/>
    <w:rsid w:val="00891067"/>
    <w:rsid w:val="008915C4"/>
    <w:rsid w:val="00891C7B"/>
    <w:rsid w:val="0089398D"/>
    <w:rsid w:val="00895660"/>
    <w:rsid w:val="008973E6"/>
    <w:rsid w:val="00897555"/>
    <w:rsid w:val="00897978"/>
    <w:rsid w:val="008A27FF"/>
    <w:rsid w:val="008A7E5D"/>
    <w:rsid w:val="008B0D22"/>
    <w:rsid w:val="008B3AB0"/>
    <w:rsid w:val="008B5C7D"/>
    <w:rsid w:val="008B6242"/>
    <w:rsid w:val="008B7298"/>
    <w:rsid w:val="008C00D7"/>
    <w:rsid w:val="008C1378"/>
    <w:rsid w:val="008C2568"/>
    <w:rsid w:val="008C25E0"/>
    <w:rsid w:val="008C3E1B"/>
    <w:rsid w:val="008C4480"/>
    <w:rsid w:val="008C461C"/>
    <w:rsid w:val="008C48ED"/>
    <w:rsid w:val="008C550A"/>
    <w:rsid w:val="008C6ABE"/>
    <w:rsid w:val="008C7C73"/>
    <w:rsid w:val="008D143B"/>
    <w:rsid w:val="008D3016"/>
    <w:rsid w:val="008D41FE"/>
    <w:rsid w:val="008D4CCF"/>
    <w:rsid w:val="008D4D91"/>
    <w:rsid w:val="008D4DD9"/>
    <w:rsid w:val="008D5AB9"/>
    <w:rsid w:val="008D6A31"/>
    <w:rsid w:val="008D7D76"/>
    <w:rsid w:val="008E19E3"/>
    <w:rsid w:val="008E3506"/>
    <w:rsid w:val="008E5B01"/>
    <w:rsid w:val="008E5B31"/>
    <w:rsid w:val="008E6E04"/>
    <w:rsid w:val="008E6F69"/>
    <w:rsid w:val="008F3A99"/>
    <w:rsid w:val="008F7B35"/>
    <w:rsid w:val="00900426"/>
    <w:rsid w:val="0090560F"/>
    <w:rsid w:val="00905FA4"/>
    <w:rsid w:val="0090783E"/>
    <w:rsid w:val="009079A6"/>
    <w:rsid w:val="00911203"/>
    <w:rsid w:val="00911FF6"/>
    <w:rsid w:val="009135CA"/>
    <w:rsid w:val="00913F99"/>
    <w:rsid w:val="00914C56"/>
    <w:rsid w:val="00914E00"/>
    <w:rsid w:val="009154CE"/>
    <w:rsid w:val="00916084"/>
    <w:rsid w:val="00916F23"/>
    <w:rsid w:val="00920253"/>
    <w:rsid w:val="0092025C"/>
    <w:rsid w:val="00920299"/>
    <w:rsid w:val="00920923"/>
    <w:rsid w:val="0092252F"/>
    <w:rsid w:val="009225C1"/>
    <w:rsid w:val="00924B9A"/>
    <w:rsid w:val="00924C12"/>
    <w:rsid w:val="00924FD9"/>
    <w:rsid w:val="00927867"/>
    <w:rsid w:val="00932D3A"/>
    <w:rsid w:val="009344DD"/>
    <w:rsid w:val="009349C1"/>
    <w:rsid w:val="0093515C"/>
    <w:rsid w:val="009360E5"/>
    <w:rsid w:val="00936CE6"/>
    <w:rsid w:val="0093709F"/>
    <w:rsid w:val="00937B96"/>
    <w:rsid w:val="009411B7"/>
    <w:rsid w:val="00943931"/>
    <w:rsid w:val="009452DA"/>
    <w:rsid w:val="00945D76"/>
    <w:rsid w:val="009504EE"/>
    <w:rsid w:val="009505B3"/>
    <w:rsid w:val="00950CA0"/>
    <w:rsid w:val="00953A65"/>
    <w:rsid w:val="00954F0F"/>
    <w:rsid w:val="00954FC8"/>
    <w:rsid w:val="00955A39"/>
    <w:rsid w:val="0095767B"/>
    <w:rsid w:val="0095789C"/>
    <w:rsid w:val="00960C82"/>
    <w:rsid w:val="009612A7"/>
    <w:rsid w:val="00961386"/>
    <w:rsid w:val="00962972"/>
    <w:rsid w:val="00962A34"/>
    <w:rsid w:val="00962B84"/>
    <w:rsid w:val="00962E13"/>
    <w:rsid w:val="00963959"/>
    <w:rsid w:val="00964496"/>
    <w:rsid w:val="00964FEE"/>
    <w:rsid w:val="009660F3"/>
    <w:rsid w:val="00966463"/>
    <w:rsid w:val="009671E9"/>
    <w:rsid w:val="009710BB"/>
    <w:rsid w:val="009717CB"/>
    <w:rsid w:val="00971A4F"/>
    <w:rsid w:val="00972688"/>
    <w:rsid w:val="0097439C"/>
    <w:rsid w:val="0097508E"/>
    <w:rsid w:val="0097538C"/>
    <w:rsid w:val="00975D50"/>
    <w:rsid w:val="009761D2"/>
    <w:rsid w:val="0097620B"/>
    <w:rsid w:val="00976F83"/>
    <w:rsid w:val="00977C6B"/>
    <w:rsid w:val="00982110"/>
    <w:rsid w:val="00982990"/>
    <w:rsid w:val="009845FA"/>
    <w:rsid w:val="0098621D"/>
    <w:rsid w:val="00990259"/>
    <w:rsid w:val="0099155D"/>
    <w:rsid w:val="009919DB"/>
    <w:rsid w:val="00991DAB"/>
    <w:rsid w:val="00994358"/>
    <w:rsid w:val="00994AC8"/>
    <w:rsid w:val="009961A6"/>
    <w:rsid w:val="009969B6"/>
    <w:rsid w:val="00997542"/>
    <w:rsid w:val="009A79BF"/>
    <w:rsid w:val="009B009B"/>
    <w:rsid w:val="009B0B1D"/>
    <w:rsid w:val="009B2474"/>
    <w:rsid w:val="009B3F87"/>
    <w:rsid w:val="009B521A"/>
    <w:rsid w:val="009B7925"/>
    <w:rsid w:val="009C5CE2"/>
    <w:rsid w:val="009C687D"/>
    <w:rsid w:val="009D04E9"/>
    <w:rsid w:val="009D07C3"/>
    <w:rsid w:val="009D0C5A"/>
    <w:rsid w:val="009D0E8F"/>
    <w:rsid w:val="009D0FB1"/>
    <w:rsid w:val="009D181B"/>
    <w:rsid w:val="009D30BF"/>
    <w:rsid w:val="009D4F4D"/>
    <w:rsid w:val="009D6AA3"/>
    <w:rsid w:val="009E2D89"/>
    <w:rsid w:val="009E66A6"/>
    <w:rsid w:val="009E7345"/>
    <w:rsid w:val="009E79F1"/>
    <w:rsid w:val="009F0D00"/>
    <w:rsid w:val="009F1968"/>
    <w:rsid w:val="009F2DEF"/>
    <w:rsid w:val="009F4558"/>
    <w:rsid w:val="009F6624"/>
    <w:rsid w:val="00A01C66"/>
    <w:rsid w:val="00A029E0"/>
    <w:rsid w:val="00A0495A"/>
    <w:rsid w:val="00A07324"/>
    <w:rsid w:val="00A07B15"/>
    <w:rsid w:val="00A10512"/>
    <w:rsid w:val="00A15D16"/>
    <w:rsid w:val="00A165D1"/>
    <w:rsid w:val="00A169AB"/>
    <w:rsid w:val="00A16B8F"/>
    <w:rsid w:val="00A22037"/>
    <w:rsid w:val="00A223E4"/>
    <w:rsid w:val="00A22771"/>
    <w:rsid w:val="00A2380A"/>
    <w:rsid w:val="00A23A00"/>
    <w:rsid w:val="00A23D68"/>
    <w:rsid w:val="00A2587A"/>
    <w:rsid w:val="00A2711F"/>
    <w:rsid w:val="00A31EF9"/>
    <w:rsid w:val="00A325D2"/>
    <w:rsid w:val="00A331B7"/>
    <w:rsid w:val="00A356DF"/>
    <w:rsid w:val="00A41868"/>
    <w:rsid w:val="00A42A6D"/>
    <w:rsid w:val="00A435C0"/>
    <w:rsid w:val="00A46C32"/>
    <w:rsid w:val="00A4729F"/>
    <w:rsid w:val="00A52622"/>
    <w:rsid w:val="00A5307C"/>
    <w:rsid w:val="00A53879"/>
    <w:rsid w:val="00A551F7"/>
    <w:rsid w:val="00A5617C"/>
    <w:rsid w:val="00A57284"/>
    <w:rsid w:val="00A5758D"/>
    <w:rsid w:val="00A57CA6"/>
    <w:rsid w:val="00A6031F"/>
    <w:rsid w:val="00A606BC"/>
    <w:rsid w:val="00A60713"/>
    <w:rsid w:val="00A6199B"/>
    <w:rsid w:val="00A62263"/>
    <w:rsid w:val="00A63757"/>
    <w:rsid w:val="00A645AB"/>
    <w:rsid w:val="00A64A7D"/>
    <w:rsid w:val="00A65213"/>
    <w:rsid w:val="00A65BDE"/>
    <w:rsid w:val="00A70C45"/>
    <w:rsid w:val="00A759AA"/>
    <w:rsid w:val="00A75F03"/>
    <w:rsid w:val="00A77404"/>
    <w:rsid w:val="00A813D1"/>
    <w:rsid w:val="00A844EF"/>
    <w:rsid w:val="00A8530B"/>
    <w:rsid w:val="00A85A80"/>
    <w:rsid w:val="00A85F69"/>
    <w:rsid w:val="00A86917"/>
    <w:rsid w:val="00A877A0"/>
    <w:rsid w:val="00A9000C"/>
    <w:rsid w:val="00A908DC"/>
    <w:rsid w:val="00A90D0F"/>
    <w:rsid w:val="00A91FA3"/>
    <w:rsid w:val="00A93C5F"/>
    <w:rsid w:val="00A94104"/>
    <w:rsid w:val="00A945F8"/>
    <w:rsid w:val="00A96FA2"/>
    <w:rsid w:val="00A97058"/>
    <w:rsid w:val="00A9789F"/>
    <w:rsid w:val="00AA0C97"/>
    <w:rsid w:val="00AA1AAF"/>
    <w:rsid w:val="00AA1DD5"/>
    <w:rsid w:val="00AA245E"/>
    <w:rsid w:val="00AA3F0A"/>
    <w:rsid w:val="00AA615D"/>
    <w:rsid w:val="00AB0317"/>
    <w:rsid w:val="00AB1481"/>
    <w:rsid w:val="00AB1769"/>
    <w:rsid w:val="00AB1A94"/>
    <w:rsid w:val="00AB32AB"/>
    <w:rsid w:val="00AB445E"/>
    <w:rsid w:val="00AB4A27"/>
    <w:rsid w:val="00AB637A"/>
    <w:rsid w:val="00AB6615"/>
    <w:rsid w:val="00AB79FF"/>
    <w:rsid w:val="00AC0DD4"/>
    <w:rsid w:val="00AC17EA"/>
    <w:rsid w:val="00AC2D05"/>
    <w:rsid w:val="00AC5A23"/>
    <w:rsid w:val="00AC5EEF"/>
    <w:rsid w:val="00AC62E4"/>
    <w:rsid w:val="00AC6BA2"/>
    <w:rsid w:val="00AC7220"/>
    <w:rsid w:val="00AD12CC"/>
    <w:rsid w:val="00AD1CC8"/>
    <w:rsid w:val="00AD2423"/>
    <w:rsid w:val="00AD2D77"/>
    <w:rsid w:val="00AD7F19"/>
    <w:rsid w:val="00AE4F50"/>
    <w:rsid w:val="00AE4F52"/>
    <w:rsid w:val="00AE5668"/>
    <w:rsid w:val="00AF0E5B"/>
    <w:rsid w:val="00AF12C2"/>
    <w:rsid w:val="00AF1B83"/>
    <w:rsid w:val="00AF21B6"/>
    <w:rsid w:val="00AF2980"/>
    <w:rsid w:val="00AF2AFE"/>
    <w:rsid w:val="00AF3376"/>
    <w:rsid w:val="00AF56E9"/>
    <w:rsid w:val="00AF5986"/>
    <w:rsid w:val="00AF747C"/>
    <w:rsid w:val="00B01BDE"/>
    <w:rsid w:val="00B02F8E"/>
    <w:rsid w:val="00B06B64"/>
    <w:rsid w:val="00B072D8"/>
    <w:rsid w:val="00B078A8"/>
    <w:rsid w:val="00B1038A"/>
    <w:rsid w:val="00B10B15"/>
    <w:rsid w:val="00B113E7"/>
    <w:rsid w:val="00B117FA"/>
    <w:rsid w:val="00B12517"/>
    <w:rsid w:val="00B14851"/>
    <w:rsid w:val="00B15FA0"/>
    <w:rsid w:val="00B1695A"/>
    <w:rsid w:val="00B1773D"/>
    <w:rsid w:val="00B2035E"/>
    <w:rsid w:val="00B206DA"/>
    <w:rsid w:val="00B22A35"/>
    <w:rsid w:val="00B22E4B"/>
    <w:rsid w:val="00B25898"/>
    <w:rsid w:val="00B274CF"/>
    <w:rsid w:val="00B300E0"/>
    <w:rsid w:val="00B3098C"/>
    <w:rsid w:val="00B31576"/>
    <w:rsid w:val="00B323D8"/>
    <w:rsid w:val="00B326C9"/>
    <w:rsid w:val="00B33E54"/>
    <w:rsid w:val="00B36A7D"/>
    <w:rsid w:val="00B3747D"/>
    <w:rsid w:val="00B40053"/>
    <w:rsid w:val="00B41B90"/>
    <w:rsid w:val="00B41C4D"/>
    <w:rsid w:val="00B42C1E"/>
    <w:rsid w:val="00B43323"/>
    <w:rsid w:val="00B43DFC"/>
    <w:rsid w:val="00B443FA"/>
    <w:rsid w:val="00B46CD7"/>
    <w:rsid w:val="00B516A4"/>
    <w:rsid w:val="00B52914"/>
    <w:rsid w:val="00B5334D"/>
    <w:rsid w:val="00B53511"/>
    <w:rsid w:val="00B53A0B"/>
    <w:rsid w:val="00B5561F"/>
    <w:rsid w:val="00B5570B"/>
    <w:rsid w:val="00B55A2D"/>
    <w:rsid w:val="00B55D76"/>
    <w:rsid w:val="00B560E4"/>
    <w:rsid w:val="00B574BF"/>
    <w:rsid w:val="00B5783A"/>
    <w:rsid w:val="00B57F90"/>
    <w:rsid w:val="00B601F6"/>
    <w:rsid w:val="00B63EC1"/>
    <w:rsid w:val="00B6543D"/>
    <w:rsid w:val="00B65FC7"/>
    <w:rsid w:val="00B6710A"/>
    <w:rsid w:val="00B67F6F"/>
    <w:rsid w:val="00B7047D"/>
    <w:rsid w:val="00B70884"/>
    <w:rsid w:val="00B7214F"/>
    <w:rsid w:val="00B75085"/>
    <w:rsid w:val="00B76478"/>
    <w:rsid w:val="00B766C2"/>
    <w:rsid w:val="00B76908"/>
    <w:rsid w:val="00B80127"/>
    <w:rsid w:val="00B805EE"/>
    <w:rsid w:val="00B80ED4"/>
    <w:rsid w:val="00B81CB9"/>
    <w:rsid w:val="00B83E7C"/>
    <w:rsid w:val="00B843A9"/>
    <w:rsid w:val="00B85137"/>
    <w:rsid w:val="00B85EF8"/>
    <w:rsid w:val="00B86975"/>
    <w:rsid w:val="00B90143"/>
    <w:rsid w:val="00B90B2A"/>
    <w:rsid w:val="00B90E63"/>
    <w:rsid w:val="00B91309"/>
    <w:rsid w:val="00B918B8"/>
    <w:rsid w:val="00B91A83"/>
    <w:rsid w:val="00B925BB"/>
    <w:rsid w:val="00B93EB5"/>
    <w:rsid w:val="00B93FF2"/>
    <w:rsid w:val="00B94E44"/>
    <w:rsid w:val="00B9531D"/>
    <w:rsid w:val="00B9719E"/>
    <w:rsid w:val="00B97671"/>
    <w:rsid w:val="00B978AC"/>
    <w:rsid w:val="00BA0D25"/>
    <w:rsid w:val="00BA11FA"/>
    <w:rsid w:val="00BA34F7"/>
    <w:rsid w:val="00BA3CE2"/>
    <w:rsid w:val="00BA406B"/>
    <w:rsid w:val="00BA40AF"/>
    <w:rsid w:val="00BA40B0"/>
    <w:rsid w:val="00BA4B7F"/>
    <w:rsid w:val="00BA543C"/>
    <w:rsid w:val="00BA55E9"/>
    <w:rsid w:val="00BA64CF"/>
    <w:rsid w:val="00BA7F3E"/>
    <w:rsid w:val="00BB03B8"/>
    <w:rsid w:val="00BB06BA"/>
    <w:rsid w:val="00BB097D"/>
    <w:rsid w:val="00BB218B"/>
    <w:rsid w:val="00BB2304"/>
    <w:rsid w:val="00BB244D"/>
    <w:rsid w:val="00BB43F3"/>
    <w:rsid w:val="00BB50B1"/>
    <w:rsid w:val="00BB61EB"/>
    <w:rsid w:val="00BB6339"/>
    <w:rsid w:val="00BB7AA1"/>
    <w:rsid w:val="00BB7D8C"/>
    <w:rsid w:val="00BC2296"/>
    <w:rsid w:val="00BC720E"/>
    <w:rsid w:val="00BC751A"/>
    <w:rsid w:val="00BD0D41"/>
    <w:rsid w:val="00BD2FA4"/>
    <w:rsid w:val="00BD43A1"/>
    <w:rsid w:val="00BD47B7"/>
    <w:rsid w:val="00BD61D3"/>
    <w:rsid w:val="00BD6725"/>
    <w:rsid w:val="00BD6FDE"/>
    <w:rsid w:val="00BD7F09"/>
    <w:rsid w:val="00BE0624"/>
    <w:rsid w:val="00BE218E"/>
    <w:rsid w:val="00BE238A"/>
    <w:rsid w:val="00BE3068"/>
    <w:rsid w:val="00BE4921"/>
    <w:rsid w:val="00BE498A"/>
    <w:rsid w:val="00BE57A2"/>
    <w:rsid w:val="00BE5B3C"/>
    <w:rsid w:val="00BE667F"/>
    <w:rsid w:val="00BE7BB2"/>
    <w:rsid w:val="00BF0547"/>
    <w:rsid w:val="00BF0959"/>
    <w:rsid w:val="00BF0C15"/>
    <w:rsid w:val="00BF34EC"/>
    <w:rsid w:val="00BF41BE"/>
    <w:rsid w:val="00BF5BFE"/>
    <w:rsid w:val="00BF6B8C"/>
    <w:rsid w:val="00BF6DA1"/>
    <w:rsid w:val="00BF704A"/>
    <w:rsid w:val="00BF7AA5"/>
    <w:rsid w:val="00BF7BA6"/>
    <w:rsid w:val="00C017D9"/>
    <w:rsid w:val="00C01C6D"/>
    <w:rsid w:val="00C01E40"/>
    <w:rsid w:val="00C0384A"/>
    <w:rsid w:val="00C05FF4"/>
    <w:rsid w:val="00C10A17"/>
    <w:rsid w:val="00C10D61"/>
    <w:rsid w:val="00C11872"/>
    <w:rsid w:val="00C1399D"/>
    <w:rsid w:val="00C143E2"/>
    <w:rsid w:val="00C14929"/>
    <w:rsid w:val="00C15301"/>
    <w:rsid w:val="00C16BAB"/>
    <w:rsid w:val="00C16D63"/>
    <w:rsid w:val="00C17FE0"/>
    <w:rsid w:val="00C203ED"/>
    <w:rsid w:val="00C20825"/>
    <w:rsid w:val="00C21171"/>
    <w:rsid w:val="00C2151D"/>
    <w:rsid w:val="00C22648"/>
    <w:rsid w:val="00C22713"/>
    <w:rsid w:val="00C23048"/>
    <w:rsid w:val="00C23797"/>
    <w:rsid w:val="00C26CA4"/>
    <w:rsid w:val="00C277B7"/>
    <w:rsid w:val="00C318A1"/>
    <w:rsid w:val="00C32B34"/>
    <w:rsid w:val="00C32E63"/>
    <w:rsid w:val="00C33428"/>
    <w:rsid w:val="00C3466A"/>
    <w:rsid w:val="00C35968"/>
    <w:rsid w:val="00C35AE2"/>
    <w:rsid w:val="00C360E7"/>
    <w:rsid w:val="00C36941"/>
    <w:rsid w:val="00C373CB"/>
    <w:rsid w:val="00C3768A"/>
    <w:rsid w:val="00C44AC5"/>
    <w:rsid w:val="00C44BB4"/>
    <w:rsid w:val="00C4582A"/>
    <w:rsid w:val="00C45FAD"/>
    <w:rsid w:val="00C470A4"/>
    <w:rsid w:val="00C47C48"/>
    <w:rsid w:val="00C507D9"/>
    <w:rsid w:val="00C50D79"/>
    <w:rsid w:val="00C60C5F"/>
    <w:rsid w:val="00C640B0"/>
    <w:rsid w:val="00C67260"/>
    <w:rsid w:val="00C67276"/>
    <w:rsid w:val="00C679DC"/>
    <w:rsid w:val="00C70BD0"/>
    <w:rsid w:val="00C711E3"/>
    <w:rsid w:val="00C712A7"/>
    <w:rsid w:val="00C71D55"/>
    <w:rsid w:val="00C71FFC"/>
    <w:rsid w:val="00C777BC"/>
    <w:rsid w:val="00C80C52"/>
    <w:rsid w:val="00C80D5A"/>
    <w:rsid w:val="00C81188"/>
    <w:rsid w:val="00C8131F"/>
    <w:rsid w:val="00C82DB2"/>
    <w:rsid w:val="00C86262"/>
    <w:rsid w:val="00C863C2"/>
    <w:rsid w:val="00C87EB7"/>
    <w:rsid w:val="00C90799"/>
    <w:rsid w:val="00C92E47"/>
    <w:rsid w:val="00C93E62"/>
    <w:rsid w:val="00C97499"/>
    <w:rsid w:val="00CA131D"/>
    <w:rsid w:val="00CA1823"/>
    <w:rsid w:val="00CA1B1F"/>
    <w:rsid w:val="00CA29C0"/>
    <w:rsid w:val="00CA2A02"/>
    <w:rsid w:val="00CA2B0C"/>
    <w:rsid w:val="00CA3E5F"/>
    <w:rsid w:val="00CA4E16"/>
    <w:rsid w:val="00CA5DAC"/>
    <w:rsid w:val="00CA728C"/>
    <w:rsid w:val="00CA77AF"/>
    <w:rsid w:val="00CA7B7B"/>
    <w:rsid w:val="00CB0BC6"/>
    <w:rsid w:val="00CB1A41"/>
    <w:rsid w:val="00CB297D"/>
    <w:rsid w:val="00CB33BC"/>
    <w:rsid w:val="00CB53C6"/>
    <w:rsid w:val="00CB703B"/>
    <w:rsid w:val="00CB7F75"/>
    <w:rsid w:val="00CC1141"/>
    <w:rsid w:val="00CC370D"/>
    <w:rsid w:val="00CC3F6D"/>
    <w:rsid w:val="00CC455A"/>
    <w:rsid w:val="00CD2AFC"/>
    <w:rsid w:val="00CD3706"/>
    <w:rsid w:val="00CD3AEC"/>
    <w:rsid w:val="00CD4928"/>
    <w:rsid w:val="00CD4EDD"/>
    <w:rsid w:val="00CD5DB2"/>
    <w:rsid w:val="00CD68F0"/>
    <w:rsid w:val="00CE0C19"/>
    <w:rsid w:val="00CE2C3F"/>
    <w:rsid w:val="00CE2DC1"/>
    <w:rsid w:val="00CE5086"/>
    <w:rsid w:val="00CE5A45"/>
    <w:rsid w:val="00CE5F8D"/>
    <w:rsid w:val="00CE7494"/>
    <w:rsid w:val="00CF033A"/>
    <w:rsid w:val="00CF0D57"/>
    <w:rsid w:val="00CF1D2E"/>
    <w:rsid w:val="00CF2024"/>
    <w:rsid w:val="00CF232C"/>
    <w:rsid w:val="00CF2EA3"/>
    <w:rsid w:val="00CF35F9"/>
    <w:rsid w:val="00CF4190"/>
    <w:rsid w:val="00CF5894"/>
    <w:rsid w:val="00CF66C8"/>
    <w:rsid w:val="00D00429"/>
    <w:rsid w:val="00D01383"/>
    <w:rsid w:val="00D02BF2"/>
    <w:rsid w:val="00D02C0B"/>
    <w:rsid w:val="00D02E75"/>
    <w:rsid w:val="00D02F09"/>
    <w:rsid w:val="00D05136"/>
    <w:rsid w:val="00D07980"/>
    <w:rsid w:val="00D1005B"/>
    <w:rsid w:val="00D10208"/>
    <w:rsid w:val="00D10439"/>
    <w:rsid w:val="00D1217A"/>
    <w:rsid w:val="00D12993"/>
    <w:rsid w:val="00D15CC8"/>
    <w:rsid w:val="00D168CA"/>
    <w:rsid w:val="00D20ECC"/>
    <w:rsid w:val="00D22E1A"/>
    <w:rsid w:val="00D24B6D"/>
    <w:rsid w:val="00D2511C"/>
    <w:rsid w:val="00D26B0B"/>
    <w:rsid w:val="00D30D4B"/>
    <w:rsid w:val="00D3120A"/>
    <w:rsid w:val="00D3391D"/>
    <w:rsid w:val="00D35B29"/>
    <w:rsid w:val="00D36045"/>
    <w:rsid w:val="00D36187"/>
    <w:rsid w:val="00D4015E"/>
    <w:rsid w:val="00D40E8B"/>
    <w:rsid w:val="00D4324F"/>
    <w:rsid w:val="00D441E2"/>
    <w:rsid w:val="00D442BA"/>
    <w:rsid w:val="00D444A3"/>
    <w:rsid w:val="00D45F0A"/>
    <w:rsid w:val="00D4602A"/>
    <w:rsid w:val="00D465DD"/>
    <w:rsid w:val="00D46D7B"/>
    <w:rsid w:val="00D46E09"/>
    <w:rsid w:val="00D470C0"/>
    <w:rsid w:val="00D51A95"/>
    <w:rsid w:val="00D54D13"/>
    <w:rsid w:val="00D567E8"/>
    <w:rsid w:val="00D5713B"/>
    <w:rsid w:val="00D57579"/>
    <w:rsid w:val="00D6317C"/>
    <w:rsid w:val="00D63288"/>
    <w:rsid w:val="00D639AA"/>
    <w:rsid w:val="00D64384"/>
    <w:rsid w:val="00D6772D"/>
    <w:rsid w:val="00D704A8"/>
    <w:rsid w:val="00D758F2"/>
    <w:rsid w:val="00D80458"/>
    <w:rsid w:val="00D80B2D"/>
    <w:rsid w:val="00D812FA"/>
    <w:rsid w:val="00D81C25"/>
    <w:rsid w:val="00D8267D"/>
    <w:rsid w:val="00D84278"/>
    <w:rsid w:val="00D85050"/>
    <w:rsid w:val="00D873C9"/>
    <w:rsid w:val="00D87522"/>
    <w:rsid w:val="00D87E6D"/>
    <w:rsid w:val="00D903A0"/>
    <w:rsid w:val="00D9044D"/>
    <w:rsid w:val="00D923FC"/>
    <w:rsid w:val="00D9391E"/>
    <w:rsid w:val="00D94087"/>
    <w:rsid w:val="00D941E9"/>
    <w:rsid w:val="00D942E9"/>
    <w:rsid w:val="00D952D1"/>
    <w:rsid w:val="00D964FF"/>
    <w:rsid w:val="00DA068E"/>
    <w:rsid w:val="00DA1E50"/>
    <w:rsid w:val="00DA1EEC"/>
    <w:rsid w:val="00DA2AC6"/>
    <w:rsid w:val="00DA3718"/>
    <w:rsid w:val="00DA38F7"/>
    <w:rsid w:val="00DA463D"/>
    <w:rsid w:val="00DA4BCF"/>
    <w:rsid w:val="00DA6809"/>
    <w:rsid w:val="00DA7883"/>
    <w:rsid w:val="00DA7A4B"/>
    <w:rsid w:val="00DB1115"/>
    <w:rsid w:val="00DB1373"/>
    <w:rsid w:val="00DB29B6"/>
    <w:rsid w:val="00DB3971"/>
    <w:rsid w:val="00DB4D92"/>
    <w:rsid w:val="00DB560B"/>
    <w:rsid w:val="00DB5F2D"/>
    <w:rsid w:val="00DB6DBF"/>
    <w:rsid w:val="00DC18E4"/>
    <w:rsid w:val="00DC1A32"/>
    <w:rsid w:val="00DC206C"/>
    <w:rsid w:val="00DC3628"/>
    <w:rsid w:val="00DC3CE4"/>
    <w:rsid w:val="00DC5826"/>
    <w:rsid w:val="00DC7164"/>
    <w:rsid w:val="00DC72E0"/>
    <w:rsid w:val="00DC7589"/>
    <w:rsid w:val="00DC7D5D"/>
    <w:rsid w:val="00DD0679"/>
    <w:rsid w:val="00DD4A67"/>
    <w:rsid w:val="00DD4CD1"/>
    <w:rsid w:val="00DD7E73"/>
    <w:rsid w:val="00DE0A9D"/>
    <w:rsid w:val="00DE5B83"/>
    <w:rsid w:val="00DE637E"/>
    <w:rsid w:val="00DF2D24"/>
    <w:rsid w:val="00DF3454"/>
    <w:rsid w:val="00DF39A9"/>
    <w:rsid w:val="00DF4DD4"/>
    <w:rsid w:val="00DF5FD0"/>
    <w:rsid w:val="00E00EAE"/>
    <w:rsid w:val="00E0493F"/>
    <w:rsid w:val="00E056FD"/>
    <w:rsid w:val="00E059AA"/>
    <w:rsid w:val="00E059C0"/>
    <w:rsid w:val="00E05B07"/>
    <w:rsid w:val="00E05C75"/>
    <w:rsid w:val="00E070E7"/>
    <w:rsid w:val="00E1110D"/>
    <w:rsid w:val="00E14416"/>
    <w:rsid w:val="00E160CE"/>
    <w:rsid w:val="00E17919"/>
    <w:rsid w:val="00E201F8"/>
    <w:rsid w:val="00E22210"/>
    <w:rsid w:val="00E22CDC"/>
    <w:rsid w:val="00E2482A"/>
    <w:rsid w:val="00E24A99"/>
    <w:rsid w:val="00E257DD"/>
    <w:rsid w:val="00E25A15"/>
    <w:rsid w:val="00E272A6"/>
    <w:rsid w:val="00E2781E"/>
    <w:rsid w:val="00E30E00"/>
    <w:rsid w:val="00E321D1"/>
    <w:rsid w:val="00E322F6"/>
    <w:rsid w:val="00E3238A"/>
    <w:rsid w:val="00E3364B"/>
    <w:rsid w:val="00E33D2D"/>
    <w:rsid w:val="00E3495C"/>
    <w:rsid w:val="00E34DA1"/>
    <w:rsid w:val="00E34ECC"/>
    <w:rsid w:val="00E355D5"/>
    <w:rsid w:val="00E36651"/>
    <w:rsid w:val="00E406FA"/>
    <w:rsid w:val="00E4317E"/>
    <w:rsid w:val="00E45D33"/>
    <w:rsid w:val="00E45FEA"/>
    <w:rsid w:val="00E46535"/>
    <w:rsid w:val="00E46844"/>
    <w:rsid w:val="00E46D26"/>
    <w:rsid w:val="00E47258"/>
    <w:rsid w:val="00E52449"/>
    <w:rsid w:val="00E5354B"/>
    <w:rsid w:val="00E543AB"/>
    <w:rsid w:val="00E54A5A"/>
    <w:rsid w:val="00E56253"/>
    <w:rsid w:val="00E5656F"/>
    <w:rsid w:val="00E56669"/>
    <w:rsid w:val="00E60D8D"/>
    <w:rsid w:val="00E60FB8"/>
    <w:rsid w:val="00E61731"/>
    <w:rsid w:val="00E6506E"/>
    <w:rsid w:val="00E65F7E"/>
    <w:rsid w:val="00E663AF"/>
    <w:rsid w:val="00E666F4"/>
    <w:rsid w:val="00E7182A"/>
    <w:rsid w:val="00E71C9B"/>
    <w:rsid w:val="00E7202C"/>
    <w:rsid w:val="00E72321"/>
    <w:rsid w:val="00E72A51"/>
    <w:rsid w:val="00E7349D"/>
    <w:rsid w:val="00E73771"/>
    <w:rsid w:val="00E73A12"/>
    <w:rsid w:val="00E75A41"/>
    <w:rsid w:val="00E7615A"/>
    <w:rsid w:val="00E76826"/>
    <w:rsid w:val="00E774B4"/>
    <w:rsid w:val="00E77EB7"/>
    <w:rsid w:val="00E828B6"/>
    <w:rsid w:val="00E83F46"/>
    <w:rsid w:val="00E84B06"/>
    <w:rsid w:val="00E8610F"/>
    <w:rsid w:val="00E8650F"/>
    <w:rsid w:val="00E87A7D"/>
    <w:rsid w:val="00E90DDB"/>
    <w:rsid w:val="00E90EC5"/>
    <w:rsid w:val="00E91497"/>
    <w:rsid w:val="00E91821"/>
    <w:rsid w:val="00E91F41"/>
    <w:rsid w:val="00E93FB9"/>
    <w:rsid w:val="00E9509A"/>
    <w:rsid w:val="00E9616F"/>
    <w:rsid w:val="00E9640A"/>
    <w:rsid w:val="00EA0BA1"/>
    <w:rsid w:val="00EA37F8"/>
    <w:rsid w:val="00EA4769"/>
    <w:rsid w:val="00EA4877"/>
    <w:rsid w:val="00EA48F0"/>
    <w:rsid w:val="00EA67E2"/>
    <w:rsid w:val="00EA7CAB"/>
    <w:rsid w:val="00EB0F1F"/>
    <w:rsid w:val="00EB2434"/>
    <w:rsid w:val="00EB3B33"/>
    <w:rsid w:val="00EB50E4"/>
    <w:rsid w:val="00EB6216"/>
    <w:rsid w:val="00EB727A"/>
    <w:rsid w:val="00EB75BB"/>
    <w:rsid w:val="00EB7B89"/>
    <w:rsid w:val="00EC1033"/>
    <w:rsid w:val="00EC18DB"/>
    <w:rsid w:val="00EC3E06"/>
    <w:rsid w:val="00EC4F27"/>
    <w:rsid w:val="00EC50BB"/>
    <w:rsid w:val="00EC53FF"/>
    <w:rsid w:val="00EC5412"/>
    <w:rsid w:val="00EC66DC"/>
    <w:rsid w:val="00EC76AC"/>
    <w:rsid w:val="00EC7727"/>
    <w:rsid w:val="00ED1694"/>
    <w:rsid w:val="00ED1D68"/>
    <w:rsid w:val="00ED4C5C"/>
    <w:rsid w:val="00ED605C"/>
    <w:rsid w:val="00ED6D62"/>
    <w:rsid w:val="00EE1CC3"/>
    <w:rsid w:val="00EE2E4C"/>
    <w:rsid w:val="00EE32F3"/>
    <w:rsid w:val="00EE4186"/>
    <w:rsid w:val="00EE429F"/>
    <w:rsid w:val="00EE533F"/>
    <w:rsid w:val="00EE5B96"/>
    <w:rsid w:val="00EE7DDB"/>
    <w:rsid w:val="00EF0356"/>
    <w:rsid w:val="00EF37C2"/>
    <w:rsid w:val="00EF5417"/>
    <w:rsid w:val="00F003EA"/>
    <w:rsid w:val="00F00438"/>
    <w:rsid w:val="00F03302"/>
    <w:rsid w:val="00F04E43"/>
    <w:rsid w:val="00F0581D"/>
    <w:rsid w:val="00F05A67"/>
    <w:rsid w:val="00F06D6B"/>
    <w:rsid w:val="00F07343"/>
    <w:rsid w:val="00F07826"/>
    <w:rsid w:val="00F105AA"/>
    <w:rsid w:val="00F1076D"/>
    <w:rsid w:val="00F10C7E"/>
    <w:rsid w:val="00F128BB"/>
    <w:rsid w:val="00F12D9B"/>
    <w:rsid w:val="00F140BC"/>
    <w:rsid w:val="00F213F8"/>
    <w:rsid w:val="00F2314B"/>
    <w:rsid w:val="00F23D49"/>
    <w:rsid w:val="00F2405C"/>
    <w:rsid w:val="00F244B9"/>
    <w:rsid w:val="00F24A38"/>
    <w:rsid w:val="00F24AF8"/>
    <w:rsid w:val="00F2500F"/>
    <w:rsid w:val="00F25DBC"/>
    <w:rsid w:val="00F30058"/>
    <w:rsid w:val="00F305DC"/>
    <w:rsid w:val="00F3139E"/>
    <w:rsid w:val="00F31896"/>
    <w:rsid w:val="00F32915"/>
    <w:rsid w:val="00F336B9"/>
    <w:rsid w:val="00F35D14"/>
    <w:rsid w:val="00F363DB"/>
    <w:rsid w:val="00F3655D"/>
    <w:rsid w:val="00F36D52"/>
    <w:rsid w:val="00F370A9"/>
    <w:rsid w:val="00F405F7"/>
    <w:rsid w:val="00F4093C"/>
    <w:rsid w:val="00F409D7"/>
    <w:rsid w:val="00F40A5B"/>
    <w:rsid w:val="00F42179"/>
    <w:rsid w:val="00F42D54"/>
    <w:rsid w:val="00F43810"/>
    <w:rsid w:val="00F44228"/>
    <w:rsid w:val="00F45A5B"/>
    <w:rsid w:val="00F47EDF"/>
    <w:rsid w:val="00F5175D"/>
    <w:rsid w:val="00F52080"/>
    <w:rsid w:val="00F52762"/>
    <w:rsid w:val="00F5277A"/>
    <w:rsid w:val="00F52CA1"/>
    <w:rsid w:val="00F52DFC"/>
    <w:rsid w:val="00F53549"/>
    <w:rsid w:val="00F53631"/>
    <w:rsid w:val="00F53B03"/>
    <w:rsid w:val="00F54C49"/>
    <w:rsid w:val="00F57862"/>
    <w:rsid w:val="00F57A04"/>
    <w:rsid w:val="00F57AD1"/>
    <w:rsid w:val="00F65974"/>
    <w:rsid w:val="00F65FD1"/>
    <w:rsid w:val="00F70B68"/>
    <w:rsid w:val="00F72E8E"/>
    <w:rsid w:val="00F745FD"/>
    <w:rsid w:val="00F74D1D"/>
    <w:rsid w:val="00F760D8"/>
    <w:rsid w:val="00F81D55"/>
    <w:rsid w:val="00F81F10"/>
    <w:rsid w:val="00F8249C"/>
    <w:rsid w:val="00F83906"/>
    <w:rsid w:val="00F848DB"/>
    <w:rsid w:val="00F848F1"/>
    <w:rsid w:val="00F86755"/>
    <w:rsid w:val="00F871E4"/>
    <w:rsid w:val="00F94B4D"/>
    <w:rsid w:val="00F9641A"/>
    <w:rsid w:val="00F96AC6"/>
    <w:rsid w:val="00F975AC"/>
    <w:rsid w:val="00F97E52"/>
    <w:rsid w:val="00FA0D2A"/>
    <w:rsid w:val="00FA1416"/>
    <w:rsid w:val="00FA39A7"/>
    <w:rsid w:val="00FA4006"/>
    <w:rsid w:val="00FA504C"/>
    <w:rsid w:val="00FA6ED4"/>
    <w:rsid w:val="00FA7C75"/>
    <w:rsid w:val="00FB0FBB"/>
    <w:rsid w:val="00FB143D"/>
    <w:rsid w:val="00FB380C"/>
    <w:rsid w:val="00FB3909"/>
    <w:rsid w:val="00FB40E8"/>
    <w:rsid w:val="00FB46A1"/>
    <w:rsid w:val="00FB491D"/>
    <w:rsid w:val="00FB53CE"/>
    <w:rsid w:val="00FB5C50"/>
    <w:rsid w:val="00FB5F9D"/>
    <w:rsid w:val="00FB6752"/>
    <w:rsid w:val="00FB687D"/>
    <w:rsid w:val="00FC069B"/>
    <w:rsid w:val="00FC2CD6"/>
    <w:rsid w:val="00FC39E4"/>
    <w:rsid w:val="00FC4C69"/>
    <w:rsid w:val="00FC6A3B"/>
    <w:rsid w:val="00FC717F"/>
    <w:rsid w:val="00FC752B"/>
    <w:rsid w:val="00FC7585"/>
    <w:rsid w:val="00FD0191"/>
    <w:rsid w:val="00FD0EF6"/>
    <w:rsid w:val="00FD0FEF"/>
    <w:rsid w:val="00FD1757"/>
    <w:rsid w:val="00FD28A8"/>
    <w:rsid w:val="00FD4D4B"/>
    <w:rsid w:val="00FD62BF"/>
    <w:rsid w:val="00FD6D92"/>
    <w:rsid w:val="00FE01E6"/>
    <w:rsid w:val="00FE1A28"/>
    <w:rsid w:val="00FE1C5B"/>
    <w:rsid w:val="00FE200A"/>
    <w:rsid w:val="00FE3125"/>
    <w:rsid w:val="00FE4C10"/>
    <w:rsid w:val="00FE5EC7"/>
    <w:rsid w:val="00FE60E1"/>
    <w:rsid w:val="00FE6D61"/>
    <w:rsid w:val="00FE7244"/>
    <w:rsid w:val="00FF05A7"/>
    <w:rsid w:val="00FF2ADD"/>
    <w:rsid w:val="00FF37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2838E3D-00C1-45FC-9256-E7808D7E0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locked="1" w:semiHidden="1" w:uiPriority="0" w:unhideWhenUsed="1"/>
    <w:lsdException w:name="header"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038E"/>
    <w:rPr>
      <w:rFonts w:cs="Times New Roman"/>
      <w:lang w:val="uk-UA" w:eastAsia="en-US"/>
    </w:rPr>
  </w:style>
  <w:style w:type="paragraph" w:styleId="1">
    <w:name w:val="heading 1"/>
    <w:basedOn w:val="a"/>
    <w:next w:val="a"/>
    <w:link w:val="10"/>
    <w:uiPriority w:val="99"/>
    <w:qFormat/>
    <w:rsid w:val="00B15FA0"/>
    <w:pPr>
      <w:keepNext/>
      <w:spacing w:before="240" w:after="60" w:line="240" w:lineRule="auto"/>
      <w:outlineLvl w:val="0"/>
    </w:pPr>
    <w:rPr>
      <w:rFonts w:ascii="Cambria" w:hAnsi="Cambria"/>
      <w:b/>
      <w:bCs/>
      <w:kern w:val="32"/>
      <w:sz w:val="32"/>
      <w:szCs w:val="32"/>
      <w:lang w:eastAsia="uk-UA"/>
    </w:rPr>
  </w:style>
  <w:style w:type="paragraph" w:styleId="2">
    <w:name w:val="heading 2"/>
    <w:basedOn w:val="a"/>
    <w:next w:val="a"/>
    <w:link w:val="20"/>
    <w:uiPriority w:val="99"/>
    <w:qFormat/>
    <w:rsid w:val="00B15FA0"/>
    <w:pPr>
      <w:keepNext/>
      <w:spacing w:before="240" w:after="60" w:line="240" w:lineRule="auto"/>
      <w:outlineLvl w:val="1"/>
    </w:pPr>
    <w:rPr>
      <w:rFonts w:ascii="Arial" w:hAnsi="Arial"/>
      <w:b/>
      <w:bCs/>
      <w:i/>
      <w:iCs/>
      <w:sz w:val="28"/>
      <w:szCs w:val="28"/>
      <w:lang w:eastAsia="ru-RU"/>
    </w:rPr>
  </w:style>
  <w:style w:type="paragraph" w:styleId="3">
    <w:name w:val="heading 3"/>
    <w:basedOn w:val="a"/>
    <w:link w:val="30"/>
    <w:uiPriority w:val="99"/>
    <w:qFormat/>
    <w:rsid w:val="00B15FA0"/>
    <w:pPr>
      <w:spacing w:before="100" w:beforeAutospacing="1" w:after="100" w:afterAutospacing="1" w:line="240" w:lineRule="auto"/>
      <w:outlineLvl w:val="2"/>
    </w:pPr>
    <w:rPr>
      <w:rFonts w:ascii="Times New Roman" w:hAnsi="Times New Roman"/>
      <w:b/>
      <w:bCs/>
      <w:sz w:val="27"/>
      <w:szCs w:val="27"/>
      <w:lang w:eastAsia="uk-UA"/>
    </w:rPr>
  </w:style>
  <w:style w:type="paragraph" w:styleId="4">
    <w:name w:val="heading 4"/>
    <w:basedOn w:val="a"/>
    <w:next w:val="a"/>
    <w:link w:val="40"/>
    <w:uiPriority w:val="99"/>
    <w:qFormat/>
    <w:rsid w:val="000A314D"/>
    <w:pPr>
      <w:keepNext/>
      <w:spacing w:before="240" w:after="60" w:line="240" w:lineRule="auto"/>
      <w:outlineLvl w:val="3"/>
    </w:pPr>
    <w:rPr>
      <w:b/>
      <w:bCs/>
      <w:sz w:val="28"/>
      <w:szCs w:val="28"/>
      <w:lang w:eastAsia="ru-RU"/>
    </w:rPr>
  </w:style>
  <w:style w:type="paragraph" w:styleId="7">
    <w:name w:val="heading 7"/>
    <w:basedOn w:val="a"/>
    <w:next w:val="a"/>
    <w:link w:val="70"/>
    <w:uiPriority w:val="99"/>
    <w:qFormat/>
    <w:rsid w:val="000A314D"/>
    <w:pPr>
      <w:spacing w:before="240" w:after="60" w:line="240" w:lineRule="auto"/>
      <w:outlineLvl w:val="6"/>
    </w:pPr>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15FA0"/>
    <w:rPr>
      <w:rFonts w:ascii="Cambria" w:hAnsi="Cambria" w:cs="Times New Roman"/>
      <w:b/>
      <w:kern w:val="32"/>
      <w:sz w:val="32"/>
    </w:rPr>
  </w:style>
  <w:style w:type="character" w:customStyle="1" w:styleId="20">
    <w:name w:val="Заголовок 2 Знак"/>
    <w:basedOn w:val="a0"/>
    <w:link w:val="2"/>
    <w:uiPriority w:val="99"/>
    <w:locked/>
    <w:rsid w:val="00B15FA0"/>
    <w:rPr>
      <w:rFonts w:ascii="Arial" w:hAnsi="Arial" w:cs="Times New Roman"/>
      <w:b/>
      <w:i/>
      <w:sz w:val="28"/>
      <w:lang w:eastAsia="ru-RU"/>
    </w:rPr>
  </w:style>
  <w:style w:type="character" w:customStyle="1" w:styleId="30">
    <w:name w:val="Заголовок 3 Знак"/>
    <w:basedOn w:val="a0"/>
    <w:link w:val="3"/>
    <w:uiPriority w:val="99"/>
    <w:locked/>
    <w:rsid w:val="00B15FA0"/>
    <w:rPr>
      <w:rFonts w:ascii="Times New Roman" w:hAnsi="Times New Roman" w:cs="Times New Roman"/>
      <w:b/>
      <w:sz w:val="27"/>
      <w:lang w:eastAsia="uk-UA"/>
    </w:rPr>
  </w:style>
  <w:style w:type="character" w:customStyle="1" w:styleId="40">
    <w:name w:val="Заголовок 4 Знак"/>
    <w:basedOn w:val="a0"/>
    <w:link w:val="4"/>
    <w:uiPriority w:val="99"/>
    <w:semiHidden/>
    <w:locked/>
    <w:rsid w:val="000A314D"/>
    <w:rPr>
      <w:rFonts w:ascii="Calibri" w:hAnsi="Calibri" w:cs="Times New Roman"/>
      <w:b/>
      <w:sz w:val="28"/>
      <w:lang w:eastAsia="ru-RU"/>
    </w:rPr>
  </w:style>
  <w:style w:type="character" w:customStyle="1" w:styleId="70">
    <w:name w:val="Заголовок 7 Знак"/>
    <w:basedOn w:val="a0"/>
    <w:link w:val="7"/>
    <w:uiPriority w:val="99"/>
    <w:semiHidden/>
    <w:locked/>
    <w:rsid w:val="000A314D"/>
    <w:rPr>
      <w:rFonts w:ascii="Calibri" w:hAnsi="Calibri" w:cs="Times New Roman"/>
      <w:sz w:val="24"/>
      <w:lang w:eastAsia="ru-RU"/>
    </w:rPr>
  </w:style>
  <w:style w:type="paragraph" w:styleId="a3">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 Знак1"/>
    <w:basedOn w:val="a"/>
    <w:link w:val="a4"/>
    <w:uiPriority w:val="99"/>
    <w:rsid w:val="00B15FA0"/>
    <w:pPr>
      <w:spacing w:before="100" w:beforeAutospacing="1" w:after="100" w:afterAutospacing="1" w:line="240" w:lineRule="auto"/>
    </w:pPr>
    <w:rPr>
      <w:rFonts w:ascii="Times New Roman" w:hAnsi="Times New Roman"/>
      <w:sz w:val="24"/>
      <w:szCs w:val="20"/>
      <w:lang w:eastAsia="uk-UA"/>
    </w:rPr>
  </w:style>
  <w:style w:type="paragraph" w:customStyle="1" w:styleId="11">
    <w:name w:val="Знак Знак Знак1 Знак Знак Знак"/>
    <w:basedOn w:val="a"/>
    <w:uiPriority w:val="99"/>
    <w:rsid w:val="000A314D"/>
    <w:pPr>
      <w:spacing w:after="0" w:line="240" w:lineRule="auto"/>
    </w:pPr>
    <w:rPr>
      <w:rFonts w:ascii="Verdana" w:hAnsi="Verdana" w:cs="Verdana"/>
      <w:sz w:val="20"/>
      <w:szCs w:val="20"/>
      <w:lang w:val="en-US"/>
    </w:rPr>
  </w:style>
  <w:style w:type="character" w:customStyle="1" w:styleId="rvts78">
    <w:name w:val="rvts78"/>
    <w:uiPriority w:val="99"/>
    <w:rsid w:val="003D1FB1"/>
  </w:style>
  <w:style w:type="character" w:customStyle="1" w:styleId="rvts23">
    <w:name w:val="rvts23"/>
    <w:rsid w:val="003D1FB1"/>
  </w:style>
  <w:style w:type="character" w:customStyle="1" w:styleId="rvts44">
    <w:name w:val="rvts44"/>
    <w:rsid w:val="003D1FB1"/>
  </w:style>
  <w:style w:type="character" w:customStyle="1" w:styleId="rvts9">
    <w:name w:val="rvts9"/>
    <w:uiPriority w:val="99"/>
    <w:rsid w:val="003D1FB1"/>
  </w:style>
  <w:style w:type="character" w:customStyle="1" w:styleId="rvts46">
    <w:name w:val="rvts46"/>
    <w:rsid w:val="003D1FB1"/>
  </w:style>
  <w:style w:type="character" w:customStyle="1" w:styleId="rvts37">
    <w:name w:val="rvts37"/>
    <w:rsid w:val="003D1FB1"/>
  </w:style>
  <w:style w:type="character" w:customStyle="1" w:styleId="rvts15">
    <w:name w:val="rvts15"/>
    <w:uiPriority w:val="99"/>
    <w:rsid w:val="003D1FB1"/>
  </w:style>
  <w:style w:type="paragraph" w:styleId="a5">
    <w:name w:val="Balloon Text"/>
    <w:basedOn w:val="a"/>
    <w:link w:val="a6"/>
    <w:uiPriority w:val="99"/>
    <w:semiHidden/>
    <w:rsid w:val="00357A21"/>
    <w:pPr>
      <w:spacing w:after="0" w:line="240" w:lineRule="auto"/>
    </w:pPr>
    <w:rPr>
      <w:rFonts w:ascii="Tahoma" w:hAnsi="Tahoma"/>
      <w:sz w:val="16"/>
      <w:szCs w:val="16"/>
      <w:lang w:eastAsia="uk-UA"/>
    </w:rPr>
  </w:style>
  <w:style w:type="character" w:customStyle="1" w:styleId="a6">
    <w:name w:val="Текст у виносці Знак"/>
    <w:basedOn w:val="a0"/>
    <w:link w:val="a5"/>
    <w:uiPriority w:val="99"/>
    <w:semiHidden/>
    <w:locked/>
    <w:rsid w:val="00357A21"/>
    <w:rPr>
      <w:rFonts w:ascii="Tahoma" w:hAnsi="Tahoma" w:cs="Times New Roman"/>
      <w:sz w:val="16"/>
    </w:rPr>
  </w:style>
  <w:style w:type="paragraph" w:customStyle="1" w:styleId="a7">
    <w:name w:val="Вид документа"/>
    <w:basedOn w:val="a"/>
    <w:next w:val="a"/>
    <w:uiPriority w:val="99"/>
    <w:rsid w:val="005525E4"/>
    <w:pPr>
      <w:keepNext/>
      <w:keepLines/>
      <w:spacing w:after="240" w:line="240" w:lineRule="auto"/>
      <w:jc w:val="right"/>
    </w:pPr>
    <w:rPr>
      <w:rFonts w:ascii="Antiqua" w:hAnsi="Antiqua"/>
      <w:spacing w:val="20"/>
      <w:sz w:val="26"/>
      <w:szCs w:val="20"/>
      <w:lang w:eastAsia="ru-RU"/>
    </w:rPr>
  </w:style>
  <w:style w:type="paragraph" w:customStyle="1" w:styleId="a8">
    <w:name w:val="Установа"/>
    <w:basedOn w:val="a"/>
    <w:uiPriority w:val="99"/>
    <w:rsid w:val="005525E4"/>
    <w:pPr>
      <w:keepNext/>
      <w:keepLines/>
      <w:spacing w:before="120" w:after="0" w:line="240" w:lineRule="auto"/>
      <w:jc w:val="center"/>
    </w:pPr>
    <w:rPr>
      <w:rFonts w:ascii="Antiqua" w:hAnsi="Antiqua"/>
      <w:b/>
      <w:i/>
      <w:caps/>
      <w:sz w:val="48"/>
      <w:szCs w:val="20"/>
      <w:lang w:eastAsia="ru-RU"/>
    </w:rPr>
  </w:style>
  <w:style w:type="paragraph" w:customStyle="1" w:styleId="a9">
    <w:name w:val="Назва документа"/>
    <w:basedOn w:val="a"/>
    <w:next w:val="a"/>
    <w:uiPriority w:val="99"/>
    <w:rsid w:val="005525E4"/>
    <w:pPr>
      <w:keepNext/>
      <w:keepLines/>
      <w:spacing w:before="360" w:after="360" w:line="240" w:lineRule="auto"/>
      <w:jc w:val="center"/>
    </w:pPr>
    <w:rPr>
      <w:rFonts w:ascii="Antiqua" w:hAnsi="Antiqua"/>
      <w:b/>
      <w:sz w:val="26"/>
      <w:szCs w:val="20"/>
      <w:lang w:eastAsia="ru-RU"/>
    </w:rPr>
  </w:style>
  <w:style w:type="paragraph" w:customStyle="1" w:styleId="StyleZakonu">
    <w:name w:val="StyleZakonu"/>
    <w:basedOn w:val="a"/>
    <w:link w:val="StyleZakonu0"/>
    <w:uiPriority w:val="99"/>
    <w:rsid w:val="00FD62BF"/>
    <w:pPr>
      <w:spacing w:after="60" w:line="220" w:lineRule="exact"/>
      <w:ind w:firstLine="284"/>
      <w:jc w:val="both"/>
    </w:pPr>
    <w:rPr>
      <w:rFonts w:ascii="Times New Roman" w:hAnsi="Times New Roman"/>
      <w:sz w:val="20"/>
      <w:szCs w:val="20"/>
      <w:lang w:eastAsia="ru-RU"/>
    </w:rPr>
  </w:style>
  <w:style w:type="character" w:customStyle="1" w:styleId="StyleZakonu0">
    <w:name w:val="StyleZakonu Знак"/>
    <w:link w:val="StyleZakonu"/>
    <w:uiPriority w:val="99"/>
    <w:locked/>
    <w:rsid w:val="00FD62BF"/>
    <w:rPr>
      <w:rFonts w:ascii="Times New Roman" w:hAnsi="Times New Roman"/>
      <w:sz w:val="20"/>
      <w:lang w:eastAsia="ru-RU"/>
    </w:rPr>
  </w:style>
  <w:style w:type="character" w:customStyle="1" w:styleId="CharStyle5">
    <w:name w:val="Char Style 5"/>
    <w:link w:val="Style4"/>
    <w:uiPriority w:val="99"/>
    <w:locked/>
    <w:rsid w:val="002824A5"/>
    <w:rPr>
      <w:sz w:val="27"/>
      <w:shd w:val="clear" w:color="auto" w:fill="FFFFFF"/>
    </w:rPr>
  </w:style>
  <w:style w:type="paragraph" w:customStyle="1" w:styleId="Style4">
    <w:name w:val="Style 4"/>
    <w:basedOn w:val="a"/>
    <w:link w:val="CharStyle5"/>
    <w:uiPriority w:val="99"/>
    <w:rsid w:val="002824A5"/>
    <w:pPr>
      <w:widowControl w:val="0"/>
      <w:shd w:val="clear" w:color="auto" w:fill="FFFFFF"/>
      <w:spacing w:after="300" w:line="240" w:lineRule="atLeast"/>
    </w:pPr>
    <w:rPr>
      <w:sz w:val="27"/>
      <w:szCs w:val="20"/>
      <w:lang w:eastAsia="uk-UA"/>
    </w:rPr>
  </w:style>
  <w:style w:type="character" w:styleId="aa">
    <w:name w:val="Hyperlink"/>
    <w:basedOn w:val="a0"/>
    <w:uiPriority w:val="99"/>
    <w:rsid w:val="00400DB5"/>
    <w:rPr>
      <w:rFonts w:cs="Times New Roman"/>
      <w:color w:val="0000FF"/>
      <w:u w:val="single"/>
    </w:rPr>
  </w:style>
  <w:style w:type="paragraph" w:customStyle="1" w:styleId="ab">
    <w:name w:val="Нормальний текст"/>
    <w:basedOn w:val="a"/>
    <w:link w:val="ac"/>
    <w:uiPriority w:val="99"/>
    <w:rsid w:val="00DB1373"/>
    <w:pPr>
      <w:spacing w:before="120" w:after="0" w:line="240" w:lineRule="auto"/>
      <w:ind w:firstLine="567"/>
      <w:jc w:val="both"/>
    </w:pPr>
    <w:rPr>
      <w:rFonts w:ascii="Antiqua" w:hAnsi="Antiqua"/>
      <w:sz w:val="20"/>
      <w:szCs w:val="20"/>
      <w:lang w:eastAsia="ru-RU"/>
    </w:rPr>
  </w:style>
  <w:style w:type="paragraph" w:styleId="ad">
    <w:name w:val="List Paragraph"/>
    <w:basedOn w:val="a"/>
    <w:uiPriority w:val="99"/>
    <w:qFormat/>
    <w:rsid w:val="00DB1373"/>
    <w:pPr>
      <w:ind w:left="720"/>
      <w:contextualSpacing/>
    </w:pPr>
  </w:style>
  <w:style w:type="paragraph" w:customStyle="1" w:styleId="StyleWisnow">
    <w:name w:val="StyleWisnow"/>
    <w:basedOn w:val="a"/>
    <w:uiPriority w:val="99"/>
    <w:rsid w:val="0039595D"/>
    <w:pPr>
      <w:spacing w:after="0" w:line="220" w:lineRule="exact"/>
    </w:pPr>
    <w:rPr>
      <w:rFonts w:ascii="Times New Roman" w:hAnsi="Times New Roman"/>
      <w:sz w:val="18"/>
      <w:szCs w:val="20"/>
      <w:lang w:eastAsia="ru-RU"/>
    </w:rPr>
  </w:style>
  <w:style w:type="character" w:customStyle="1" w:styleId="ac">
    <w:name w:val="Нормальний текст Знак"/>
    <w:link w:val="ab"/>
    <w:uiPriority w:val="99"/>
    <w:locked/>
    <w:rsid w:val="00B63EC1"/>
    <w:rPr>
      <w:rFonts w:ascii="Antiqua" w:hAnsi="Antiqua"/>
      <w:sz w:val="20"/>
      <w:lang w:eastAsia="ru-RU"/>
    </w:rPr>
  </w:style>
  <w:style w:type="character" w:customStyle="1" w:styleId="a4">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3"/>
    <w:uiPriority w:val="99"/>
    <w:locked/>
    <w:rsid w:val="00B15FA0"/>
    <w:rPr>
      <w:rFonts w:ascii="Times New Roman" w:hAnsi="Times New Roman"/>
      <w:sz w:val="24"/>
      <w:lang w:eastAsia="uk-UA"/>
    </w:rPr>
  </w:style>
  <w:style w:type="paragraph" w:styleId="HTML">
    <w:name w:val="HTML Preformatted"/>
    <w:aliases w:val="Знак Знак Знак Знак,Стандартный HTML Знак Знак,Знак 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
    <w:basedOn w:val="a"/>
    <w:link w:val="HTML0"/>
    <w:uiPriority w:val="99"/>
    <w:rsid w:val="00B15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ascii="Times New Roman" w:hAnsi="Times New Roman"/>
      <w:color w:val="000000"/>
      <w:sz w:val="21"/>
      <w:szCs w:val="21"/>
      <w:lang w:val="ru-RU" w:eastAsia="ru-RU"/>
    </w:rPr>
  </w:style>
  <w:style w:type="character" w:customStyle="1" w:styleId="HTML0">
    <w:name w:val="Стандартний HTML Знак"/>
    <w:aliases w:val="Знак Знак Знак Знак Знак,Стандартный HTML Знак Знак Знак,Знак Знак1 Знак1,Знак Знак Знак Знак1,Знак2 Знак Знак1,Знак2 Знак Знак Знак,Знак2 Знак Зна Знак,Знак2 Знак1"/>
    <w:basedOn w:val="a0"/>
    <w:link w:val="HTML"/>
    <w:uiPriority w:val="99"/>
    <w:locked/>
    <w:rsid w:val="00B15FA0"/>
    <w:rPr>
      <w:rFonts w:ascii="Times New Roman" w:hAnsi="Times New Roman" w:cs="Times New Roman"/>
      <w:color w:val="000000"/>
      <w:sz w:val="21"/>
      <w:lang w:val="ru-RU" w:eastAsia="ru-RU"/>
    </w:rPr>
  </w:style>
  <w:style w:type="paragraph" w:customStyle="1" w:styleId="StyleAwt">
    <w:name w:val="StyleAwt"/>
    <w:basedOn w:val="a"/>
    <w:link w:val="StyleAwt0"/>
    <w:uiPriority w:val="99"/>
    <w:rsid w:val="00B15FA0"/>
    <w:pPr>
      <w:spacing w:after="0" w:line="220" w:lineRule="exact"/>
    </w:pPr>
    <w:rPr>
      <w:rFonts w:ascii="Times New Roman" w:hAnsi="Times New Roman"/>
      <w:b/>
      <w:i/>
      <w:sz w:val="20"/>
      <w:szCs w:val="20"/>
      <w:u w:val="single"/>
      <w:lang w:eastAsia="ru-RU"/>
    </w:rPr>
  </w:style>
  <w:style w:type="character" w:customStyle="1" w:styleId="StyleAwt0">
    <w:name w:val="StyleAwt Знак"/>
    <w:link w:val="StyleAwt"/>
    <w:uiPriority w:val="99"/>
    <w:locked/>
    <w:rsid w:val="00B15FA0"/>
    <w:rPr>
      <w:rFonts w:ascii="Times New Roman" w:hAnsi="Times New Roman"/>
      <w:b/>
      <w:i/>
      <w:sz w:val="20"/>
      <w:u w:val="single"/>
      <w:lang w:eastAsia="ru-RU"/>
    </w:rPr>
  </w:style>
  <w:style w:type="paragraph" w:styleId="ae">
    <w:name w:val="header"/>
    <w:basedOn w:val="a"/>
    <w:link w:val="af"/>
    <w:uiPriority w:val="99"/>
    <w:rsid w:val="00B15FA0"/>
    <w:pPr>
      <w:tabs>
        <w:tab w:val="center" w:pos="4819"/>
        <w:tab w:val="right" w:pos="9639"/>
      </w:tabs>
      <w:spacing w:after="0" w:line="240" w:lineRule="auto"/>
      <w:jc w:val="both"/>
    </w:pPr>
    <w:rPr>
      <w:rFonts w:ascii="Times New Roman" w:hAnsi="Times New Roman"/>
      <w:sz w:val="28"/>
      <w:szCs w:val="20"/>
      <w:lang w:eastAsia="uk-UA"/>
    </w:rPr>
  </w:style>
  <w:style w:type="character" w:customStyle="1" w:styleId="af">
    <w:name w:val="Верхній колонтитул Знак"/>
    <w:basedOn w:val="a0"/>
    <w:link w:val="ae"/>
    <w:uiPriority w:val="99"/>
    <w:locked/>
    <w:rsid w:val="00B15FA0"/>
    <w:rPr>
      <w:rFonts w:ascii="Times New Roman" w:hAnsi="Times New Roman" w:cs="Times New Roman"/>
      <w:sz w:val="28"/>
    </w:rPr>
  </w:style>
  <w:style w:type="paragraph" w:styleId="af0">
    <w:name w:val="footer"/>
    <w:aliases w:val="Знак3"/>
    <w:basedOn w:val="a"/>
    <w:link w:val="af1"/>
    <w:uiPriority w:val="99"/>
    <w:rsid w:val="00B15FA0"/>
    <w:pPr>
      <w:tabs>
        <w:tab w:val="center" w:pos="4819"/>
        <w:tab w:val="right" w:pos="9639"/>
      </w:tabs>
      <w:spacing w:after="0" w:line="240" w:lineRule="auto"/>
      <w:jc w:val="both"/>
    </w:pPr>
    <w:rPr>
      <w:rFonts w:ascii="Times New Roman" w:hAnsi="Times New Roman"/>
      <w:sz w:val="28"/>
      <w:szCs w:val="20"/>
      <w:lang w:eastAsia="uk-UA"/>
    </w:rPr>
  </w:style>
  <w:style w:type="character" w:customStyle="1" w:styleId="af1">
    <w:name w:val="Нижній колонтитул Знак"/>
    <w:aliases w:val="Знак3 Знак"/>
    <w:basedOn w:val="a0"/>
    <w:link w:val="af0"/>
    <w:uiPriority w:val="99"/>
    <w:locked/>
    <w:rsid w:val="00B15FA0"/>
    <w:rPr>
      <w:rFonts w:ascii="Times New Roman" w:hAnsi="Times New Roman" w:cs="Times New Roman"/>
      <w:sz w:val="28"/>
    </w:rPr>
  </w:style>
  <w:style w:type="table" w:styleId="af2">
    <w:name w:val="Table Grid"/>
    <w:basedOn w:val="a1"/>
    <w:uiPriority w:val="99"/>
    <w:rsid w:val="00B15FA0"/>
    <w:pPr>
      <w:spacing w:after="0" w:line="240" w:lineRule="auto"/>
    </w:pPr>
    <w:rPr>
      <w:rFonts w:ascii="Times New Roman" w:hAnsi="Times New Roman"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 ТХТ"/>
    <w:uiPriority w:val="99"/>
    <w:rsid w:val="00B15FA0"/>
    <w:pPr>
      <w:widowControl w:val="0"/>
      <w:spacing w:before="111" w:after="111" w:line="240" w:lineRule="auto"/>
      <w:ind w:firstLine="720"/>
      <w:jc w:val="both"/>
    </w:pPr>
    <w:rPr>
      <w:rFonts w:ascii="Times New Roman" w:hAnsi="Times New Roman" w:cs="Times New Roman"/>
      <w:color w:val="000000"/>
      <w:sz w:val="28"/>
      <w:szCs w:val="28"/>
      <w:lang w:val="uk-UA"/>
    </w:rPr>
  </w:style>
  <w:style w:type="character" w:customStyle="1" w:styleId="HTML1">
    <w:name w:val="Стандартний HTML Знак1"/>
    <w:aliases w:val="Знак Знак Знак Знак Знак1,Стандартный HTML Знак Знак Знак1"/>
    <w:uiPriority w:val="99"/>
    <w:semiHidden/>
    <w:rsid w:val="00B15FA0"/>
    <w:rPr>
      <w:rFonts w:ascii="Consolas" w:hAnsi="Consolas"/>
      <w:lang w:eastAsia="ru-RU"/>
    </w:rPr>
  </w:style>
  <w:style w:type="character" w:customStyle="1" w:styleId="12">
    <w:name w:val="Текст у виносці Знак1"/>
    <w:uiPriority w:val="99"/>
    <w:semiHidden/>
    <w:rsid w:val="00B15FA0"/>
    <w:rPr>
      <w:rFonts w:ascii="Tahoma" w:hAnsi="Tahoma"/>
      <w:sz w:val="16"/>
      <w:lang w:eastAsia="ru-RU"/>
    </w:rPr>
  </w:style>
  <w:style w:type="character" w:customStyle="1" w:styleId="13">
    <w:name w:val="Верхній колонтитул Знак1"/>
    <w:uiPriority w:val="99"/>
    <w:semiHidden/>
    <w:rsid w:val="00B15FA0"/>
    <w:rPr>
      <w:rFonts w:ascii="Antiqua" w:hAnsi="Antiqua"/>
      <w:sz w:val="26"/>
      <w:lang w:eastAsia="ru-RU"/>
    </w:rPr>
  </w:style>
  <w:style w:type="character" w:customStyle="1" w:styleId="14">
    <w:name w:val="Нижній колонтитул Знак1"/>
    <w:uiPriority w:val="99"/>
    <w:semiHidden/>
    <w:rsid w:val="00B15FA0"/>
    <w:rPr>
      <w:rFonts w:ascii="Antiqua" w:hAnsi="Antiqua"/>
      <w:sz w:val="26"/>
      <w:lang w:eastAsia="ru-RU"/>
    </w:rPr>
  </w:style>
  <w:style w:type="table" w:customStyle="1" w:styleId="15">
    <w:name w:val="Сітка таблиці1"/>
    <w:uiPriority w:val="99"/>
    <w:rsid w:val="00B15FA0"/>
    <w:pPr>
      <w:spacing w:after="0" w:line="240" w:lineRule="auto"/>
    </w:pPr>
    <w:rPr>
      <w:rFonts w:ascii="Times New Roman" w:hAnsi="Times New Roman"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uiPriority w:val="99"/>
    <w:rsid w:val="00B15FA0"/>
  </w:style>
  <w:style w:type="paragraph" w:styleId="af4">
    <w:name w:val="footnote text"/>
    <w:basedOn w:val="a"/>
    <w:link w:val="af5"/>
    <w:uiPriority w:val="99"/>
    <w:semiHidden/>
    <w:rsid w:val="00B15FA0"/>
    <w:pPr>
      <w:spacing w:after="0" w:line="240" w:lineRule="auto"/>
    </w:pPr>
    <w:rPr>
      <w:rFonts w:ascii="Times New Roman" w:hAnsi="Times New Roman"/>
      <w:sz w:val="20"/>
      <w:szCs w:val="20"/>
      <w:lang w:val="ru-RU" w:eastAsia="ru-RU"/>
    </w:rPr>
  </w:style>
  <w:style w:type="character" w:customStyle="1" w:styleId="af5">
    <w:name w:val="Текст виноски Знак"/>
    <w:basedOn w:val="a0"/>
    <w:link w:val="af4"/>
    <w:uiPriority w:val="99"/>
    <w:semiHidden/>
    <w:locked/>
    <w:rsid w:val="00B15FA0"/>
    <w:rPr>
      <w:rFonts w:ascii="Times New Roman" w:hAnsi="Times New Roman" w:cs="Times New Roman"/>
      <w:sz w:val="20"/>
      <w:lang w:val="ru-RU" w:eastAsia="ru-RU"/>
    </w:rPr>
  </w:style>
  <w:style w:type="character" w:customStyle="1" w:styleId="16">
    <w:name w:val="Основний текст1"/>
    <w:uiPriority w:val="99"/>
    <w:rsid w:val="00B15FA0"/>
    <w:rPr>
      <w:rFonts w:ascii="Times New Roman" w:hAnsi="Times New Roman"/>
      <w:color w:val="000000"/>
      <w:spacing w:val="0"/>
      <w:w w:val="100"/>
      <w:position w:val="0"/>
      <w:sz w:val="22"/>
      <w:u w:val="none"/>
      <w:lang w:val="uk-UA"/>
    </w:rPr>
  </w:style>
  <w:style w:type="character" w:customStyle="1" w:styleId="FontStyle13">
    <w:name w:val="Font Style13"/>
    <w:uiPriority w:val="99"/>
    <w:rsid w:val="00B15FA0"/>
    <w:rPr>
      <w:rFonts w:ascii="Times New Roman" w:hAnsi="Times New Roman"/>
      <w:sz w:val="26"/>
    </w:rPr>
  </w:style>
  <w:style w:type="paragraph" w:styleId="af6">
    <w:name w:val="annotation text"/>
    <w:basedOn w:val="a"/>
    <w:link w:val="af7"/>
    <w:uiPriority w:val="99"/>
    <w:semiHidden/>
    <w:rsid w:val="00B15FA0"/>
    <w:pPr>
      <w:spacing w:after="0" w:line="240" w:lineRule="auto"/>
    </w:pPr>
    <w:rPr>
      <w:rFonts w:ascii="Times New Roman" w:hAnsi="Times New Roman"/>
      <w:sz w:val="20"/>
      <w:szCs w:val="20"/>
      <w:lang w:val="ru-RU" w:eastAsia="ru-RU"/>
    </w:rPr>
  </w:style>
  <w:style w:type="character" w:customStyle="1" w:styleId="af7">
    <w:name w:val="Текст примітки Знак"/>
    <w:basedOn w:val="a0"/>
    <w:link w:val="af6"/>
    <w:uiPriority w:val="99"/>
    <w:semiHidden/>
    <w:locked/>
    <w:rsid w:val="00B15FA0"/>
    <w:rPr>
      <w:rFonts w:ascii="Times New Roman" w:hAnsi="Times New Roman" w:cs="Times New Roman"/>
      <w:sz w:val="20"/>
      <w:lang w:val="ru-RU" w:eastAsia="ru-RU"/>
    </w:rPr>
  </w:style>
  <w:style w:type="character" w:customStyle="1" w:styleId="NormalWebChar">
    <w:name w:val="Normal (Web) Char"/>
    <w:aliases w:val="Обычный (веб) Знак Char,Знак1 Знак Char,Знак1 Знак Знак Char,Знак1 Знак Знак Знак Знак Знак Знак Знак Char,Знак1 Знак Знак Знак Char,Знак1 Char,Обычный (веб) Знак2 Char,Обычный (веб) Знак1 Знак Char,Обычный (веб) Знак Знак Знак Char"/>
    <w:uiPriority w:val="99"/>
    <w:locked/>
    <w:rsid w:val="00B15FA0"/>
    <w:rPr>
      <w:rFonts w:ascii="Times New Roman" w:hAnsi="Times New Roman"/>
      <w:sz w:val="24"/>
      <w:lang w:val="uk-UA" w:eastAsia="uk-UA"/>
    </w:rPr>
  </w:style>
  <w:style w:type="table" w:customStyle="1" w:styleId="21">
    <w:name w:val="Сітка таблиці2"/>
    <w:uiPriority w:val="99"/>
    <w:rsid w:val="00B15FA0"/>
    <w:pPr>
      <w:spacing w:after="0" w:line="240" w:lineRule="auto"/>
    </w:pPr>
    <w:rPr>
      <w:rFonts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basedOn w:val="a0"/>
    <w:uiPriority w:val="99"/>
    <w:semiHidden/>
    <w:rsid w:val="00B15FA0"/>
    <w:rPr>
      <w:rFonts w:cs="Times New Roman"/>
      <w:sz w:val="16"/>
    </w:rPr>
  </w:style>
  <w:style w:type="paragraph" w:styleId="af9">
    <w:name w:val="annotation subject"/>
    <w:basedOn w:val="af6"/>
    <w:next w:val="af6"/>
    <w:link w:val="afa"/>
    <w:uiPriority w:val="99"/>
    <w:semiHidden/>
    <w:rsid w:val="00B15FA0"/>
    <w:rPr>
      <w:rFonts w:ascii="Antiqua" w:hAnsi="Antiqua"/>
      <w:b/>
      <w:bCs/>
    </w:rPr>
  </w:style>
  <w:style w:type="character" w:customStyle="1" w:styleId="afa">
    <w:name w:val="Тема примітки Знак"/>
    <w:basedOn w:val="af7"/>
    <w:link w:val="af9"/>
    <w:uiPriority w:val="99"/>
    <w:semiHidden/>
    <w:locked/>
    <w:rsid w:val="00B15FA0"/>
    <w:rPr>
      <w:rFonts w:ascii="Antiqua" w:hAnsi="Antiqua" w:cs="Times New Roman"/>
      <w:b/>
      <w:sz w:val="20"/>
      <w:lang w:val="ru-RU" w:eastAsia="ru-RU"/>
    </w:rPr>
  </w:style>
  <w:style w:type="paragraph" w:customStyle="1" w:styleId="110">
    <w:name w:val="Знак Знак1 Знак Знак Знак Знак Знак Знак1"/>
    <w:basedOn w:val="a"/>
    <w:uiPriority w:val="99"/>
    <w:rsid w:val="00B81CB9"/>
    <w:pPr>
      <w:spacing w:after="0" w:line="240" w:lineRule="auto"/>
    </w:pPr>
    <w:rPr>
      <w:rFonts w:ascii="Verdana" w:hAnsi="Verdana"/>
      <w:sz w:val="24"/>
      <w:szCs w:val="24"/>
      <w:lang w:val="en-US"/>
    </w:rPr>
  </w:style>
  <w:style w:type="paragraph" w:customStyle="1" w:styleId="17">
    <w:name w:val="Знак Знак1 Знак Знак Знак Знак Знак Знак"/>
    <w:basedOn w:val="a"/>
    <w:uiPriority w:val="99"/>
    <w:rsid w:val="00B81CB9"/>
    <w:pPr>
      <w:spacing w:after="0" w:line="240" w:lineRule="auto"/>
    </w:pPr>
    <w:rPr>
      <w:rFonts w:ascii="Verdana" w:hAnsi="Verdana"/>
      <w:sz w:val="24"/>
      <w:szCs w:val="24"/>
      <w:lang w:val="en-US"/>
    </w:rPr>
  </w:style>
  <w:style w:type="character" w:styleId="afb">
    <w:name w:val="page number"/>
    <w:basedOn w:val="a0"/>
    <w:uiPriority w:val="99"/>
    <w:rsid w:val="00B81CB9"/>
    <w:rPr>
      <w:rFonts w:cs="Times New Roman"/>
    </w:rPr>
  </w:style>
  <w:style w:type="paragraph" w:customStyle="1" w:styleId="rvps2">
    <w:name w:val="rvps2"/>
    <w:basedOn w:val="a"/>
    <w:rsid w:val="00B81CB9"/>
    <w:pPr>
      <w:spacing w:before="100" w:beforeAutospacing="1" w:after="100" w:afterAutospacing="1" w:line="240" w:lineRule="auto"/>
    </w:pPr>
    <w:rPr>
      <w:rFonts w:ascii="Times New Roman" w:hAnsi="Times New Roman"/>
      <w:sz w:val="24"/>
      <w:szCs w:val="24"/>
      <w:lang w:eastAsia="uk-UA"/>
    </w:rPr>
  </w:style>
  <w:style w:type="character" w:customStyle="1" w:styleId="rvts52">
    <w:name w:val="rvts52"/>
    <w:uiPriority w:val="99"/>
    <w:rsid w:val="00B81CB9"/>
  </w:style>
  <w:style w:type="character" w:customStyle="1" w:styleId="rvts0">
    <w:name w:val="rvts0"/>
    <w:uiPriority w:val="99"/>
    <w:rsid w:val="00B81CB9"/>
  </w:style>
  <w:style w:type="paragraph" w:customStyle="1" w:styleId="afc">
    <w:name w:val="Знак Знак Знак Знак Знак Знак Знак Знак Знак"/>
    <w:basedOn w:val="a"/>
    <w:uiPriority w:val="99"/>
    <w:rsid w:val="00B81CB9"/>
    <w:pPr>
      <w:spacing w:after="0" w:line="240" w:lineRule="auto"/>
    </w:pPr>
    <w:rPr>
      <w:rFonts w:ascii="Verdana" w:hAnsi="Verdana"/>
      <w:sz w:val="20"/>
      <w:szCs w:val="20"/>
      <w:lang w:val="en-US"/>
    </w:rPr>
  </w:style>
  <w:style w:type="paragraph" w:styleId="afd">
    <w:name w:val="Body Text Indent"/>
    <w:basedOn w:val="a"/>
    <w:link w:val="afe"/>
    <w:uiPriority w:val="99"/>
    <w:rsid w:val="00B81CB9"/>
    <w:pPr>
      <w:widowControl w:val="0"/>
      <w:suppressAutoHyphens/>
      <w:autoSpaceDE w:val="0"/>
      <w:spacing w:after="0" w:line="240" w:lineRule="auto"/>
      <w:ind w:firstLine="540"/>
      <w:jc w:val="both"/>
    </w:pPr>
    <w:rPr>
      <w:rFonts w:ascii="Times New Roman" w:hAnsi="Times New Roman"/>
      <w:bCs/>
      <w:kern w:val="1"/>
      <w:sz w:val="24"/>
      <w:szCs w:val="24"/>
      <w:lang w:eastAsia="ru-RU"/>
    </w:rPr>
  </w:style>
  <w:style w:type="character" w:customStyle="1" w:styleId="afe">
    <w:name w:val="Основний текст з відступом Знак"/>
    <w:basedOn w:val="a0"/>
    <w:link w:val="afd"/>
    <w:uiPriority w:val="99"/>
    <w:locked/>
    <w:rsid w:val="00B81CB9"/>
    <w:rPr>
      <w:rFonts w:ascii="Times New Roman" w:hAnsi="Times New Roman" w:cs="Times New Roman"/>
      <w:kern w:val="1"/>
      <w:sz w:val="24"/>
      <w:lang w:eastAsia="ru-RU"/>
    </w:rPr>
  </w:style>
  <w:style w:type="paragraph" w:styleId="22">
    <w:name w:val="Body Text Indent 2"/>
    <w:basedOn w:val="a"/>
    <w:link w:val="23"/>
    <w:uiPriority w:val="99"/>
    <w:rsid w:val="00B81CB9"/>
    <w:pPr>
      <w:widowControl w:val="0"/>
      <w:suppressAutoHyphens/>
      <w:autoSpaceDE w:val="0"/>
      <w:spacing w:after="0" w:line="240" w:lineRule="auto"/>
      <w:ind w:firstLine="540"/>
      <w:jc w:val="both"/>
    </w:pPr>
    <w:rPr>
      <w:rFonts w:ascii="Times New Roman" w:hAnsi="Times New Roman"/>
      <w:b/>
      <w:bCs/>
      <w:kern w:val="1"/>
      <w:sz w:val="24"/>
      <w:szCs w:val="24"/>
      <w:lang w:eastAsia="ru-RU"/>
    </w:rPr>
  </w:style>
  <w:style w:type="character" w:customStyle="1" w:styleId="23">
    <w:name w:val="Основний текст з відступом 2 Знак"/>
    <w:basedOn w:val="a0"/>
    <w:link w:val="22"/>
    <w:uiPriority w:val="99"/>
    <w:semiHidden/>
    <w:locked/>
    <w:rsid w:val="00017054"/>
    <w:rPr>
      <w:rFonts w:cs="Times New Roman"/>
      <w:lang w:eastAsia="en-US"/>
    </w:rPr>
  </w:style>
  <w:style w:type="paragraph" w:customStyle="1" w:styleId="aff">
    <w:name w:val="Знак Знак Знак Знак Знак Знак Знак Знак Знак Знак Знак Знак"/>
    <w:basedOn w:val="a"/>
    <w:uiPriority w:val="99"/>
    <w:rsid w:val="00B81CB9"/>
    <w:pPr>
      <w:spacing w:after="0" w:line="240" w:lineRule="auto"/>
    </w:pPr>
    <w:rPr>
      <w:rFonts w:ascii="Verdana" w:hAnsi="Verdana"/>
      <w:sz w:val="20"/>
      <w:szCs w:val="20"/>
      <w:lang w:val="en-US"/>
    </w:rPr>
  </w:style>
  <w:style w:type="paragraph" w:customStyle="1" w:styleId="aff0">
    <w:name w:val="Знак Знак Знак Знак Знак Знак Знак Знак Знак Знак Знак Знак Знак Знак Знак Знак Знак Знак Знак Знак"/>
    <w:basedOn w:val="a"/>
    <w:uiPriority w:val="99"/>
    <w:rsid w:val="00B81CB9"/>
    <w:pPr>
      <w:spacing w:after="0" w:line="240" w:lineRule="auto"/>
    </w:pPr>
    <w:rPr>
      <w:rFonts w:ascii="Verdana" w:hAnsi="Verdana"/>
      <w:sz w:val="20"/>
      <w:szCs w:val="20"/>
      <w:lang w:val="en-US"/>
    </w:rPr>
  </w:style>
  <w:style w:type="paragraph" w:customStyle="1" w:styleId="18">
    <w:name w:val="1 Знак Знак Знак"/>
    <w:basedOn w:val="a"/>
    <w:uiPriority w:val="99"/>
    <w:rsid w:val="00B81CB9"/>
    <w:pPr>
      <w:tabs>
        <w:tab w:val="num" w:pos="360"/>
      </w:tabs>
      <w:spacing w:after="0" w:line="240" w:lineRule="auto"/>
    </w:pPr>
    <w:rPr>
      <w:rFonts w:ascii="Verdana" w:hAnsi="Verdana"/>
      <w:sz w:val="20"/>
      <w:szCs w:val="20"/>
      <w:lang w:val="en-US"/>
    </w:rPr>
  </w:style>
  <w:style w:type="paragraph" w:customStyle="1" w:styleId="19">
    <w:name w:val="1 Знак"/>
    <w:basedOn w:val="a"/>
    <w:uiPriority w:val="99"/>
    <w:rsid w:val="00B81CB9"/>
    <w:pPr>
      <w:tabs>
        <w:tab w:val="num" w:pos="360"/>
      </w:tabs>
      <w:spacing w:after="0" w:line="240" w:lineRule="auto"/>
    </w:pPr>
    <w:rPr>
      <w:rFonts w:ascii="Verdana" w:hAnsi="Verdana"/>
      <w:sz w:val="20"/>
      <w:szCs w:val="20"/>
      <w:lang w:val="en-US"/>
    </w:rPr>
  </w:style>
  <w:style w:type="paragraph" w:customStyle="1" w:styleId="1a">
    <w:name w:val="1"/>
    <w:basedOn w:val="a"/>
    <w:uiPriority w:val="99"/>
    <w:rsid w:val="00B81CB9"/>
    <w:pPr>
      <w:tabs>
        <w:tab w:val="num" w:pos="360"/>
      </w:tabs>
      <w:spacing w:after="0" w:line="240" w:lineRule="auto"/>
    </w:pPr>
    <w:rPr>
      <w:rFonts w:ascii="Verdana" w:hAnsi="Verdana"/>
      <w:sz w:val="20"/>
      <w:szCs w:val="20"/>
      <w:lang w:val="en-US"/>
    </w:rPr>
  </w:style>
  <w:style w:type="paragraph" w:customStyle="1" w:styleId="CharCharCharChar">
    <w:name w:val="Char Знак Знак Char Знак Знак Char Знак Знак Char Знак Знак Знак Знак Знак Знак Знак Знак"/>
    <w:basedOn w:val="a"/>
    <w:uiPriority w:val="99"/>
    <w:rsid w:val="00B81CB9"/>
    <w:pPr>
      <w:spacing w:after="0" w:line="240" w:lineRule="auto"/>
    </w:pPr>
    <w:rPr>
      <w:rFonts w:ascii="Verdana" w:eastAsia="Batang" w:hAnsi="Verdana" w:cs="Verdana"/>
      <w:sz w:val="20"/>
      <w:szCs w:val="20"/>
      <w:lang w:val="en-US"/>
    </w:rPr>
  </w:style>
  <w:style w:type="character" w:customStyle="1" w:styleId="aff1">
    <w:name w:val="Сноска_"/>
    <w:link w:val="aff2"/>
    <w:uiPriority w:val="99"/>
    <w:locked/>
    <w:rsid w:val="00B81CB9"/>
    <w:rPr>
      <w:sz w:val="27"/>
      <w:shd w:val="clear" w:color="auto" w:fill="FFFFFF"/>
    </w:rPr>
  </w:style>
  <w:style w:type="paragraph" w:customStyle="1" w:styleId="aff2">
    <w:name w:val="Сноска"/>
    <w:basedOn w:val="a"/>
    <w:link w:val="aff1"/>
    <w:uiPriority w:val="99"/>
    <w:rsid w:val="00B81CB9"/>
    <w:pPr>
      <w:widowControl w:val="0"/>
      <w:shd w:val="clear" w:color="auto" w:fill="FFFFFF"/>
      <w:spacing w:after="0" w:line="331" w:lineRule="exact"/>
      <w:jc w:val="both"/>
    </w:pPr>
    <w:rPr>
      <w:sz w:val="27"/>
      <w:szCs w:val="20"/>
      <w:lang w:eastAsia="uk-UA"/>
    </w:rPr>
  </w:style>
  <w:style w:type="character" w:customStyle="1" w:styleId="aff3">
    <w:name w:val="Основной текст_ Знак"/>
    <w:link w:val="aff4"/>
    <w:uiPriority w:val="99"/>
    <w:locked/>
    <w:rsid w:val="00B81CB9"/>
    <w:rPr>
      <w:sz w:val="27"/>
      <w:shd w:val="clear" w:color="auto" w:fill="FFFFFF"/>
    </w:rPr>
  </w:style>
  <w:style w:type="paragraph" w:customStyle="1" w:styleId="aff4">
    <w:name w:val="Основной текст_"/>
    <w:basedOn w:val="a"/>
    <w:link w:val="aff3"/>
    <w:uiPriority w:val="99"/>
    <w:rsid w:val="00B81CB9"/>
    <w:pPr>
      <w:widowControl w:val="0"/>
      <w:shd w:val="clear" w:color="auto" w:fill="FFFFFF"/>
      <w:spacing w:after="60" w:line="240" w:lineRule="atLeast"/>
      <w:jc w:val="right"/>
    </w:pPr>
    <w:rPr>
      <w:sz w:val="27"/>
      <w:szCs w:val="20"/>
      <w:lang w:eastAsia="uk-UA"/>
    </w:rPr>
  </w:style>
  <w:style w:type="paragraph" w:customStyle="1" w:styleId="1b">
    <w:name w:val="Основной текст1"/>
    <w:basedOn w:val="a"/>
    <w:uiPriority w:val="99"/>
    <w:rsid w:val="00B81CB9"/>
    <w:pPr>
      <w:widowControl w:val="0"/>
      <w:shd w:val="clear" w:color="auto" w:fill="FFFFFF"/>
      <w:spacing w:after="60" w:line="240" w:lineRule="atLeast"/>
      <w:jc w:val="right"/>
    </w:pPr>
    <w:rPr>
      <w:rFonts w:ascii="Antiqua" w:hAnsi="Antiqua"/>
      <w:noProof/>
      <w:sz w:val="27"/>
      <w:szCs w:val="27"/>
      <w:lang w:eastAsia="ru-RU"/>
    </w:rPr>
  </w:style>
  <w:style w:type="paragraph" w:customStyle="1" w:styleId="111">
    <w:name w:val="Знак Знак1 Знак Знак Знак Знак Знак Знак11"/>
    <w:basedOn w:val="a"/>
    <w:uiPriority w:val="99"/>
    <w:rsid w:val="00013914"/>
    <w:pPr>
      <w:spacing w:after="0" w:line="240" w:lineRule="auto"/>
    </w:pPr>
    <w:rPr>
      <w:rFonts w:ascii="Verdana" w:hAnsi="Verdana"/>
      <w:sz w:val="24"/>
      <w:szCs w:val="24"/>
      <w:lang w:val="en-US"/>
    </w:rPr>
  </w:style>
  <w:style w:type="paragraph" w:customStyle="1" w:styleId="120">
    <w:name w:val="Знак Знак1 Знак Знак Знак Знак Знак Знак2"/>
    <w:basedOn w:val="a"/>
    <w:uiPriority w:val="99"/>
    <w:rsid w:val="00013914"/>
    <w:pPr>
      <w:spacing w:after="0" w:line="240" w:lineRule="auto"/>
    </w:pPr>
    <w:rPr>
      <w:rFonts w:ascii="Verdana" w:hAnsi="Verdana"/>
      <w:sz w:val="24"/>
      <w:szCs w:val="24"/>
      <w:lang w:val="en-US"/>
    </w:rPr>
  </w:style>
  <w:style w:type="paragraph" w:customStyle="1" w:styleId="1c">
    <w:name w:val="Знак Знак Знак Знак Знак Знак Знак Знак Знак1"/>
    <w:basedOn w:val="a"/>
    <w:uiPriority w:val="99"/>
    <w:rsid w:val="00013914"/>
    <w:pPr>
      <w:spacing w:after="0" w:line="240" w:lineRule="auto"/>
    </w:pPr>
    <w:rPr>
      <w:rFonts w:ascii="Verdana" w:hAnsi="Verdana"/>
      <w:sz w:val="20"/>
      <w:szCs w:val="20"/>
      <w:lang w:val="en-US"/>
    </w:rPr>
  </w:style>
  <w:style w:type="paragraph" w:customStyle="1" w:styleId="1d">
    <w:name w:val="Знак Знак Знак Знак Знак Знак Знак Знак Знак Знак Знак Знак1"/>
    <w:basedOn w:val="a"/>
    <w:uiPriority w:val="99"/>
    <w:rsid w:val="00013914"/>
    <w:pPr>
      <w:spacing w:after="0" w:line="240" w:lineRule="auto"/>
    </w:pPr>
    <w:rPr>
      <w:rFonts w:ascii="Verdana" w:hAnsi="Verdana"/>
      <w:sz w:val="20"/>
      <w:szCs w:val="20"/>
      <w:lang w:val="en-US"/>
    </w:rPr>
  </w:style>
  <w:style w:type="paragraph" w:customStyle="1" w:styleId="1e">
    <w:name w:val="Знак Знак Знак Знак Знак Знак Знак Знак Знак Знак Знак Знак Знак Знак Знак Знак Знак Знак Знак Знак1"/>
    <w:basedOn w:val="a"/>
    <w:uiPriority w:val="99"/>
    <w:rsid w:val="00013914"/>
    <w:pPr>
      <w:spacing w:after="0" w:line="240" w:lineRule="auto"/>
    </w:pPr>
    <w:rPr>
      <w:rFonts w:ascii="Verdana" w:hAnsi="Verdana"/>
      <w:sz w:val="20"/>
      <w:szCs w:val="20"/>
      <w:lang w:val="en-US"/>
    </w:rPr>
  </w:style>
  <w:style w:type="character" w:styleId="aff5">
    <w:name w:val="footnote reference"/>
    <w:basedOn w:val="a0"/>
    <w:uiPriority w:val="99"/>
    <w:semiHidden/>
    <w:rsid w:val="00013914"/>
    <w:rPr>
      <w:rFonts w:cs="Times New Roman"/>
      <w:vertAlign w:val="superscript"/>
    </w:rPr>
  </w:style>
  <w:style w:type="character" w:customStyle="1" w:styleId="CharStyle7">
    <w:name w:val="Char Style 7"/>
    <w:link w:val="Style6"/>
    <w:uiPriority w:val="99"/>
    <w:locked/>
    <w:rsid w:val="002C5D65"/>
    <w:rPr>
      <w:sz w:val="27"/>
      <w:shd w:val="clear" w:color="auto" w:fill="FFFFFF"/>
    </w:rPr>
  </w:style>
  <w:style w:type="character" w:customStyle="1" w:styleId="CharStyle9">
    <w:name w:val="Char Style 9"/>
    <w:link w:val="Style8"/>
    <w:uiPriority w:val="99"/>
    <w:locked/>
    <w:rsid w:val="002C5D65"/>
    <w:rPr>
      <w:sz w:val="28"/>
      <w:shd w:val="clear" w:color="auto" w:fill="FFFFFF"/>
    </w:rPr>
  </w:style>
  <w:style w:type="paragraph" w:customStyle="1" w:styleId="Style6">
    <w:name w:val="Style 6"/>
    <w:basedOn w:val="a"/>
    <w:link w:val="CharStyle7"/>
    <w:uiPriority w:val="99"/>
    <w:rsid w:val="002C5D65"/>
    <w:pPr>
      <w:widowControl w:val="0"/>
      <w:shd w:val="clear" w:color="auto" w:fill="FFFFFF"/>
      <w:spacing w:before="840" w:after="180" w:line="240" w:lineRule="atLeast"/>
    </w:pPr>
    <w:rPr>
      <w:sz w:val="27"/>
      <w:szCs w:val="27"/>
      <w:lang w:eastAsia="uk-UA"/>
    </w:rPr>
  </w:style>
  <w:style w:type="paragraph" w:customStyle="1" w:styleId="Style8">
    <w:name w:val="Style 8"/>
    <w:basedOn w:val="a"/>
    <w:link w:val="CharStyle9"/>
    <w:uiPriority w:val="99"/>
    <w:rsid w:val="002C5D65"/>
    <w:pPr>
      <w:widowControl w:val="0"/>
      <w:shd w:val="clear" w:color="auto" w:fill="FFFFFF"/>
      <w:spacing w:before="180" w:after="840" w:line="240" w:lineRule="atLeast"/>
    </w:pPr>
    <w:rPr>
      <w:sz w:val="28"/>
      <w:szCs w:val="28"/>
      <w:lang w:eastAsia="uk-UA"/>
    </w:rPr>
  </w:style>
  <w:style w:type="character" w:customStyle="1" w:styleId="StyleZakonu1">
    <w:name w:val="StyleZakonu Знак Знак"/>
    <w:uiPriority w:val="99"/>
    <w:locked/>
    <w:rsid w:val="002C5D65"/>
    <w:rPr>
      <w:lang w:val="uk-UA" w:eastAsia="ru-RU"/>
    </w:rPr>
  </w:style>
  <w:style w:type="paragraph" w:customStyle="1" w:styleId="1f">
    <w:name w:val="Абзац списку1"/>
    <w:basedOn w:val="a"/>
    <w:uiPriority w:val="99"/>
    <w:rsid w:val="002C5D65"/>
    <w:pPr>
      <w:ind w:left="720"/>
      <w:contextualSpacing/>
    </w:pPr>
    <w:rPr>
      <w:lang w:eastAsia="uk-UA"/>
    </w:rPr>
  </w:style>
  <w:style w:type="paragraph" w:customStyle="1" w:styleId="StyleFooter">
    <w:name w:val="StyleFooter"/>
    <w:basedOn w:val="a"/>
    <w:uiPriority w:val="99"/>
    <w:rsid w:val="002C5D65"/>
    <w:pPr>
      <w:spacing w:after="0" w:line="220" w:lineRule="exact"/>
    </w:pPr>
    <w:rPr>
      <w:rFonts w:ascii="Times New Roman" w:hAnsi="Times New Roman"/>
      <w:sz w:val="10"/>
      <w:szCs w:val="20"/>
      <w:lang w:eastAsia="ru-RU"/>
    </w:rPr>
  </w:style>
  <w:style w:type="paragraph" w:customStyle="1" w:styleId="aff6">
    <w:name w:val="Основной"/>
    <w:basedOn w:val="a"/>
    <w:uiPriority w:val="99"/>
    <w:rsid w:val="000A314D"/>
    <w:pPr>
      <w:spacing w:after="0" w:line="240" w:lineRule="auto"/>
      <w:ind w:firstLine="709"/>
      <w:jc w:val="both"/>
    </w:pPr>
    <w:rPr>
      <w:rFonts w:ascii="Times New Roman" w:hAnsi="Times New Roman"/>
      <w:sz w:val="28"/>
      <w:szCs w:val="24"/>
      <w:lang w:eastAsia="ru-RU"/>
    </w:rPr>
  </w:style>
  <w:style w:type="paragraph" w:styleId="aff7">
    <w:name w:val="Subtitle"/>
    <w:basedOn w:val="a"/>
    <w:next w:val="a"/>
    <w:link w:val="aff8"/>
    <w:uiPriority w:val="99"/>
    <w:qFormat/>
    <w:rsid w:val="000A314D"/>
    <w:pPr>
      <w:numPr>
        <w:ilvl w:val="1"/>
      </w:numPr>
      <w:spacing w:after="0" w:line="240" w:lineRule="auto"/>
    </w:pPr>
    <w:rPr>
      <w:rFonts w:ascii="Cambria" w:hAnsi="Cambria"/>
      <w:i/>
      <w:iCs/>
      <w:color w:val="4F81BD"/>
      <w:spacing w:val="15"/>
      <w:sz w:val="24"/>
      <w:szCs w:val="24"/>
      <w:lang w:eastAsia="uk-UA"/>
    </w:rPr>
  </w:style>
  <w:style w:type="character" w:customStyle="1" w:styleId="aff8">
    <w:name w:val="Підзаголовок Знак"/>
    <w:basedOn w:val="a0"/>
    <w:link w:val="aff7"/>
    <w:uiPriority w:val="99"/>
    <w:locked/>
    <w:rsid w:val="000A314D"/>
    <w:rPr>
      <w:rFonts w:ascii="Cambria" w:hAnsi="Cambria" w:cs="Times New Roman"/>
      <w:i/>
      <w:color w:val="4F81BD"/>
      <w:spacing w:val="15"/>
      <w:sz w:val="24"/>
      <w:lang w:eastAsia="uk-UA"/>
    </w:rPr>
  </w:style>
  <w:style w:type="table" w:customStyle="1" w:styleId="31">
    <w:name w:val="Сітка таблиці3"/>
    <w:uiPriority w:val="99"/>
    <w:rsid w:val="00FC6A3B"/>
    <w:pPr>
      <w:spacing w:after="0" w:line="240" w:lineRule="auto"/>
    </w:pPr>
    <w:rPr>
      <w:rFonts w:ascii="Times New Roman" w:hAnsi="Times New Roman"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ітка таблиці11"/>
    <w:uiPriority w:val="99"/>
    <w:rsid w:val="00FC6A3B"/>
    <w:pPr>
      <w:spacing w:after="0" w:line="240" w:lineRule="auto"/>
    </w:pPr>
    <w:rPr>
      <w:rFonts w:ascii="Times New Roman" w:hAnsi="Times New Roman"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ітка таблиці21"/>
    <w:uiPriority w:val="99"/>
    <w:rsid w:val="00FC6A3B"/>
    <w:pPr>
      <w:spacing w:after="0" w:line="240" w:lineRule="auto"/>
    </w:pPr>
    <w:rPr>
      <w:rFonts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9">
    <w:name w:val="Нормальний текст Знак Знак"/>
    <w:uiPriority w:val="99"/>
    <w:locked/>
    <w:rsid w:val="000E41A7"/>
    <w:rPr>
      <w:rFonts w:ascii="Antiqua" w:hAnsi="Antiqua"/>
      <w:sz w:val="26"/>
      <w:lang w:val="uk-UA" w:eastAsia="ru-RU"/>
    </w:rPr>
  </w:style>
  <w:style w:type="paragraph" w:customStyle="1" w:styleId="24">
    <w:name w:val="Знак Знак2 Знак Знак Знак Знак Знак Знак Знак Знак Знак Знак Знак Знак Знак Знак"/>
    <w:basedOn w:val="a"/>
    <w:uiPriority w:val="99"/>
    <w:rsid w:val="003F4CDA"/>
    <w:pPr>
      <w:spacing w:after="0" w:line="240" w:lineRule="auto"/>
    </w:pPr>
    <w:rPr>
      <w:rFonts w:ascii="Verdana" w:hAnsi="Verdana" w:cs="Verdana"/>
      <w:sz w:val="20"/>
      <w:szCs w:val="20"/>
      <w:lang w:val="en-US"/>
    </w:rPr>
  </w:style>
  <w:style w:type="character" w:customStyle="1" w:styleId="41">
    <w:name w:val="Основной текст (4) + Не полужирный"/>
    <w:uiPriority w:val="99"/>
    <w:rsid w:val="00FA1416"/>
    <w:rPr>
      <w:b/>
      <w:sz w:val="26"/>
      <w:shd w:val="clear" w:color="auto" w:fill="FFFFFF"/>
    </w:rPr>
  </w:style>
  <w:style w:type="paragraph" w:customStyle="1" w:styleId="rvps7">
    <w:name w:val="rvps7"/>
    <w:basedOn w:val="a"/>
    <w:rsid w:val="00F3139E"/>
    <w:pPr>
      <w:spacing w:before="100" w:beforeAutospacing="1" w:after="100" w:afterAutospacing="1" w:line="240" w:lineRule="auto"/>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08244">
      <w:bodyDiv w:val="1"/>
      <w:marLeft w:val="0"/>
      <w:marRight w:val="0"/>
      <w:marTop w:val="0"/>
      <w:marBottom w:val="0"/>
      <w:divBdr>
        <w:top w:val="none" w:sz="0" w:space="0" w:color="auto"/>
        <w:left w:val="none" w:sz="0" w:space="0" w:color="auto"/>
        <w:bottom w:val="none" w:sz="0" w:space="0" w:color="auto"/>
        <w:right w:val="none" w:sz="0" w:space="0" w:color="auto"/>
      </w:divBdr>
    </w:div>
    <w:div w:id="919681083">
      <w:marLeft w:val="0"/>
      <w:marRight w:val="0"/>
      <w:marTop w:val="0"/>
      <w:marBottom w:val="0"/>
      <w:divBdr>
        <w:top w:val="none" w:sz="0" w:space="0" w:color="auto"/>
        <w:left w:val="none" w:sz="0" w:space="0" w:color="auto"/>
        <w:bottom w:val="none" w:sz="0" w:space="0" w:color="auto"/>
        <w:right w:val="none" w:sz="0" w:space="0" w:color="auto"/>
      </w:divBdr>
    </w:div>
    <w:div w:id="919681084">
      <w:marLeft w:val="0"/>
      <w:marRight w:val="0"/>
      <w:marTop w:val="0"/>
      <w:marBottom w:val="0"/>
      <w:divBdr>
        <w:top w:val="none" w:sz="0" w:space="0" w:color="auto"/>
        <w:left w:val="none" w:sz="0" w:space="0" w:color="auto"/>
        <w:bottom w:val="none" w:sz="0" w:space="0" w:color="auto"/>
        <w:right w:val="none" w:sz="0" w:space="0" w:color="auto"/>
      </w:divBdr>
    </w:div>
    <w:div w:id="919681085">
      <w:marLeft w:val="0"/>
      <w:marRight w:val="0"/>
      <w:marTop w:val="0"/>
      <w:marBottom w:val="0"/>
      <w:divBdr>
        <w:top w:val="none" w:sz="0" w:space="0" w:color="auto"/>
        <w:left w:val="none" w:sz="0" w:space="0" w:color="auto"/>
        <w:bottom w:val="none" w:sz="0" w:space="0" w:color="auto"/>
        <w:right w:val="none" w:sz="0" w:space="0" w:color="auto"/>
      </w:divBdr>
    </w:div>
    <w:div w:id="919681086">
      <w:marLeft w:val="0"/>
      <w:marRight w:val="0"/>
      <w:marTop w:val="0"/>
      <w:marBottom w:val="0"/>
      <w:divBdr>
        <w:top w:val="none" w:sz="0" w:space="0" w:color="auto"/>
        <w:left w:val="none" w:sz="0" w:space="0" w:color="auto"/>
        <w:bottom w:val="none" w:sz="0" w:space="0" w:color="auto"/>
        <w:right w:val="none" w:sz="0" w:space="0" w:color="auto"/>
      </w:divBdr>
    </w:div>
    <w:div w:id="919681087">
      <w:marLeft w:val="0"/>
      <w:marRight w:val="0"/>
      <w:marTop w:val="0"/>
      <w:marBottom w:val="0"/>
      <w:divBdr>
        <w:top w:val="none" w:sz="0" w:space="0" w:color="auto"/>
        <w:left w:val="none" w:sz="0" w:space="0" w:color="auto"/>
        <w:bottom w:val="none" w:sz="0" w:space="0" w:color="auto"/>
        <w:right w:val="none" w:sz="0" w:space="0" w:color="auto"/>
      </w:divBdr>
    </w:div>
    <w:div w:id="919681088">
      <w:marLeft w:val="0"/>
      <w:marRight w:val="0"/>
      <w:marTop w:val="0"/>
      <w:marBottom w:val="0"/>
      <w:divBdr>
        <w:top w:val="none" w:sz="0" w:space="0" w:color="auto"/>
        <w:left w:val="none" w:sz="0" w:space="0" w:color="auto"/>
        <w:bottom w:val="none" w:sz="0" w:space="0" w:color="auto"/>
        <w:right w:val="none" w:sz="0" w:space="0" w:color="auto"/>
      </w:divBdr>
    </w:div>
    <w:div w:id="919681089">
      <w:marLeft w:val="0"/>
      <w:marRight w:val="0"/>
      <w:marTop w:val="0"/>
      <w:marBottom w:val="0"/>
      <w:divBdr>
        <w:top w:val="none" w:sz="0" w:space="0" w:color="auto"/>
        <w:left w:val="none" w:sz="0" w:space="0" w:color="auto"/>
        <w:bottom w:val="none" w:sz="0" w:space="0" w:color="auto"/>
        <w:right w:val="none" w:sz="0" w:space="0" w:color="auto"/>
      </w:divBdr>
    </w:div>
    <w:div w:id="919681090">
      <w:marLeft w:val="0"/>
      <w:marRight w:val="0"/>
      <w:marTop w:val="0"/>
      <w:marBottom w:val="0"/>
      <w:divBdr>
        <w:top w:val="none" w:sz="0" w:space="0" w:color="auto"/>
        <w:left w:val="none" w:sz="0" w:space="0" w:color="auto"/>
        <w:bottom w:val="none" w:sz="0" w:space="0" w:color="auto"/>
        <w:right w:val="none" w:sz="0" w:space="0" w:color="auto"/>
      </w:divBdr>
    </w:div>
    <w:div w:id="919681091">
      <w:marLeft w:val="0"/>
      <w:marRight w:val="0"/>
      <w:marTop w:val="0"/>
      <w:marBottom w:val="0"/>
      <w:divBdr>
        <w:top w:val="none" w:sz="0" w:space="0" w:color="auto"/>
        <w:left w:val="none" w:sz="0" w:space="0" w:color="auto"/>
        <w:bottom w:val="none" w:sz="0" w:space="0" w:color="auto"/>
        <w:right w:val="none" w:sz="0" w:space="0" w:color="auto"/>
      </w:divBdr>
    </w:div>
    <w:div w:id="919681092">
      <w:marLeft w:val="0"/>
      <w:marRight w:val="0"/>
      <w:marTop w:val="0"/>
      <w:marBottom w:val="0"/>
      <w:divBdr>
        <w:top w:val="none" w:sz="0" w:space="0" w:color="auto"/>
        <w:left w:val="none" w:sz="0" w:space="0" w:color="auto"/>
        <w:bottom w:val="none" w:sz="0" w:space="0" w:color="auto"/>
        <w:right w:val="none" w:sz="0" w:space="0" w:color="auto"/>
      </w:divBdr>
    </w:div>
    <w:div w:id="919681093">
      <w:marLeft w:val="0"/>
      <w:marRight w:val="0"/>
      <w:marTop w:val="0"/>
      <w:marBottom w:val="0"/>
      <w:divBdr>
        <w:top w:val="none" w:sz="0" w:space="0" w:color="auto"/>
        <w:left w:val="none" w:sz="0" w:space="0" w:color="auto"/>
        <w:bottom w:val="none" w:sz="0" w:space="0" w:color="auto"/>
        <w:right w:val="none" w:sz="0" w:space="0" w:color="auto"/>
      </w:divBdr>
    </w:div>
    <w:div w:id="919681094">
      <w:marLeft w:val="0"/>
      <w:marRight w:val="0"/>
      <w:marTop w:val="0"/>
      <w:marBottom w:val="0"/>
      <w:divBdr>
        <w:top w:val="none" w:sz="0" w:space="0" w:color="auto"/>
        <w:left w:val="none" w:sz="0" w:space="0" w:color="auto"/>
        <w:bottom w:val="none" w:sz="0" w:space="0" w:color="auto"/>
        <w:right w:val="none" w:sz="0" w:space="0" w:color="auto"/>
      </w:divBdr>
    </w:div>
    <w:div w:id="919681095">
      <w:marLeft w:val="0"/>
      <w:marRight w:val="0"/>
      <w:marTop w:val="0"/>
      <w:marBottom w:val="0"/>
      <w:divBdr>
        <w:top w:val="none" w:sz="0" w:space="0" w:color="auto"/>
        <w:left w:val="none" w:sz="0" w:space="0" w:color="auto"/>
        <w:bottom w:val="none" w:sz="0" w:space="0" w:color="auto"/>
        <w:right w:val="none" w:sz="0" w:space="0" w:color="auto"/>
      </w:divBdr>
    </w:div>
    <w:div w:id="919681096">
      <w:marLeft w:val="0"/>
      <w:marRight w:val="0"/>
      <w:marTop w:val="0"/>
      <w:marBottom w:val="0"/>
      <w:divBdr>
        <w:top w:val="none" w:sz="0" w:space="0" w:color="auto"/>
        <w:left w:val="none" w:sz="0" w:space="0" w:color="auto"/>
        <w:bottom w:val="none" w:sz="0" w:space="0" w:color="auto"/>
        <w:right w:val="none" w:sz="0" w:space="0" w:color="auto"/>
      </w:divBdr>
    </w:div>
    <w:div w:id="919681097">
      <w:marLeft w:val="0"/>
      <w:marRight w:val="0"/>
      <w:marTop w:val="0"/>
      <w:marBottom w:val="0"/>
      <w:divBdr>
        <w:top w:val="none" w:sz="0" w:space="0" w:color="auto"/>
        <w:left w:val="none" w:sz="0" w:space="0" w:color="auto"/>
        <w:bottom w:val="none" w:sz="0" w:space="0" w:color="auto"/>
        <w:right w:val="none" w:sz="0" w:space="0" w:color="auto"/>
      </w:divBdr>
    </w:div>
    <w:div w:id="919681098">
      <w:marLeft w:val="0"/>
      <w:marRight w:val="0"/>
      <w:marTop w:val="0"/>
      <w:marBottom w:val="0"/>
      <w:divBdr>
        <w:top w:val="none" w:sz="0" w:space="0" w:color="auto"/>
        <w:left w:val="none" w:sz="0" w:space="0" w:color="auto"/>
        <w:bottom w:val="none" w:sz="0" w:space="0" w:color="auto"/>
        <w:right w:val="none" w:sz="0" w:space="0" w:color="auto"/>
      </w:divBdr>
    </w:div>
    <w:div w:id="919681099">
      <w:marLeft w:val="0"/>
      <w:marRight w:val="0"/>
      <w:marTop w:val="0"/>
      <w:marBottom w:val="0"/>
      <w:divBdr>
        <w:top w:val="none" w:sz="0" w:space="0" w:color="auto"/>
        <w:left w:val="none" w:sz="0" w:space="0" w:color="auto"/>
        <w:bottom w:val="none" w:sz="0" w:space="0" w:color="auto"/>
        <w:right w:val="none" w:sz="0" w:space="0" w:color="auto"/>
      </w:divBdr>
    </w:div>
    <w:div w:id="919681100">
      <w:marLeft w:val="0"/>
      <w:marRight w:val="0"/>
      <w:marTop w:val="0"/>
      <w:marBottom w:val="0"/>
      <w:divBdr>
        <w:top w:val="none" w:sz="0" w:space="0" w:color="auto"/>
        <w:left w:val="none" w:sz="0" w:space="0" w:color="auto"/>
        <w:bottom w:val="none" w:sz="0" w:space="0" w:color="auto"/>
        <w:right w:val="none" w:sz="0" w:space="0" w:color="auto"/>
      </w:divBdr>
    </w:div>
    <w:div w:id="919681101">
      <w:marLeft w:val="0"/>
      <w:marRight w:val="0"/>
      <w:marTop w:val="0"/>
      <w:marBottom w:val="0"/>
      <w:divBdr>
        <w:top w:val="none" w:sz="0" w:space="0" w:color="auto"/>
        <w:left w:val="none" w:sz="0" w:space="0" w:color="auto"/>
        <w:bottom w:val="none" w:sz="0" w:space="0" w:color="auto"/>
        <w:right w:val="none" w:sz="0" w:space="0" w:color="auto"/>
      </w:divBdr>
    </w:div>
    <w:div w:id="919681102">
      <w:marLeft w:val="0"/>
      <w:marRight w:val="0"/>
      <w:marTop w:val="0"/>
      <w:marBottom w:val="0"/>
      <w:divBdr>
        <w:top w:val="none" w:sz="0" w:space="0" w:color="auto"/>
        <w:left w:val="none" w:sz="0" w:space="0" w:color="auto"/>
        <w:bottom w:val="none" w:sz="0" w:space="0" w:color="auto"/>
        <w:right w:val="none" w:sz="0" w:space="0" w:color="auto"/>
      </w:divBdr>
    </w:div>
    <w:div w:id="919681103">
      <w:marLeft w:val="0"/>
      <w:marRight w:val="0"/>
      <w:marTop w:val="0"/>
      <w:marBottom w:val="0"/>
      <w:divBdr>
        <w:top w:val="none" w:sz="0" w:space="0" w:color="auto"/>
        <w:left w:val="none" w:sz="0" w:space="0" w:color="auto"/>
        <w:bottom w:val="none" w:sz="0" w:space="0" w:color="auto"/>
        <w:right w:val="none" w:sz="0" w:space="0" w:color="auto"/>
      </w:divBdr>
    </w:div>
    <w:div w:id="919681104">
      <w:marLeft w:val="0"/>
      <w:marRight w:val="0"/>
      <w:marTop w:val="0"/>
      <w:marBottom w:val="0"/>
      <w:divBdr>
        <w:top w:val="none" w:sz="0" w:space="0" w:color="auto"/>
        <w:left w:val="none" w:sz="0" w:space="0" w:color="auto"/>
        <w:bottom w:val="none" w:sz="0" w:space="0" w:color="auto"/>
        <w:right w:val="none" w:sz="0" w:space="0" w:color="auto"/>
      </w:divBdr>
    </w:div>
    <w:div w:id="919681105">
      <w:marLeft w:val="0"/>
      <w:marRight w:val="0"/>
      <w:marTop w:val="0"/>
      <w:marBottom w:val="0"/>
      <w:divBdr>
        <w:top w:val="none" w:sz="0" w:space="0" w:color="auto"/>
        <w:left w:val="none" w:sz="0" w:space="0" w:color="auto"/>
        <w:bottom w:val="none" w:sz="0" w:space="0" w:color="auto"/>
        <w:right w:val="none" w:sz="0" w:space="0" w:color="auto"/>
      </w:divBdr>
    </w:div>
    <w:div w:id="919681106">
      <w:marLeft w:val="0"/>
      <w:marRight w:val="0"/>
      <w:marTop w:val="0"/>
      <w:marBottom w:val="0"/>
      <w:divBdr>
        <w:top w:val="none" w:sz="0" w:space="0" w:color="auto"/>
        <w:left w:val="none" w:sz="0" w:space="0" w:color="auto"/>
        <w:bottom w:val="none" w:sz="0" w:space="0" w:color="auto"/>
        <w:right w:val="none" w:sz="0" w:space="0" w:color="auto"/>
      </w:divBdr>
    </w:div>
    <w:div w:id="919681107">
      <w:marLeft w:val="0"/>
      <w:marRight w:val="0"/>
      <w:marTop w:val="0"/>
      <w:marBottom w:val="0"/>
      <w:divBdr>
        <w:top w:val="none" w:sz="0" w:space="0" w:color="auto"/>
        <w:left w:val="none" w:sz="0" w:space="0" w:color="auto"/>
        <w:bottom w:val="none" w:sz="0" w:space="0" w:color="auto"/>
        <w:right w:val="none" w:sz="0" w:space="0" w:color="auto"/>
      </w:divBdr>
    </w:div>
    <w:div w:id="919681108">
      <w:marLeft w:val="0"/>
      <w:marRight w:val="0"/>
      <w:marTop w:val="0"/>
      <w:marBottom w:val="0"/>
      <w:divBdr>
        <w:top w:val="none" w:sz="0" w:space="0" w:color="auto"/>
        <w:left w:val="none" w:sz="0" w:space="0" w:color="auto"/>
        <w:bottom w:val="none" w:sz="0" w:space="0" w:color="auto"/>
        <w:right w:val="none" w:sz="0" w:space="0" w:color="auto"/>
      </w:divBdr>
    </w:div>
    <w:div w:id="919681109">
      <w:marLeft w:val="0"/>
      <w:marRight w:val="0"/>
      <w:marTop w:val="0"/>
      <w:marBottom w:val="0"/>
      <w:divBdr>
        <w:top w:val="none" w:sz="0" w:space="0" w:color="auto"/>
        <w:left w:val="none" w:sz="0" w:space="0" w:color="auto"/>
        <w:bottom w:val="none" w:sz="0" w:space="0" w:color="auto"/>
        <w:right w:val="none" w:sz="0" w:space="0" w:color="auto"/>
      </w:divBdr>
    </w:div>
    <w:div w:id="919681110">
      <w:marLeft w:val="0"/>
      <w:marRight w:val="0"/>
      <w:marTop w:val="0"/>
      <w:marBottom w:val="0"/>
      <w:divBdr>
        <w:top w:val="none" w:sz="0" w:space="0" w:color="auto"/>
        <w:left w:val="none" w:sz="0" w:space="0" w:color="auto"/>
        <w:bottom w:val="none" w:sz="0" w:space="0" w:color="auto"/>
        <w:right w:val="none" w:sz="0" w:space="0" w:color="auto"/>
      </w:divBdr>
    </w:div>
    <w:div w:id="919681111">
      <w:marLeft w:val="0"/>
      <w:marRight w:val="0"/>
      <w:marTop w:val="0"/>
      <w:marBottom w:val="0"/>
      <w:divBdr>
        <w:top w:val="none" w:sz="0" w:space="0" w:color="auto"/>
        <w:left w:val="none" w:sz="0" w:space="0" w:color="auto"/>
        <w:bottom w:val="none" w:sz="0" w:space="0" w:color="auto"/>
        <w:right w:val="none" w:sz="0" w:space="0" w:color="auto"/>
      </w:divBdr>
    </w:div>
    <w:div w:id="919681112">
      <w:marLeft w:val="0"/>
      <w:marRight w:val="0"/>
      <w:marTop w:val="0"/>
      <w:marBottom w:val="0"/>
      <w:divBdr>
        <w:top w:val="none" w:sz="0" w:space="0" w:color="auto"/>
        <w:left w:val="none" w:sz="0" w:space="0" w:color="auto"/>
        <w:bottom w:val="none" w:sz="0" w:space="0" w:color="auto"/>
        <w:right w:val="none" w:sz="0" w:space="0" w:color="auto"/>
      </w:divBdr>
    </w:div>
    <w:div w:id="919681113">
      <w:marLeft w:val="0"/>
      <w:marRight w:val="0"/>
      <w:marTop w:val="0"/>
      <w:marBottom w:val="0"/>
      <w:divBdr>
        <w:top w:val="none" w:sz="0" w:space="0" w:color="auto"/>
        <w:left w:val="none" w:sz="0" w:space="0" w:color="auto"/>
        <w:bottom w:val="none" w:sz="0" w:space="0" w:color="auto"/>
        <w:right w:val="none" w:sz="0" w:space="0" w:color="auto"/>
      </w:divBdr>
    </w:div>
    <w:div w:id="919681114">
      <w:marLeft w:val="0"/>
      <w:marRight w:val="0"/>
      <w:marTop w:val="0"/>
      <w:marBottom w:val="0"/>
      <w:divBdr>
        <w:top w:val="none" w:sz="0" w:space="0" w:color="auto"/>
        <w:left w:val="none" w:sz="0" w:space="0" w:color="auto"/>
        <w:bottom w:val="none" w:sz="0" w:space="0" w:color="auto"/>
        <w:right w:val="none" w:sz="0" w:space="0" w:color="auto"/>
      </w:divBdr>
    </w:div>
    <w:div w:id="919681115">
      <w:marLeft w:val="0"/>
      <w:marRight w:val="0"/>
      <w:marTop w:val="0"/>
      <w:marBottom w:val="0"/>
      <w:divBdr>
        <w:top w:val="none" w:sz="0" w:space="0" w:color="auto"/>
        <w:left w:val="none" w:sz="0" w:space="0" w:color="auto"/>
        <w:bottom w:val="none" w:sz="0" w:space="0" w:color="auto"/>
        <w:right w:val="none" w:sz="0" w:space="0" w:color="auto"/>
      </w:divBdr>
    </w:div>
    <w:div w:id="919681116">
      <w:marLeft w:val="0"/>
      <w:marRight w:val="0"/>
      <w:marTop w:val="0"/>
      <w:marBottom w:val="0"/>
      <w:divBdr>
        <w:top w:val="none" w:sz="0" w:space="0" w:color="auto"/>
        <w:left w:val="none" w:sz="0" w:space="0" w:color="auto"/>
        <w:bottom w:val="none" w:sz="0" w:space="0" w:color="auto"/>
        <w:right w:val="none" w:sz="0" w:space="0" w:color="auto"/>
      </w:divBdr>
    </w:div>
    <w:div w:id="919681117">
      <w:marLeft w:val="0"/>
      <w:marRight w:val="0"/>
      <w:marTop w:val="0"/>
      <w:marBottom w:val="0"/>
      <w:divBdr>
        <w:top w:val="none" w:sz="0" w:space="0" w:color="auto"/>
        <w:left w:val="none" w:sz="0" w:space="0" w:color="auto"/>
        <w:bottom w:val="none" w:sz="0" w:space="0" w:color="auto"/>
        <w:right w:val="none" w:sz="0" w:space="0" w:color="auto"/>
      </w:divBdr>
    </w:div>
    <w:div w:id="919681118">
      <w:marLeft w:val="0"/>
      <w:marRight w:val="0"/>
      <w:marTop w:val="0"/>
      <w:marBottom w:val="0"/>
      <w:divBdr>
        <w:top w:val="none" w:sz="0" w:space="0" w:color="auto"/>
        <w:left w:val="none" w:sz="0" w:space="0" w:color="auto"/>
        <w:bottom w:val="none" w:sz="0" w:space="0" w:color="auto"/>
        <w:right w:val="none" w:sz="0" w:space="0" w:color="auto"/>
      </w:divBdr>
    </w:div>
    <w:div w:id="919681119">
      <w:marLeft w:val="0"/>
      <w:marRight w:val="0"/>
      <w:marTop w:val="0"/>
      <w:marBottom w:val="0"/>
      <w:divBdr>
        <w:top w:val="none" w:sz="0" w:space="0" w:color="auto"/>
        <w:left w:val="none" w:sz="0" w:space="0" w:color="auto"/>
        <w:bottom w:val="none" w:sz="0" w:space="0" w:color="auto"/>
        <w:right w:val="none" w:sz="0" w:space="0" w:color="auto"/>
      </w:divBdr>
    </w:div>
    <w:div w:id="919681120">
      <w:marLeft w:val="0"/>
      <w:marRight w:val="0"/>
      <w:marTop w:val="0"/>
      <w:marBottom w:val="0"/>
      <w:divBdr>
        <w:top w:val="none" w:sz="0" w:space="0" w:color="auto"/>
        <w:left w:val="none" w:sz="0" w:space="0" w:color="auto"/>
        <w:bottom w:val="none" w:sz="0" w:space="0" w:color="auto"/>
        <w:right w:val="none" w:sz="0" w:space="0" w:color="auto"/>
      </w:divBdr>
    </w:div>
    <w:div w:id="919681121">
      <w:marLeft w:val="0"/>
      <w:marRight w:val="0"/>
      <w:marTop w:val="0"/>
      <w:marBottom w:val="0"/>
      <w:divBdr>
        <w:top w:val="none" w:sz="0" w:space="0" w:color="auto"/>
        <w:left w:val="none" w:sz="0" w:space="0" w:color="auto"/>
        <w:bottom w:val="none" w:sz="0" w:space="0" w:color="auto"/>
        <w:right w:val="none" w:sz="0" w:space="0" w:color="auto"/>
      </w:divBdr>
    </w:div>
    <w:div w:id="919681122">
      <w:marLeft w:val="0"/>
      <w:marRight w:val="0"/>
      <w:marTop w:val="0"/>
      <w:marBottom w:val="0"/>
      <w:divBdr>
        <w:top w:val="none" w:sz="0" w:space="0" w:color="auto"/>
        <w:left w:val="none" w:sz="0" w:space="0" w:color="auto"/>
        <w:bottom w:val="none" w:sz="0" w:space="0" w:color="auto"/>
        <w:right w:val="none" w:sz="0" w:space="0" w:color="auto"/>
      </w:divBdr>
    </w:div>
    <w:div w:id="919681123">
      <w:marLeft w:val="0"/>
      <w:marRight w:val="0"/>
      <w:marTop w:val="0"/>
      <w:marBottom w:val="0"/>
      <w:divBdr>
        <w:top w:val="none" w:sz="0" w:space="0" w:color="auto"/>
        <w:left w:val="none" w:sz="0" w:space="0" w:color="auto"/>
        <w:bottom w:val="none" w:sz="0" w:space="0" w:color="auto"/>
        <w:right w:val="none" w:sz="0" w:space="0" w:color="auto"/>
      </w:divBdr>
    </w:div>
    <w:div w:id="919681124">
      <w:marLeft w:val="0"/>
      <w:marRight w:val="0"/>
      <w:marTop w:val="0"/>
      <w:marBottom w:val="0"/>
      <w:divBdr>
        <w:top w:val="none" w:sz="0" w:space="0" w:color="auto"/>
        <w:left w:val="none" w:sz="0" w:space="0" w:color="auto"/>
        <w:bottom w:val="none" w:sz="0" w:space="0" w:color="auto"/>
        <w:right w:val="none" w:sz="0" w:space="0" w:color="auto"/>
      </w:divBdr>
    </w:div>
    <w:div w:id="919681125">
      <w:marLeft w:val="0"/>
      <w:marRight w:val="0"/>
      <w:marTop w:val="0"/>
      <w:marBottom w:val="0"/>
      <w:divBdr>
        <w:top w:val="none" w:sz="0" w:space="0" w:color="auto"/>
        <w:left w:val="none" w:sz="0" w:space="0" w:color="auto"/>
        <w:bottom w:val="none" w:sz="0" w:space="0" w:color="auto"/>
        <w:right w:val="none" w:sz="0" w:space="0" w:color="auto"/>
      </w:divBdr>
    </w:div>
    <w:div w:id="919681126">
      <w:marLeft w:val="0"/>
      <w:marRight w:val="0"/>
      <w:marTop w:val="0"/>
      <w:marBottom w:val="0"/>
      <w:divBdr>
        <w:top w:val="none" w:sz="0" w:space="0" w:color="auto"/>
        <w:left w:val="none" w:sz="0" w:space="0" w:color="auto"/>
        <w:bottom w:val="none" w:sz="0" w:space="0" w:color="auto"/>
        <w:right w:val="none" w:sz="0" w:space="0" w:color="auto"/>
      </w:divBdr>
    </w:div>
    <w:div w:id="919681127">
      <w:marLeft w:val="0"/>
      <w:marRight w:val="0"/>
      <w:marTop w:val="0"/>
      <w:marBottom w:val="0"/>
      <w:divBdr>
        <w:top w:val="none" w:sz="0" w:space="0" w:color="auto"/>
        <w:left w:val="none" w:sz="0" w:space="0" w:color="auto"/>
        <w:bottom w:val="none" w:sz="0" w:space="0" w:color="auto"/>
        <w:right w:val="none" w:sz="0" w:space="0" w:color="auto"/>
      </w:divBdr>
    </w:div>
    <w:div w:id="919681128">
      <w:marLeft w:val="0"/>
      <w:marRight w:val="0"/>
      <w:marTop w:val="0"/>
      <w:marBottom w:val="0"/>
      <w:divBdr>
        <w:top w:val="none" w:sz="0" w:space="0" w:color="auto"/>
        <w:left w:val="none" w:sz="0" w:space="0" w:color="auto"/>
        <w:bottom w:val="none" w:sz="0" w:space="0" w:color="auto"/>
        <w:right w:val="none" w:sz="0" w:space="0" w:color="auto"/>
      </w:divBdr>
    </w:div>
    <w:div w:id="919681129">
      <w:marLeft w:val="0"/>
      <w:marRight w:val="0"/>
      <w:marTop w:val="0"/>
      <w:marBottom w:val="0"/>
      <w:divBdr>
        <w:top w:val="none" w:sz="0" w:space="0" w:color="auto"/>
        <w:left w:val="none" w:sz="0" w:space="0" w:color="auto"/>
        <w:bottom w:val="none" w:sz="0" w:space="0" w:color="auto"/>
        <w:right w:val="none" w:sz="0" w:space="0" w:color="auto"/>
      </w:divBdr>
    </w:div>
    <w:div w:id="919681136">
      <w:marLeft w:val="0"/>
      <w:marRight w:val="0"/>
      <w:marTop w:val="0"/>
      <w:marBottom w:val="0"/>
      <w:divBdr>
        <w:top w:val="none" w:sz="0" w:space="0" w:color="auto"/>
        <w:left w:val="none" w:sz="0" w:space="0" w:color="auto"/>
        <w:bottom w:val="none" w:sz="0" w:space="0" w:color="auto"/>
        <w:right w:val="none" w:sz="0" w:space="0" w:color="auto"/>
      </w:divBdr>
    </w:div>
    <w:div w:id="919681142">
      <w:marLeft w:val="0"/>
      <w:marRight w:val="0"/>
      <w:marTop w:val="0"/>
      <w:marBottom w:val="0"/>
      <w:divBdr>
        <w:top w:val="none" w:sz="0" w:space="0" w:color="auto"/>
        <w:left w:val="none" w:sz="0" w:space="0" w:color="auto"/>
        <w:bottom w:val="none" w:sz="0" w:space="0" w:color="auto"/>
        <w:right w:val="none" w:sz="0" w:space="0" w:color="auto"/>
      </w:divBdr>
      <w:divsChild>
        <w:div w:id="919681146">
          <w:marLeft w:val="0"/>
          <w:marRight w:val="0"/>
          <w:marTop w:val="100"/>
          <w:marBottom w:val="100"/>
          <w:divBdr>
            <w:top w:val="none" w:sz="0" w:space="0" w:color="auto"/>
            <w:left w:val="none" w:sz="0" w:space="0" w:color="auto"/>
            <w:bottom w:val="none" w:sz="0" w:space="0" w:color="auto"/>
            <w:right w:val="none" w:sz="0" w:space="0" w:color="auto"/>
          </w:divBdr>
          <w:divsChild>
            <w:div w:id="919681156">
              <w:marLeft w:val="0"/>
              <w:marRight w:val="0"/>
              <w:marTop w:val="0"/>
              <w:marBottom w:val="0"/>
              <w:divBdr>
                <w:top w:val="single" w:sz="6" w:space="4" w:color="DCDCDC"/>
                <w:left w:val="single" w:sz="6" w:space="4" w:color="DCDCDC"/>
                <w:bottom w:val="single" w:sz="6" w:space="0" w:color="DCDCDC"/>
                <w:right w:val="single" w:sz="6" w:space="4" w:color="DCDCDC"/>
              </w:divBdr>
              <w:divsChild>
                <w:div w:id="919681149">
                  <w:marLeft w:val="0"/>
                  <w:marRight w:val="0"/>
                  <w:marTop w:val="0"/>
                  <w:marBottom w:val="0"/>
                  <w:divBdr>
                    <w:top w:val="none" w:sz="0" w:space="0" w:color="auto"/>
                    <w:left w:val="none" w:sz="0" w:space="0" w:color="auto"/>
                    <w:bottom w:val="none" w:sz="0" w:space="0" w:color="auto"/>
                    <w:right w:val="none" w:sz="0" w:space="0" w:color="auto"/>
                  </w:divBdr>
                  <w:divsChild>
                    <w:div w:id="919681140">
                      <w:marLeft w:val="0"/>
                      <w:marRight w:val="0"/>
                      <w:marTop w:val="0"/>
                      <w:marBottom w:val="0"/>
                      <w:divBdr>
                        <w:top w:val="none" w:sz="0" w:space="0" w:color="auto"/>
                        <w:left w:val="none" w:sz="0" w:space="0" w:color="auto"/>
                        <w:bottom w:val="none" w:sz="0" w:space="0" w:color="auto"/>
                        <w:right w:val="none" w:sz="0" w:space="0" w:color="auto"/>
                      </w:divBdr>
                      <w:divsChild>
                        <w:div w:id="919681151">
                          <w:marLeft w:val="0"/>
                          <w:marRight w:val="0"/>
                          <w:marTop w:val="0"/>
                          <w:marBottom w:val="0"/>
                          <w:divBdr>
                            <w:top w:val="none" w:sz="0" w:space="0" w:color="auto"/>
                            <w:left w:val="none" w:sz="0" w:space="0" w:color="auto"/>
                            <w:bottom w:val="none" w:sz="0" w:space="0" w:color="auto"/>
                            <w:right w:val="none" w:sz="0" w:space="0" w:color="auto"/>
                          </w:divBdr>
                          <w:divsChild>
                            <w:div w:id="91968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681153">
      <w:marLeft w:val="0"/>
      <w:marRight w:val="0"/>
      <w:marTop w:val="0"/>
      <w:marBottom w:val="0"/>
      <w:divBdr>
        <w:top w:val="none" w:sz="0" w:space="0" w:color="auto"/>
        <w:left w:val="none" w:sz="0" w:space="0" w:color="auto"/>
        <w:bottom w:val="none" w:sz="0" w:space="0" w:color="auto"/>
        <w:right w:val="none" w:sz="0" w:space="0" w:color="auto"/>
      </w:divBdr>
      <w:divsChild>
        <w:div w:id="919681131">
          <w:marLeft w:val="0"/>
          <w:marRight w:val="0"/>
          <w:marTop w:val="100"/>
          <w:marBottom w:val="100"/>
          <w:divBdr>
            <w:top w:val="none" w:sz="0" w:space="0" w:color="auto"/>
            <w:left w:val="none" w:sz="0" w:space="0" w:color="auto"/>
            <w:bottom w:val="none" w:sz="0" w:space="0" w:color="auto"/>
            <w:right w:val="none" w:sz="0" w:space="0" w:color="auto"/>
          </w:divBdr>
          <w:divsChild>
            <w:div w:id="919681133">
              <w:marLeft w:val="0"/>
              <w:marRight w:val="0"/>
              <w:marTop w:val="0"/>
              <w:marBottom w:val="0"/>
              <w:divBdr>
                <w:top w:val="single" w:sz="6" w:space="4" w:color="DCDCDC"/>
                <w:left w:val="single" w:sz="6" w:space="4" w:color="DCDCDC"/>
                <w:bottom w:val="single" w:sz="6" w:space="0" w:color="DCDCDC"/>
                <w:right w:val="single" w:sz="6" w:space="4" w:color="DCDCDC"/>
              </w:divBdr>
              <w:divsChild>
                <w:div w:id="919681130">
                  <w:marLeft w:val="0"/>
                  <w:marRight w:val="0"/>
                  <w:marTop w:val="0"/>
                  <w:marBottom w:val="0"/>
                  <w:divBdr>
                    <w:top w:val="none" w:sz="0" w:space="0" w:color="auto"/>
                    <w:left w:val="none" w:sz="0" w:space="0" w:color="auto"/>
                    <w:bottom w:val="none" w:sz="0" w:space="0" w:color="auto"/>
                    <w:right w:val="none" w:sz="0" w:space="0" w:color="auto"/>
                  </w:divBdr>
                  <w:divsChild>
                    <w:div w:id="919681150">
                      <w:marLeft w:val="0"/>
                      <w:marRight w:val="0"/>
                      <w:marTop w:val="0"/>
                      <w:marBottom w:val="0"/>
                      <w:divBdr>
                        <w:top w:val="none" w:sz="0" w:space="0" w:color="auto"/>
                        <w:left w:val="none" w:sz="0" w:space="0" w:color="auto"/>
                        <w:bottom w:val="none" w:sz="0" w:space="0" w:color="auto"/>
                        <w:right w:val="none" w:sz="0" w:space="0" w:color="auto"/>
                      </w:divBdr>
                      <w:divsChild>
                        <w:div w:id="91968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9681154">
      <w:marLeft w:val="0"/>
      <w:marRight w:val="0"/>
      <w:marTop w:val="0"/>
      <w:marBottom w:val="0"/>
      <w:divBdr>
        <w:top w:val="none" w:sz="0" w:space="0" w:color="auto"/>
        <w:left w:val="none" w:sz="0" w:space="0" w:color="auto"/>
        <w:bottom w:val="none" w:sz="0" w:space="0" w:color="auto"/>
        <w:right w:val="none" w:sz="0" w:space="0" w:color="auto"/>
      </w:divBdr>
      <w:divsChild>
        <w:div w:id="919681139">
          <w:marLeft w:val="0"/>
          <w:marRight w:val="0"/>
          <w:marTop w:val="100"/>
          <w:marBottom w:val="100"/>
          <w:divBdr>
            <w:top w:val="none" w:sz="0" w:space="0" w:color="auto"/>
            <w:left w:val="none" w:sz="0" w:space="0" w:color="auto"/>
            <w:bottom w:val="none" w:sz="0" w:space="0" w:color="auto"/>
            <w:right w:val="none" w:sz="0" w:space="0" w:color="auto"/>
          </w:divBdr>
          <w:divsChild>
            <w:div w:id="919681135">
              <w:marLeft w:val="0"/>
              <w:marRight w:val="0"/>
              <w:marTop w:val="0"/>
              <w:marBottom w:val="0"/>
              <w:divBdr>
                <w:top w:val="single" w:sz="6" w:space="4" w:color="DCDCDC"/>
                <w:left w:val="single" w:sz="6" w:space="4" w:color="DCDCDC"/>
                <w:bottom w:val="single" w:sz="6" w:space="0" w:color="DCDCDC"/>
                <w:right w:val="single" w:sz="6" w:space="4" w:color="DCDCDC"/>
              </w:divBdr>
              <w:divsChild>
                <w:div w:id="919681152">
                  <w:marLeft w:val="0"/>
                  <w:marRight w:val="0"/>
                  <w:marTop w:val="0"/>
                  <w:marBottom w:val="0"/>
                  <w:divBdr>
                    <w:top w:val="none" w:sz="0" w:space="0" w:color="auto"/>
                    <w:left w:val="none" w:sz="0" w:space="0" w:color="auto"/>
                    <w:bottom w:val="none" w:sz="0" w:space="0" w:color="auto"/>
                    <w:right w:val="none" w:sz="0" w:space="0" w:color="auto"/>
                  </w:divBdr>
                  <w:divsChild>
                    <w:div w:id="919681144">
                      <w:marLeft w:val="0"/>
                      <w:marRight w:val="0"/>
                      <w:marTop w:val="0"/>
                      <w:marBottom w:val="0"/>
                      <w:divBdr>
                        <w:top w:val="none" w:sz="0" w:space="0" w:color="auto"/>
                        <w:left w:val="none" w:sz="0" w:space="0" w:color="auto"/>
                        <w:bottom w:val="none" w:sz="0" w:space="0" w:color="auto"/>
                        <w:right w:val="none" w:sz="0" w:space="0" w:color="auto"/>
                      </w:divBdr>
                      <w:divsChild>
                        <w:div w:id="919681143">
                          <w:marLeft w:val="0"/>
                          <w:marRight w:val="0"/>
                          <w:marTop w:val="0"/>
                          <w:marBottom w:val="0"/>
                          <w:divBdr>
                            <w:top w:val="none" w:sz="0" w:space="0" w:color="auto"/>
                            <w:left w:val="none" w:sz="0" w:space="0" w:color="auto"/>
                            <w:bottom w:val="none" w:sz="0" w:space="0" w:color="auto"/>
                            <w:right w:val="none" w:sz="0" w:space="0" w:color="auto"/>
                          </w:divBdr>
                          <w:divsChild>
                            <w:div w:id="91968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681155">
      <w:marLeft w:val="0"/>
      <w:marRight w:val="0"/>
      <w:marTop w:val="0"/>
      <w:marBottom w:val="0"/>
      <w:divBdr>
        <w:top w:val="none" w:sz="0" w:space="0" w:color="auto"/>
        <w:left w:val="none" w:sz="0" w:space="0" w:color="auto"/>
        <w:bottom w:val="none" w:sz="0" w:space="0" w:color="auto"/>
        <w:right w:val="none" w:sz="0" w:space="0" w:color="auto"/>
      </w:divBdr>
      <w:divsChild>
        <w:div w:id="919681132">
          <w:marLeft w:val="0"/>
          <w:marRight w:val="0"/>
          <w:marTop w:val="100"/>
          <w:marBottom w:val="100"/>
          <w:divBdr>
            <w:top w:val="none" w:sz="0" w:space="0" w:color="auto"/>
            <w:left w:val="none" w:sz="0" w:space="0" w:color="auto"/>
            <w:bottom w:val="none" w:sz="0" w:space="0" w:color="auto"/>
            <w:right w:val="none" w:sz="0" w:space="0" w:color="auto"/>
          </w:divBdr>
          <w:divsChild>
            <w:div w:id="919681147">
              <w:marLeft w:val="0"/>
              <w:marRight w:val="0"/>
              <w:marTop w:val="0"/>
              <w:marBottom w:val="0"/>
              <w:divBdr>
                <w:top w:val="single" w:sz="6" w:space="4" w:color="DCDCDC"/>
                <w:left w:val="single" w:sz="6" w:space="4" w:color="DCDCDC"/>
                <w:bottom w:val="single" w:sz="6" w:space="0" w:color="DCDCDC"/>
                <w:right w:val="single" w:sz="6" w:space="4" w:color="DCDCDC"/>
              </w:divBdr>
              <w:divsChild>
                <w:div w:id="919681148">
                  <w:marLeft w:val="0"/>
                  <w:marRight w:val="0"/>
                  <w:marTop w:val="0"/>
                  <w:marBottom w:val="0"/>
                  <w:divBdr>
                    <w:top w:val="none" w:sz="0" w:space="0" w:color="auto"/>
                    <w:left w:val="none" w:sz="0" w:space="0" w:color="auto"/>
                    <w:bottom w:val="none" w:sz="0" w:space="0" w:color="auto"/>
                    <w:right w:val="none" w:sz="0" w:space="0" w:color="auto"/>
                  </w:divBdr>
                  <w:divsChild>
                    <w:div w:id="919681134">
                      <w:marLeft w:val="0"/>
                      <w:marRight w:val="0"/>
                      <w:marTop w:val="0"/>
                      <w:marBottom w:val="0"/>
                      <w:divBdr>
                        <w:top w:val="none" w:sz="0" w:space="0" w:color="auto"/>
                        <w:left w:val="none" w:sz="0" w:space="0" w:color="auto"/>
                        <w:bottom w:val="none" w:sz="0" w:space="0" w:color="auto"/>
                        <w:right w:val="none" w:sz="0" w:space="0" w:color="auto"/>
                      </w:divBdr>
                      <w:divsChild>
                        <w:div w:id="91968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9681157">
      <w:marLeft w:val="0"/>
      <w:marRight w:val="0"/>
      <w:marTop w:val="0"/>
      <w:marBottom w:val="0"/>
      <w:divBdr>
        <w:top w:val="none" w:sz="0" w:space="0" w:color="auto"/>
        <w:left w:val="none" w:sz="0" w:space="0" w:color="auto"/>
        <w:bottom w:val="none" w:sz="0" w:space="0" w:color="auto"/>
        <w:right w:val="none" w:sz="0" w:space="0" w:color="auto"/>
      </w:divBdr>
    </w:div>
    <w:div w:id="919681158">
      <w:marLeft w:val="0"/>
      <w:marRight w:val="0"/>
      <w:marTop w:val="0"/>
      <w:marBottom w:val="0"/>
      <w:divBdr>
        <w:top w:val="none" w:sz="0" w:space="0" w:color="auto"/>
        <w:left w:val="none" w:sz="0" w:space="0" w:color="auto"/>
        <w:bottom w:val="none" w:sz="0" w:space="0" w:color="auto"/>
        <w:right w:val="none" w:sz="0" w:space="0" w:color="auto"/>
      </w:divBdr>
    </w:div>
    <w:div w:id="919681159">
      <w:marLeft w:val="0"/>
      <w:marRight w:val="0"/>
      <w:marTop w:val="0"/>
      <w:marBottom w:val="0"/>
      <w:divBdr>
        <w:top w:val="none" w:sz="0" w:space="0" w:color="auto"/>
        <w:left w:val="none" w:sz="0" w:space="0" w:color="auto"/>
        <w:bottom w:val="none" w:sz="0" w:space="0" w:color="auto"/>
        <w:right w:val="none" w:sz="0" w:space="0" w:color="auto"/>
      </w:divBdr>
    </w:div>
    <w:div w:id="9196811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00CD98-C6C8-46E8-AD5C-5B758C7D060C}">
  <ds:schemaRefs>
    <ds:schemaRef ds:uri="http://schemas.microsoft.com/sharepoint/v3/contenttype/forms"/>
  </ds:schemaRefs>
</ds:datastoreItem>
</file>

<file path=customXml/itemProps2.xml><?xml version="1.0" encoding="utf-8"?>
<ds:datastoreItem xmlns:ds="http://schemas.openxmlformats.org/officeDocument/2006/customXml" ds:itemID="{29870892-14CF-4574-BD01-BE291B2AC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ABFA96-63D2-4E89-9C97-B3FE2662C3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11239</Words>
  <Characters>6407</Characters>
  <Application>Microsoft Office Word</Application>
  <DocSecurity>0</DocSecurity>
  <Lines>53</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17611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2020-07-06T09:52:00Z</dcterms:created>
  <dcterms:modified xsi:type="dcterms:W3CDTF">2020-07-06T09:52:00Z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_dlc_DocIdItemGuid">
    <vt:lpwstr>b8bf2926-739d-4904-884d-70600856edbf</vt:lpwstr>
  </property>
  <property fmtid="{D5CDD505-2E9C-101B-9397-08002B2CF9AE}" pid="4" name="_dlc_DocId">
    <vt:lpwstr>MFWF-331-38713</vt:lpwstr>
  </property>
  <property fmtid="{D5CDD505-2E9C-101B-9397-08002B2CF9AE}" pid="5" name="_dlc_DocIdUrl">
    <vt:lpwstr>http://workflow/04000/04110/_layouts/DocIdRedir.aspx?ID=MFWF-331-38713, MFWF-331-38713</vt:lpwstr>
  </property>
</Properties>
</file>