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67522" w:rsidRDefault="00BA0AB8">
      <w:pPr>
        <w:spacing w:after="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До реєстр. № 3680-1 від 06.07.2020</w:t>
      </w:r>
    </w:p>
    <w:p w14:paraId="00000002" w14:textId="77777777" w:rsidR="00067522" w:rsidRDefault="00BA0AB8">
      <w:pPr>
        <w:spacing w:after="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Народні депутати України </w:t>
      </w:r>
    </w:p>
    <w:p w14:paraId="00000003" w14:textId="39D383D1" w:rsidR="00067522" w:rsidRDefault="00BA0AB8">
      <w:pPr>
        <w:spacing w:after="0"/>
        <w:jc w:val="right"/>
        <w:rPr>
          <w:rFonts w:ascii="Times New Roman" w:eastAsia="Times New Roman" w:hAnsi="Times New Roman" w:cs="Times New Roman"/>
          <w:sz w:val="20"/>
          <w:szCs w:val="20"/>
        </w:rPr>
      </w:pPr>
      <w:r w:rsidRPr="001C09A3">
        <w:rPr>
          <w:rFonts w:ascii="Times New Roman" w:eastAsia="Times New Roman" w:hAnsi="Times New Roman" w:cs="Times New Roman"/>
          <w:sz w:val="20"/>
          <w:szCs w:val="20"/>
        </w:rPr>
        <w:t>С.</w:t>
      </w:r>
      <w:r w:rsidR="001C09A3" w:rsidRPr="001C09A3">
        <w:rPr>
          <w:rFonts w:ascii="Times New Roman" w:eastAsia="Times New Roman" w:hAnsi="Times New Roman" w:cs="Times New Roman"/>
          <w:sz w:val="20"/>
          <w:szCs w:val="20"/>
        </w:rPr>
        <w:t xml:space="preserve"> </w:t>
      </w:r>
      <w:r w:rsidRPr="001C09A3">
        <w:rPr>
          <w:rFonts w:ascii="Times New Roman" w:eastAsia="Times New Roman" w:hAnsi="Times New Roman" w:cs="Times New Roman"/>
          <w:sz w:val="20"/>
          <w:szCs w:val="20"/>
        </w:rPr>
        <w:t>Тарута</w:t>
      </w:r>
      <w:r>
        <w:rPr>
          <w:rFonts w:ascii="Times New Roman" w:eastAsia="Times New Roman" w:hAnsi="Times New Roman" w:cs="Times New Roman"/>
          <w:sz w:val="20"/>
          <w:szCs w:val="20"/>
        </w:rPr>
        <w:t>, Л.</w:t>
      </w:r>
      <w:r w:rsidR="001C09A3">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Буймістер</w:t>
      </w:r>
      <w:proofErr w:type="spellEnd"/>
      <w:r>
        <w:rPr>
          <w:rFonts w:ascii="Times New Roman" w:eastAsia="Times New Roman" w:hAnsi="Times New Roman" w:cs="Times New Roman"/>
          <w:sz w:val="20"/>
          <w:szCs w:val="20"/>
        </w:rPr>
        <w:t xml:space="preserve"> </w:t>
      </w:r>
    </w:p>
    <w:p w14:paraId="00000004" w14:textId="77777777" w:rsidR="00067522" w:rsidRDefault="00067522">
      <w:pPr>
        <w:spacing w:after="0"/>
        <w:jc w:val="right"/>
        <w:rPr>
          <w:rFonts w:ascii="Times New Roman" w:eastAsia="Times New Roman" w:hAnsi="Times New Roman" w:cs="Times New Roman"/>
          <w:sz w:val="24"/>
          <w:szCs w:val="24"/>
        </w:rPr>
      </w:pPr>
    </w:p>
    <w:p w14:paraId="00000005" w14:textId="77777777" w:rsidR="00067522" w:rsidRDefault="00067522">
      <w:pPr>
        <w:jc w:val="right"/>
        <w:rPr>
          <w:rFonts w:ascii="Times New Roman" w:eastAsia="Times New Roman" w:hAnsi="Times New Roman" w:cs="Times New Roman"/>
          <w:sz w:val="24"/>
          <w:szCs w:val="24"/>
        </w:rPr>
      </w:pPr>
    </w:p>
    <w:p w14:paraId="00000006" w14:textId="77777777" w:rsidR="00067522" w:rsidRDefault="00067522">
      <w:pPr>
        <w:jc w:val="right"/>
        <w:rPr>
          <w:rFonts w:ascii="Times New Roman" w:eastAsia="Times New Roman" w:hAnsi="Times New Roman" w:cs="Times New Roman"/>
          <w:sz w:val="24"/>
          <w:szCs w:val="24"/>
        </w:rPr>
      </w:pPr>
    </w:p>
    <w:p w14:paraId="00000007" w14:textId="77777777" w:rsidR="00067522" w:rsidRDefault="00067522">
      <w:pPr>
        <w:jc w:val="right"/>
        <w:rPr>
          <w:rFonts w:ascii="Times New Roman" w:eastAsia="Times New Roman" w:hAnsi="Times New Roman" w:cs="Times New Roman"/>
          <w:sz w:val="24"/>
          <w:szCs w:val="24"/>
        </w:rPr>
      </w:pPr>
    </w:p>
    <w:p w14:paraId="00000008" w14:textId="77777777" w:rsidR="00067522" w:rsidRDefault="00067522">
      <w:pPr>
        <w:jc w:val="right"/>
        <w:rPr>
          <w:rFonts w:ascii="Times New Roman" w:eastAsia="Times New Roman" w:hAnsi="Times New Roman" w:cs="Times New Roman"/>
          <w:sz w:val="24"/>
          <w:szCs w:val="24"/>
        </w:rPr>
      </w:pPr>
    </w:p>
    <w:p w14:paraId="00000009" w14:textId="77777777" w:rsidR="00067522" w:rsidRDefault="00067522">
      <w:pPr>
        <w:jc w:val="right"/>
        <w:rPr>
          <w:rFonts w:ascii="Times New Roman" w:eastAsia="Times New Roman" w:hAnsi="Times New Roman" w:cs="Times New Roman"/>
          <w:sz w:val="24"/>
          <w:szCs w:val="24"/>
        </w:rPr>
      </w:pPr>
    </w:p>
    <w:p w14:paraId="0000000A" w14:textId="77777777" w:rsidR="00067522" w:rsidRDefault="00067522">
      <w:pPr>
        <w:jc w:val="right"/>
        <w:rPr>
          <w:rFonts w:ascii="Times New Roman" w:eastAsia="Times New Roman" w:hAnsi="Times New Roman" w:cs="Times New Roman"/>
          <w:sz w:val="24"/>
          <w:szCs w:val="24"/>
        </w:rPr>
      </w:pPr>
    </w:p>
    <w:p w14:paraId="0000000B" w14:textId="77777777" w:rsidR="00067522" w:rsidRPr="001C09A3" w:rsidRDefault="00BA0AB8">
      <w:pPr>
        <w:spacing w:after="0"/>
        <w:jc w:val="center"/>
        <w:rPr>
          <w:rFonts w:ascii="Times New Roman" w:eastAsia="Times New Roman" w:hAnsi="Times New Roman" w:cs="Times New Roman"/>
          <w:b/>
          <w:sz w:val="28"/>
          <w:szCs w:val="28"/>
        </w:rPr>
      </w:pPr>
      <w:r w:rsidRPr="001C09A3">
        <w:rPr>
          <w:rFonts w:ascii="Times New Roman" w:eastAsia="Times New Roman" w:hAnsi="Times New Roman" w:cs="Times New Roman"/>
          <w:b/>
          <w:sz w:val="28"/>
          <w:szCs w:val="28"/>
        </w:rPr>
        <w:t xml:space="preserve">ВИСНОВОК </w:t>
      </w:r>
    </w:p>
    <w:p w14:paraId="0000000C" w14:textId="167A8FDF" w:rsidR="00067522" w:rsidRPr="001C09A3" w:rsidRDefault="00BA0AB8">
      <w:pPr>
        <w:spacing w:after="0"/>
        <w:jc w:val="center"/>
        <w:rPr>
          <w:rFonts w:ascii="Times New Roman" w:eastAsia="Times New Roman" w:hAnsi="Times New Roman" w:cs="Times New Roman"/>
          <w:b/>
          <w:color w:val="333333"/>
          <w:sz w:val="28"/>
          <w:szCs w:val="28"/>
        </w:rPr>
      </w:pPr>
      <w:r w:rsidRPr="001C09A3">
        <w:rPr>
          <w:rFonts w:ascii="Times New Roman" w:eastAsia="Times New Roman" w:hAnsi="Times New Roman" w:cs="Times New Roman"/>
          <w:b/>
          <w:sz w:val="28"/>
          <w:szCs w:val="28"/>
        </w:rPr>
        <w:t>на проект Закону</w:t>
      </w:r>
      <w:r w:rsidRPr="001C09A3">
        <w:rPr>
          <w:rFonts w:ascii="Times New Roman" w:eastAsia="Times New Roman" w:hAnsi="Times New Roman" w:cs="Times New Roman"/>
          <w:b/>
          <w:color w:val="333333"/>
          <w:sz w:val="28"/>
          <w:szCs w:val="28"/>
        </w:rPr>
        <w:t xml:space="preserve"> </w:t>
      </w:r>
      <w:r w:rsidR="00F021F1" w:rsidRPr="001C09A3">
        <w:rPr>
          <w:rFonts w:ascii="Times New Roman" w:eastAsia="Times New Roman" w:hAnsi="Times New Roman" w:cs="Times New Roman"/>
          <w:b/>
          <w:color w:val="333333"/>
          <w:sz w:val="28"/>
          <w:szCs w:val="28"/>
        </w:rPr>
        <w:t>«</w:t>
      </w:r>
      <w:r w:rsidR="00F021F1" w:rsidRPr="001C09A3">
        <w:rPr>
          <w:rFonts w:ascii="Times New Roman" w:eastAsia="Times New Roman" w:hAnsi="Times New Roman" w:cs="Times New Roman"/>
          <w:b/>
          <w:sz w:val="28"/>
          <w:szCs w:val="28"/>
        </w:rPr>
        <w:t>П</w:t>
      </w:r>
      <w:r w:rsidRPr="001C09A3">
        <w:rPr>
          <w:rFonts w:ascii="Times New Roman" w:eastAsia="Times New Roman" w:hAnsi="Times New Roman" w:cs="Times New Roman"/>
          <w:b/>
          <w:color w:val="333333"/>
          <w:sz w:val="28"/>
          <w:szCs w:val="28"/>
        </w:rPr>
        <w:t>ро внесення змін до деяких законодавчих актів України щодо сортів рослин, насіння та садивного матеріалу</w:t>
      </w:r>
      <w:r w:rsidR="00F021F1" w:rsidRPr="001C09A3">
        <w:rPr>
          <w:rFonts w:ascii="Times New Roman" w:eastAsia="Times New Roman" w:hAnsi="Times New Roman" w:cs="Times New Roman"/>
          <w:b/>
          <w:color w:val="333333"/>
          <w:sz w:val="28"/>
          <w:szCs w:val="28"/>
        </w:rPr>
        <w:t>»</w:t>
      </w:r>
    </w:p>
    <w:p w14:paraId="0000000D" w14:textId="77777777" w:rsidR="00067522" w:rsidRPr="001C09A3" w:rsidRDefault="00067522">
      <w:pPr>
        <w:spacing w:after="0"/>
        <w:jc w:val="center"/>
        <w:rPr>
          <w:rFonts w:ascii="Times New Roman" w:eastAsia="Times New Roman" w:hAnsi="Times New Roman" w:cs="Times New Roman"/>
          <w:b/>
          <w:color w:val="333333"/>
          <w:sz w:val="28"/>
          <w:szCs w:val="28"/>
        </w:rPr>
      </w:pPr>
    </w:p>
    <w:p w14:paraId="0000000E" w14:textId="6A1E4236" w:rsidR="00067522" w:rsidRDefault="00BA0AB8">
      <w:pPr>
        <w:spacing w:after="0"/>
        <w:ind w:right="28" w:firstLine="709"/>
        <w:jc w:val="both"/>
        <w:rPr>
          <w:rFonts w:ascii="Times New Roman" w:eastAsia="Times New Roman" w:hAnsi="Times New Roman" w:cs="Times New Roman"/>
          <w:color w:val="333333"/>
          <w:sz w:val="28"/>
          <w:szCs w:val="28"/>
          <w:highlight w:val="white"/>
        </w:rPr>
      </w:pPr>
      <w:r w:rsidRPr="001C09A3">
        <w:rPr>
          <w:rFonts w:ascii="Times New Roman" w:eastAsia="Times New Roman" w:hAnsi="Times New Roman" w:cs="Times New Roman"/>
          <w:sz w:val="28"/>
          <w:szCs w:val="28"/>
        </w:rPr>
        <w:t>Як зазначено у п. 1 пояснювальної записки до законопроекту, він подається як альтернативний до законопроекту «</w:t>
      </w:r>
      <w:r w:rsidRPr="001C09A3">
        <w:rPr>
          <w:rFonts w:ascii="Times New Roman" w:eastAsia="Times New Roman" w:hAnsi="Times New Roman" w:cs="Times New Roman"/>
          <w:color w:val="333333"/>
          <w:sz w:val="28"/>
          <w:szCs w:val="28"/>
        </w:rPr>
        <w:t xml:space="preserve">Про внесення змін до деяких законів України (щодо спрощення процедур експертизи, реєстрації сортів рослин та обігу насіння)» </w:t>
      </w:r>
      <w:r w:rsidR="00F021F1" w:rsidRPr="001C09A3">
        <w:rPr>
          <w:rFonts w:ascii="Times New Roman" w:eastAsia="Times New Roman" w:hAnsi="Times New Roman" w:cs="Times New Roman"/>
          <w:color w:val="333333"/>
          <w:sz w:val="28"/>
          <w:szCs w:val="28"/>
        </w:rPr>
        <w:t xml:space="preserve">реєстр. </w:t>
      </w:r>
      <w:r w:rsidRPr="001C09A3">
        <w:rPr>
          <w:rFonts w:ascii="Times New Roman" w:eastAsia="Times New Roman" w:hAnsi="Times New Roman" w:cs="Times New Roman"/>
          <w:color w:val="333333"/>
          <w:sz w:val="28"/>
          <w:szCs w:val="28"/>
        </w:rPr>
        <w:t>№</w:t>
      </w:r>
      <w:r w:rsidRPr="001C09A3">
        <w:rPr>
          <w:rFonts w:ascii="Times New Roman" w:eastAsia="Times New Roman" w:hAnsi="Times New Roman" w:cs="Times New Roman"/>
          <w:b/>
          <w:color w:val="333333"/>
          <w:sz w:val="28"/>
          <w:szCs w:val="28"/>
        </w:rPr>
        <w:t xml:space="preserve"> </w:t>
      </w:r>
      <w:r w:rsidRPr="001C09A3">
        <w:rPr>
          <w:rFonts w:ascii="Times New Roman" w:eastAsia="Times New Roman" w:hAnsi="Times New Roman" w:cs="Times New Roman"/>
          <w:color w:val="333333"/>
          <w:sz w:val="28"/>
          <w:szCs w:val="28"/>
        </w:rPr>
        <w:t xml:space="preserve">3680 від </w:t>
      </w:r>
      <w:r>
        <w:rPr>
          <w:rFonts w:ascii="Times New Roman" w:eastAsia="Times New Roman" w:hAnsi="Times New Roman" w:cs="Times New Roman"/>
          <w:color w:val="333333"/>
          <w:sz w:val="28"/>
          <w:szCs w:val="28"/>
          <w:highlight w:val="white"/>
        </w:rPr>
        <w:t xml:space="preserve">18.06.2020, оскільки містить положення, що регулюють однакове коло питань та повторюють за суттю положення щодо регулювання одних і тих же суспільних відносин, однак пропонує їх у іншій редакції, що, на погляд суб’єктів права законодавчої ініціативи, дозволить забезпечити як відповідність із міжнародними нормативно-правовими актами та законодавством ЄС, так і узгодження із іншими нормами чинного законодавства, зокрема, Цивільним кодексом України. </w:t>
      </w:r>
    </w:p>
    <w:p w14:paraId="0000000F" w14:textId="1F9AFAEE" w:rsidR="00067522" w:rsidRPr="001C09A3" w:rsidRDefault="00BA0AB8">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highlight w:val="white"/>
        </w:rPr>
        <w:t xml:space="preserve">Метою законопроекту є </w:t>
      </w:r>
      <w:r>
        <w:rPr>
          <w:rFonts w:ascii="Times New Roman" w:eastAsia="Times New Roman" w:hAnsi="Times New Roman" w:cs="Times New Roman"/>
          <w:color w:val="000000"/>
          <w:sz w:val="28"/>
          <w:szCs w:val="28"/>
        </w:rPr>
        <w:t xml:space="preserve">удосконалення правового регулювання сфери правової охорони сортів рослин, галузі насінництва та </w:t>
      </w:r>
      <w:proofErr w:type="spellStart"/>
      <w:r>
        <w:rPr>
          <w:rFonts w:ascii="Times New Roman" w:eastAsia="Times New Roman" w:hAnsi="Times New Roman" w:cs="Times New Roman"/>
          <w:color w:val="000000"/>
          <w:sz w:val="28"/>
          <w:szCs w:val="28"/>
        </w:rPr>
        <w:t>розсадництва</w:t>
      </w:r>
      <w:proofErr w:type="spellEnd"/>
      <w:r>
        <w:rPr>
          <w:rFonts w:ascii="Times New Roman" w:eastAsia="Times New Roman" w:hAnsi="Times New Roman" w:cs="Times New Roman"/>
          <w:color w:val="000000"/>
          <w:sz w:val="28"/>
          <w:szCs w:val="28"/>
        </w:rPr>
        <w:t xml:space="preserve"> в Україні (п. 2 пояснювальної записки). </w:t>
      </w:r>
      <w:r>
        <w:rPr>
          <w:rFonts w:ascii="Times New Roman" w:eastAsia="Times New Roman" w:hAnsi="Times New Roman" w:cs="Times New Roman"/>
          <w:sz w:val="28"/>
          <w:szCs w:val="28"/>
        </w:rPr>
        <w:t xml:space="preserve">Для реалізації цієї мети пропонується </w:t>
      </w: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зміни до Цивільного </w:t>
      </w:r>
      <w:r w:rsidRPr="001C09A3">
        <w:rPr>
          <w:rFonts w:ascii="Times New Roman" w:eastAsia="Times New Roman" w:hAnsi="Times New Roman" w:cs="Times New Roman"/>
          <w:sz w:val="28"/>
          <w:szCs w:val="28"/>
        </w:rPr>
        <w:t>кодексу України, законів України «Про охорону прав на сорти рослин» та «Про насінн</w:t>
      </w:r>
      <w:r w:rsidR="00F021F1" w:rsidRPr="001C09A3">
        <w:rPr>
          <w:rFonts w:ascii="Times New Roman" w:eastAsia="Times New Roman" w:hAnsi="Times New Roman" w:cs="Times New Roman"/>
          <w:sz w:val="28"/>
          <w:szCs w:val="28"/>
        </w:rPr>
        <w:t>я</w:t>
      </w:r>
      <w:r w:rsidR="001C09A3" w:rsidRPr="001C09A3">
        <w:rPr>
          <w:rFonts w:ascii="Times New Roman" w:eastAsia="Times New Roman" w:hAnsi="Times New Roman" w:cs="Times New Roman"/>
          <w:sz w:val="28"/>
          <w:szCs w:val="28"/>
        </w:rPr>
        <w:t xml:space="preserve"> </w:t>
      </w:r>
      <w:r w:rsidRPr="001C09A3">
        <w:rPr>
          <w:rFonts w:ascii="Times New Roman" w:eastAsia="Times New Roman" w:hAnsi="Times New Roman" w:cs="Times New Roman"/>
          <w:sz w:val="28"/>
          <w:szCs w:val="28"/>
        </w:rPr>
        <w:t>і садивний матеріал».</w:t>
      </w:r>
    </w:p>
    <w:p w14:paraId="00000010" w14:textId="50BB2CCA" w:rsidR="00067522" w:rsidRDefault="00BA0AB8">
      <w:pPr>
        <w:tabs>
          <w:tab w:val="left" w:pos="1134"/>
        </w:tabs>
        <w:spacing w:after="0"/>
        <w:ind w:firstLine="709"/>
        <w:jc w:val="both"/>
        <w:rPr>
          <w:rFonts w:ascii="Times New Roman" w:eastAsia="Times New Roman" w:hAnsi="Times New Roman" w:cs="Times New Roman"/>
          <w:sz w:val="28"/>
          <w:szCs w:val="28"/>
        </w:rPr>
      </w:pPr>
      <w:r w:rsidRPr="001C09A3">
        <w:rPr>
          <w:rFonts w:ascii="Times New Roman" w:eastAsia="Times New Roman" w:hAnsi="Times New Roman" w:cs="Times New Roman"/>
          <w:sz w:val="28"/>
          <w:szCs w:val="28"/>
        </w:rPr>
        <w:t>На думку суб’єктів права законодавчої</w:t>
      </w:r>
      <w:r>
        <w:rPr>
          <w:rFonts w:ascii="Times New Roman" w:eastAsia="Times New Roman" w:hAnsi="Times New Roman" w:cs="Times New Roman"/>
          <w:sz w:val="28"/>
          <w:szCs w:val="28"/>
        </w:rPr>
        <w:t xml:space="preserve"> ініціативи, прийняття проекту забезпечить (п. 5 пояснювальної записки до проекту): </w:t>
      </w:r>
      <w:r w:rsidR="0002398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осучаснення законодавства, виключення колізійних норм, сприяння формуванню єдиної системи правової охорони інтелектуальної власності в Україні;  формування адекватного регулювання на </w:t>
      </w:r>
      <w:r w:rsidR="00023987">
        <w:rPr>
          <w:rFonts w:ascii="Times New Roman" w:eastAsia="Times New Roman" w:hAnsi="Times New Roman" w:cs="Times New Roman"/>
          <w:sz w:val="28"/>
          <w:szCs w:val="28"/>
        </w:rPr>
        <w:t>внутрішньому ринку та уніфікацію</w:t>
      </w:r>
      <w:r>
        <w:rPr>
          <w:rFonts w:ascii="Times New Roman" w:eastAsia="Times New Roman" w:hAnsi="Times New Roman" w:cs="Times New Roman"/>
          <w:sz w:val="28"/>
          <w:szCs w:val="28"/>
        </w:rPr>
        <w:t xml:space="preserve"> вимог до української продукції із аналогічними товарами на зовнішніх ринках;- створення однакових умов для національного та іноземного виробника, недопущення дискримінації; зростання галузі рослинництва за рахунок полегшення доступу до нових досягнень науки та найсучасніших інновацій; - покращення інвестиційного клімату та підвищенню рівня України в світових рейтингах щодо ведення бізнесу тощо</w:t>
      </w:r>
      <w:r w:rsidR="000269ED">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00000011" w14:textId="73DEF0D7" w:rsidR="00067522" w:rsidRDefault="00BA0AB8" w:rsidP="00F021F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Головне управління, проаналізувавши проект</w:t>
      </w:r>
      <w:r w:rsidR="001C09A3">
        <w:rPr>
          <w:rFonts w:ascii="Times New Roman" w:eastAsia="Times New Roman" w:hAnsi="Times New Roman" w:cs="Times New Roman"/>
          <w:sz w:val="28"/>
          <w:szCs w:val="28"/>
        </w:rPr>
        <w:t xml:space="preserve"> у стислий термін</w:t>
      </w:r>
      <w:r>
        <w:rPr>
          <w:rFonts w:ascii="Times New Roman" w:eastAsia="Times New Roman" w:hAnsi="Times New Roman" w:cs="Times New Roman"/>
          <w:sz w:val="28"/>
          <w:szCs w:val="28"/>
        </w:rPr>
        <w:t>, вважає за доцільне висловити щодо його змісту наступні зауваження та пропозиції.</w:t>
      </w:r>
    </w:p>
    <w:p w14:paraId="00000012" w14:textId="6C8B87F1" w:rsidR="00067522" w:rsidRPr="001C09A3" w:rsidRDefault="00BA0AB8" w:rsidP="00F021F1">
      <w:pPr>
        <w:pBdr>
          <w:top w:val="nil"/>
          <w:left w:val="nil"/>
          <w:bottom w:val="nil"/>
          <w:right w:val="nil"/>
          <w:between w:val="nil"/>
        </w:pBdr>
        <w:spacing w:after="0"/>
        <w:ind w:firstLine="851"/>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Щодо Цивільного кодексу </w:t>
      </w:r>
      <w:r w:rsidRPr="001C09A3">
        <w:rPr>
          <w:rFonts w:ascii="Times New Roman" w:eastAsia="Times New Roman" w:hAnsi="Times New Roman" w:cs="Times New Roman"/>
          <w:b/>
          <w:i/>
          <w:color w:val="000000"/>
          <w:sz w:val="28"/>
          <w:szCs w:val="28"/>
        </w:rPr>
        <w:t>України (далі – ЦК)</w:t>
      </w:r>
    </w:p>
    <w:p w14:paraId="00000013" w14:textId="255DE97E" w:rsidR="00067522" w:rsidRPr="001C09A3" w:rsidRDefault="001C09A3">
      <w:pPr>
        <w:pBdr>
          <w:top w:val="nil"/>
          <w:left w:val="nil"/>
          <w:bottom w:val="nil"/>
          <w:right w:val="nil"/>
          <w:between w:val="nil"/>
        </w:pBdr>
        <w:spacing w:after="0"/>
        <w:ind w:firstLine="851"/>
        <w:jc w:val="both"/>
        <w:rPr>
          <w:rFonts w:ascii="Times New Roman" w:eastAsia="Times New Roman" w:hAnsi="Times New Roman" w:cs="Times New Roman"/>
          <w:color w:val="000000"/>
          <w:sz w:val="28"/>
          <w:szCs w:val="28"/>
        </w:rPr>
      </w:pPr>
      <w:r w:rsidRPr="001C09A3">
        <w:rPr>
          <w:rFonts w:ascii="Times New Roman" w:eastAsia="Times New Roman" w:hAnsi="Times New Roman" w:cs="Times New Roman"/>
          <w:color w:val="000000"/>
          <w:sz w:val="28"/>
          <w:szCs w:val="28"/>
        </w:rPr>
        <w:t xml:space="preserve">Звертаємо увагу на те, що </w:t>
      </w:r>
      <w:r w:rsidR="00BA0AB8" w:rsidRPr="001C09A3">
        <w:rPr>
          <w:rFonts w:ascii="Times New Roman" w:eastAsia="Times New Roman" w:hAnsi="Times New Roman" w:cs="Times New Roman"/>
          <w:color w:val="000000"/>
          <w:sz w:val="28"/>
          <w:szCs w:val="28"/>
        </w:rPr>
        <w:t xml:space="preserve">проект відповідно до його назви та мети спрямований на вдосконалення регулювання сфери правової охорони сортів рослин, галузі насінництва та </w:t>
      </w:r>
      <w:proofErr w:type="spellStart"/>
      <w:r w:rsidR="00BA0AB8" w:rsidRPr="001C09A3">
        <w:rPr>
          <w:rFonts w:ascii="Times New Roman" w:eastAsia="Times New Roman" w:hAnsi="Times New Roman" w:cs="Times New Roman"/>
          <w:color w:val="000000"/>
          <w:sz w:val="28"/>
          <w:szCs w:val="28"/>
        </w:rPr>
        <w:t>розсадництва</w:t>
      </w:r>
      <w:proofErr w:type="spellEnd"/>
      <w:r w:rsidR="00BA0AB8" w:rsidRPr="001C09A3">
        <w:rPr>
          <w:rFonts w:ascii="Times New Roman" w:eastAsia="Times New Roman" w:hAnsi="Times New Roman" w:cs="Times New Roman"/>
          <w:color w:val="000000"/>
          <w:sz w:val="28"/>
          <w:szCs w:val="28"/>
        </w:rPr>
        <w:t xml:space="preserve"> в Україні, тобто</w:t>
      </w:r>
      <w:r w:rsidR="00F021F1" w:rsidRPr="001C09A3">
        <w:rPr>
          <w:rFonts w:ascii="Times New Roman" w:eastAsia="Times New Roman" w:hAnsi="Times New Roman" w:cs="Times New Roman"/>
          <w:color w:val="000000"/>
          <w:sz w:val="28"/>
          <w:szCs w:val="28"/>
        </w:rPr>
        <w:t>,</w:t>
      </w:r>
      <w:r w:rsidR="00BA0AB8" w:rsidRPr="001C09A3">
        <w:rPr>
          <w:rFonts w:ascii="Times New Roman" w:eastAsia="Times New Roman" w:hAnsi="Times New Roman" w:cs="Times New Roman"/>
          <w:color w:val="000000"/>
          <w:sz w:val="28"/>
          <w:szCs w:val="28"/>
        </w:rPr>
        <w:t xml:space="preserve"> стосується охорони прав інтелектуальної власності на один об’єкт прав інтелектуальної власності, а саме </w:t>
      </w:r>
      <w:r w:rsidR="00F021F1" w:rsidRPr="001C09A3">
        <w:rPr>
          <w:rFonts w:ascii="Times New Roman" w:eastAsia="Times New Roman" w:hAnsi="Times New Roman" w:cs="Times New Roman"/>
          <w:color w:val="000000"/>
          <w:sz w:val="28"/>
          <w:szCs w:val="28"/>
        </w:rPr>
        <w:t xml:space="preserve">– </w:t>
      </w:r>
      <w:r w:rsidR="00BA0AB8" w:rsidRPr="001C09A3">
        <w:rPr>
          <w:rFonts w:ascii="Times New Roman" w:eastAsia="Times New Roman" w:hAnsi="Times New Roman" w:cs="Times New Roman"/>
          <w:color w:val="000000"/>
          <w:sz w:val="28"/>
          <w:szCs w:val="28"/>
        </w:rPr>
        <w:t>сорти рослин. Натомість</w:t>
      </w:r>
      <w:r w:rsidR="00F021F1" w:rsidRPr="001C09A3">
        <w:rPr>
          <w:rFonts w:ascii="Times New Roman" w:eastAsia="Times New Roman" w:hAnsi="Times New Roman" w:cs="Times New Roman"/>
          <w:color w:val="000000"/>
          <w:sz w:val="28"/>
          <w:szCs w:val="28"/>
        </w:rPr>
        <w:t>,</w:t>
      </w:r>
      <w:r w:rsidR="00BA0AB8" w:rsidRPr="001C09A3">
        <w:rPr>
          <w:rFonts w:ascii="Times New Roman" w:eastAsia="Times New Roman" w:hAnsi="Times New Roman" w:cs="Times New Roman"/>
          <w:color w:val="000000"/>
          <w:sz w:val="28"/>
          <w:szCs w:val="28"/>
        </w:rPr>
        <w:t xml:space="preserve"> положення ЦК, які у проекті пропонується змінити, стосуються врегулювання майнових прав інтелектуальної власності у</w:t>
      </w:r>
      <w:r w:rsidR="00BA0AB8" w:rsidRPr="001C09A3">
        <w:rPr>
          <w:color w:val="000000"/>
          <w:sz w:val="28"/>
          <w:szCs w:val="28"/>
        </w:rPr>
        <w:t xml:space="preserve"> </w:t>
      </w:r>
      <w:r w:rsidR="00BA0AB8" w:rsidRPr="001C09A3">
        <w:rPr>
          <w:rFonts w:ascii="Times New Roman" w:eastAsia="Times New Roman" w:hAnsi="Times New Roman" w:cs="Times New Roman"/>
          <w:color w:val="000000"/>
          <w:sz w:val="28"/>
          <w:szCs w:val="28"/>
        </w:rPr>
        <w:t xml:space="preserve"> зв'язку з виконанням трудового договору та створення на замовлення </w:t>
      </w:r>
      <w:r w:rsidR="00BA0AB8" w:rsidRPr="001C09A3">
        <w:rPr>
          <w:rFonts w:ascii="Times New Roman" w:eastAsia="Times New Roman" w:hAnsi="Times New Roman" w:cs="Times New Roman"/>
          <w:i/>
          <w:color w:val="000000"/>
          <w:sz w:val="28"/>
          <w:szCs w:val="28"/>
        </w:rPr>
        <w:t>всіх</w:t>
      </w:r>
      <w:r w:rsidR="00BA0AB8" w:rsidRPr="001C09A3">
        <w:rPr>
          <w:rFonts w:ascii="Times New Roman" w:eastAsia="Times New Roman" w:hAnsi="Times New Roman" w:cs="Times New Roman"/>
          <w:color w:val="000000"/>
          <w:sz w:val="28"/>
          <w:szCs w:val="28"/>
        </w:rPr>
        <w:t xml:space="preserve"> </w:t>
      </w:r>
      <w:r w:rsidR="00BA0AB8" w:rsidRPr="001C09A3">
        <w:rPr>
          <w:rFonts w:ascii="Times New Roman" w:eastAsia="Times New Roman" w:hAnsi="Times New Roman" w:cs="Times New Roman"/>
          <w:i/>
          <w:color w:val="000000"/>
          <w:sz w:val="28"/>
          <w:szCs w:val="28"/>
        </w:rPr>
        <w:t>об’єктів права інтелектуальної власності,</w:t>
      </w:r>
      <w:r w:rsidR="00BA0AB8" w:rsidRPr="001C09A3">
        <w:rPr>
          <w:rFonts w:ascii="Times New Roman" w:eastAsia="Times New Roman" w:hAnsi="Times New Roman" w:cs="Times New Roman"/>
          <w:color w:val="000000"/>
          <w:sz w:val="28"/>
          <w:szCs w:val="28"/>
        </w:rPr>
        <w:t xml:space="preserve">   які охороняються відповідними законами України. Тому без детального аналізу право</w:t>
      </w:r>
      <w:r w:rsidR="00F021F1" w:rsidRPr="001C09A3">
        <w:rPr>
          <w:rFonts w:ascii="Times New Roman" w:eastAsia="Times New Roman" w:hAnsi="Times New Roman" w:cs="Times New Roman"/>
          <w:color w:val="000000"/>
          <w:sz w:val="28"/>
          <w:szCs w:val="28"/>
        </w:rPr>
        <w:t>вого впливу запропонованих змін</w:t>
      </w:r>
      <w:r w:rsidR="00BA0AB8" w:rsidRPr="001C09A3">
        <w:rPr>
          <w:rFonts w:ascii="Times New Roman" w:eastAsia="Times New Roman" w:hAnsi="Times New Roman" w:cs="Times New Roman"/>
          <w:color w:val="000000"/>
          <w:sz w:val="28"/>
          <w:szCs w:val="28"/>
        </w:rPr>
        <w:t xml:space="preserve"> на охорону прав інтелектуальної власності кожного з об’єктів</w:t>
      </w:r>
      <w:r w:rsidR="00F021F1" w:rsidRPr="001C09A3">
        <w:rPr>
          <w:rFonts w:ascii="Times New Roman" w:eastAsia="Times New Roman" w:hAnsi="Times New Roman" w:cs="Times New Roman"/>
          <w:color w:val="000000"/>
          <w:sz w:val="28"/>
          <w:szCs w:val="28"/>
        </w:rPr>
        <w:t xml:space="preserve"> прав інтелектуальної власності</w:t>
      </w:r>
      <w:r w:rsidR="00BA0AB8" w:rsidRPr="001C09A3">
        <w:rPr>
          <w:rFonts w:ascii="Times New Roman" w:eastAsia="Times New Roman" w:hAnsi="Times New Roman" w:cs="Times New Roman"/>
          <w:color w:val="000000"/>
          <w:sz w:val="28"/>
          <w:szCs w:val="28"/>
        </w:rPr>
        <w:t xml:space="preserve"> приймати запропоновані проектом зміни до ЦК не </w:t>
      </w:r>
      <w:r w:rsidR="00F021F1" w:rsidRPr="001C09A3">
        <w:rPr>
          <w:rFonts w:ascii="Times New Roman" w:eastAsia="Times New Roman" w:hAnsi="Times New Roman" w:cs="Times New Roman"/>
          <w:color w:val="000000"/>
          <w:sz w:val="28"/>
          <w:szCs w:val="28"/>
        </w:rPr>
        <w:t>вбачається доцільним</w:t>
      </w:r>
      <w:r w:rsidR="00BA0AB8" w:rsidRPr="001C09A3">
        <w:rPr>
          <w:rFonts w:ascii="Times New Roman" w:eastAsia="Times New Roman" w:hAnsi="Times New Roman" w:cs="Times New Roman"/>
          <w:color w:val="000000"/>
          <w:sz w:val="28"/>
          <w:szCs w:val="28"/>
        </w:rPr>
        <w:t xml:space="preserve">. </w:t>
      </w:r>
    </w:p>
    <w:p w14:paraId="00000014" w14:textId="2C4B4E6F" w:rsidR="00067522" w:rsidRPr="001C09A3" w:rsidRDefault="00BA0AB8">
      <w:pPr>
        <w:pBdr>
          <w:top w:val="nil"/>
          <w:left w:val="nil"/>
          <w:bottom w:val="nil"/>
          <w:right w:val="nil"/>
          <w:between w:val="nil"/>
        </w:pBdr>
        <w:spacing w:after="0"/>
        <w:ind w:firstLine="709"/>
        <w:jc w:val="both"/>
        <w:rPr>
          <w:rFonts w:ascii="Times New Roman" w:eastAsia="Times New Roman" w:hAnsi="Times New Roman" w:cs="Times New Roman"/>
          <w:b/>
          <w:i/>
          <w:color w:val="000000"/>
          <w:sz w:val="28"/>
          <w:szCs w:val="28"/>
        </w:rPr>
      </w:pPr>
      <w:r w:rsidRPr="001C09A3">
        <w:rPr>
          <w:rFonts w:ascii="Times New Roman" w:eastAsia="Times New Roman" w:hAnsi="Times New Roman" w:cs="Times New Roman"/>
          <w:b/>
          <w:i/>
          <w:color w:val="000000"/>
          <w:sz w:val="28"/>
          <w:szCs w:val="28"/>
        </w:rPr>
        <w:t>Щодо Закону України «Про охорону прав на сорти рослин</w:t>
      </w:r>
      <w:r w:rsidR="00E2743E" w:rsidRPr="001C09A3">
        <w:rPr>
          <w:rFonts w:ascii="Times New Roman" w:eastAsia="Times New Roman" w:hAnsi="Times New Roman" w:cs="Times New Roman"/>
          <w:b/>
          <w:i/>
          <w:color w:val="000000"/>
          <w:sz w:val="28"/>
          <w:szCs w:val="28"/>
        </w:rPr>
        <w:t>»</w:t>
      </w:r>
      <w:r w:rsidRPr="001C09A3">
        <w:rPr>
          <w:rFonts w:ascii="Times New Roman" w:eastAsia="Times New Roman" w:hAnsi="Times New Roman" w:cs="Times New Roman"/>
          <w:b/>
          <w:i/>
          <w:color w:val="000000"/>
          <w:sz w:val="28"/>
          <w:szCs w:val="28"/>
        </w:rPr>
        <w:t xml:space="preserve"> (далі- Закон)</w:t>
      </w:r>
    </w:p>
    <w:p w14:paraId="00000015" w14:textId="1FAFE1E3" w:rsidR="00067522" w:rsidRDefault="00BA0AB8">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sidRPr="001C09A3">
        <w:rPr>
          <w:rFonts w:ascii="Times New Roman" w:eastAsia="Times New Roman" w:hAnsi="Times New Roman" w:cs="Times New Roman"/>
          <w:color w:val="000000"/>
          <w:sz w:val="28"/>
          <w:szCs w:val="28"/>
        </w:rPr>
        <w:t xml:space="preserve">Серед позитивних відмінностей даного проекту від проекту </w:t>
      </w:r>
      <w:r w:rsidR="00F021F1" w:rsidRPr="001C09A3">
        <w:rPr>
          <w:rFonts w:ascii="Times New Roman" w:eastAsia="Times New Roman" w:hAnsi="Times New Roman" w:cs="Times New Roman"/>
          <w:color w:val="000000"/>
          <w:sz w:val="28"/>
          <w:szCs w:val="28"/>
        </w:rPr>
        <w:br/>
        <w:t xml:space="preserve">реєстр. </w:t>
      </w:r>
      <w:r w:rsidRPr="001C09A3">
        <w:rPr>
          <w:rFonts w:ascii="Times New Roman" w:eastAsia="Times New Roman" w:hAnsi="Times New Roman" w:cs="Times New Roman"/>
          <w:color w:val="000000"/>
          <w:sz w:val="28"/>
          <w:szCs w:val="28"/>
        </w:rPr>
        <w:t xml:space="preserve">№ 3680 слід відмітити більш детальне врегулювання механізму подання заявки (ст. ст. 20-37 даного проекту), </w:t>
      </w:r>
      <w:r w:rsidR="00F021F1" w:rsidRPr="001C09A3">
        <w:rPr>
          <w:rFonts w:ascii="Times New Roman" w:eastAsia="Times New Roman" w:hAnsi="Times New Roman" w:cs="Times New Roman"/>
          <w:color w:val="000000"/>
          <w:sz w:val="28"/>
          <w:szCs w:val="28"/>
        </w:rPr>
        <w:t xml:space="preserve">чіткіший </w:t>
      </w:r>
      <w:r w:rsidRPr="001C09A3">
        <w:rPr>
          <w:rFonts w:ascii="Times New Roman" w:eastAsia="Times New Roman" w:hAnsi="Times New Roman" w:cs="Times New Roman"/>
          <w:color w:val="000000"/>
          <w:sz w:val="28"/>
          <w:szCs w:val="28"/>
        </w:rPr>
        <w:t xml:space="preserve">опис проходження експертизи заявки (ст. ст. 25-27 </w:t>
      </w:r>
      <w:r w:rsidR="00F021F1" w:rsidRPr="001C09A3">
        <w:rPr>
          <w:rFonts w:ascii="Times New Roman" w:eastAsia="Times New Roman" w:hAnsi="Times New Roman" w:cs="Times New Roman"/>
          <w:color w:val="000000"/>
          <w:sz w:val="28"/>
          <w:szCs w:val="28"/>
        </w:rPr>
        <w:t>Закону у редакції проекту</w:t>
      </w:r>
      <w:r w:rsidRPr="001C09A3">
        <w:rPr>
          <w:rFonts w:ascii="Times New Roman" w:eastAsia="Times New Roman" w:hAnsi="Times New Roman" w:cs="Times New Roman"/>
          <w:color w:val="000000"/>
          <w:sz w:val="28"/>
          <w:szCs w:val="28"/>
        </w:rPr>
        <w:t xml:space="preserve">) та оскарження рішення стосовно заявки (ст. 36 </w:t>
      </w:r>
      <w:r w:rsidR="00F021F1" w:rsidRPr="001C09A3">
        <w:rPr>
          <w:rFonts w:ascii="Times New Roman" w:eastAsia="Times New Roman" w:hAnsi="Times New Roman" w:cs="Times New Roman"/>
          <w:color w:val="000000"/>
          <w:sz w:val="28"/>
          <w:szCs w:val="28"/>
        </w:rPr>
        <w:t>Закону у редакції проекту</w:t>
      </w:r>
      <w:r w:rsidRPr="001C09A3">
        <w:rPr>
          <w:rFonts w:ascii="Times New Roman" w:eastAsia="Times New Roman" w:hAnsi="Times New Roman" w:cs="Times New Roman"/>
          <w:color w:val="000000"/>
          <w:sz w:val="28"/>
          <w:szCs w:val="28"/>
        </w:rPr>
        <w:t xml:space="preserve">). Також у даному проекті на відміну від проекту </w:t>
      </w:r>
      <w:r w:rsidR="00F021F1" w:rsidRPr="001C09A3">
        <w:rPr>
          <w:rFonts w:ascii="Times New Roman" w:eastAsia="Times New Roman" w:hAnsi="Times New Roman" w:cs="Times New Roman"/>
          <w:color w:val="000000"/>
          <w:sz w:val="28"/>
          <w:szCs w:val="28"/>
        </w:rPr>
        <w:t xml:space="preserve">реєстр. </w:t>
      </w:r>
      <w:r w:rsidRPr="001C09A3">
        <w:rPr>
          <w:rFonts w:ascii="Times New Roman" w:eastAsia="Times New Roman" w:hAnsi="Times New Roman" w:cs="Times New Roman"/>
          <w:color w:val="000000"/>
          <w:sz w:val="28"/>
          <w:szCs w:val="28"/>
        </w:rPr>
        <w:t>№ 3680 в</w:t>
      </w:r>
      <w:r w:rsidR="00684555" w:rsidRPr="001C09A3">
        <w:rPr>
          <w:rFonts w:ascii="Times New Roman" w:eastAsia="Times New Roman" w:hAnsi="Times New Roman" w:cs="Times New Roman"/>
          <w:color w:val="000000"/>
          <w:sz w:val="28"/>
          <w:szCs w:val="28"/>
        </w:rPr>
        <w:t>изначено</w:t>
      </w:r>
      <w:r w:rsidRPr="001C09A3">
        <w:rPr>
          <w:rFonts w:ascii="Times New Roman" w:eastAsia="Times New Roman" w:hAnsi="Times New Roman" w:cs="Times New Roman"/>
          <w:color w:val="000000"/>
          <w:sz w:val="28"/>
          <w:szCs w:val="28"/>
        </w:rPr>
        <w:t xml:space="preserve"> особисте немайнове право авторства на сорт рослин.</w:t>
      </w:r>
    </w:p>
    <w:p w14:paraId="00000016" w14:textId="6A0249E0" w:rsidR="00067522" w:rsidRPr="001C09A3" w:rsidRDefault="00BA0AB8">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Зауваження до даного проекту частково є такими ж, як зауваження до проекту </w:t>
      </w:r>
      <w:r w:rsidR="00F021F1" w:rsidRPr="001C09A3">
        <w:rPr>
          <w:rFonts w:ascii="Times New Roman" w:eastAsia="Times New Roman" w:hAnsi="Times New Roman" w:cs="Times New Roman"/>
          <w:color w:val="000000"/>
          <w:sz w:val="28"/>
          <w:szCs w:val="28"/>
        </w:rPr>
        <w:t xml:space="preserve">реєстр. </w:t>
      </w:r>
      <w:r w:rsidRPr="001C09A3">
        <w:rPr>
          <w:rFonts w:ascii="Times New Roman" w:eastAsia="Times New Roman" w:hAnsi="Times New Roman" w:cs="Times New Roman"/>
          <w:color w:val="000000"/>
          <w:sz w:val="28"/>
          <w:szCs w:val="28"/>
        </w:rPr>
        <w:t>№ 3680. Це стосується,  зокрема, положень про суб’єктів права інтелектуальної власності «автор сорту» та «селекціонер» (зміни до ст. 3</w:t>
      </w:r>
      <w:r w:rsidRPr="001C09A3">
        <w:rPr>
          <w:rFonts w:ascii="Times New Roman" w:eastAsia="Times New Roman" w:hAnsi="Times New Roman" w:cs="Times New Roman"/>
          <w:color w:val="000000"/>
          <w:sz w:val="28"/>
          <w:szCs w:val="28"/>
          <w:vertAlign w:val="superscript"/>
        </w:rPr>
        <w:t>1</w:t>
      </w:r>
      <w:r w:rsidRPr="001C09A3">
        <w:rPr>
          <w:rFonts w:ascii="Times New Roman" w:eastAsia="Times New Roman" w:hAnsi="Times New Roman" w:cs="Times New Roman"/>
          <w:color w:val="000000"/>
          <w:sz w:val="28"/>
          <w:szCs w:val="28"/>
        </w:rPr>
        <w:t xml:space="preserve"> Закону), визначення термін</w:t>
      </w:r>
      <w:r w:rsidR="00E71FC0">
        <w:rPr>
          <w:rFonts w:ascii="Times New Roman" w:eastAsia="Times New Roman" w:hAnsi="Times New Roman" w:cs="Times New Roman"/>
          <w:color w:val="000000"/>
          <w:sz w:val="28"/>
          <w:szCs w:val="28"/>
        </w:rPr>
        <w:t>у «роялті» (ч. 1 ст. 1 проекту), а також положень щодо</w:t>
      </w:r>
      <w:r w:rsidR="001C09A3">
        <w:rPr>
          <w:rFonts w:ascii="Times New Roman" w:eastAsia="Times New Roman" w:hAnsi="Times New Roman" w:cs="Times New Roman"/>
          <w:color w:val="000000"/>
          <w:sz w:val="28"/>
          <w:szCs w:val="28"/>
        </w:rPr>
        <w:t xml:space="preserve"> </w:t>
      </w:r>
      <w:r w:rsidR="002D5D90">
        <w:rPr>
          <w:rFonts w:ascii="Times New Roman" w:eastAsia="Times New Roman" w:hAnsi="Times New Roman" w:cs="Times New Roman"/>
          <w:color w:val="000000"/>
          <w:sz w:val="28"/>
          <w:szCs w:val="28"/>
        </w:rPr>
        <w:t>«Апеляційної палати».</w:t>
      </w:r>
    </w:p>
    <w:p w14:paraId="00000017" w14:textId="087BBA32" w:rsidR="00067522" w:rsidRPr="001C09A3" w:rsidRDefault="00BA0AB8">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sidRPr="001C09A3">
        <w:rPr>
          <w:rFonts w:ascii="Times New Roman" w:eastAsia="Times New Roman" w:hAnsi="Times New Roman" w:cs="Times New Roman"/>
          <w:color w:val="000000"/>
          <w:sz w:val="28"/>
          <w:szCs w:val="28"/>
        </w:rPr>
        <w:t>Водночас є й зауваження</w:t>
      </w:r>
      <w:r w:rsidR="00F021F1" w:rsidRPr="001C09A3">
        <w:rPr>
          <w:rFonts w:ascii="Times New Roman" w:eastAsia="Times New Roman" w:hAnsi="Times New Roman" w:cs="Times New Roman"/>
          <w:color w:val="000000"/>
          <w:sz w:val="28"/>
          <w:szCs w:val="28"/>
        </w:rPr>
        <w:t>, які притаманні лише аналізованому проекту</w:t>
      </w:r>
      <w:r w:rsidRPr="001C09A3">
        <w:rPr>
          <w:rFonts w:ascii="Times New Roman" w:eastAsia="Times New Roman" w:hAnsi="Times New Roman" w:cs="Times New Roman"/>
          <w:color w:val="000000"/>
          <w:sz w:val="28"/>
          <w:szCs w:val="28"/>
        </w:rPr>
        <w:t xml:space="preserve">. </w:t>
      </w:r>
    </w:p>
    <w:p w14:paraId="00000019" w14:textId="3814ED21" w:rsidR="00067522" w:rsidRDefault="005F393E">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r w:rsidRPr="001C09A3">
        <w:rPr>
          <w:rFonts w:ascii="Times New Roman" w:eastAsia="Times New Roman" w:hAnsi="Times New Roman" w:cs="Times New Roman"/>
          <w:b/>
          <w:color w:val="000000"/>
          <w:sz w:val="28"/>
          <w:szCs w:val="28"/>
        </w:rPr>
        <w:t>1</w:t>
      </w:r>
      <w:r w:rsidR="00BA0AB8" w:rsidRPr="001C09A3">
        <w:rPr>
          <w:rFonts w:ascii="Times New Roman" w:eastAsia="Times New Roman" w:hAnsi="Times New Roman" w:cs="Times New Roman"/>
          <w:b/>
          <w:color w:val="000000"/>
          <w:sz w:val="28"/>
          <w:szCs w:val="28"/>
        </w:rPr>
        <w:t>.</w:t>
      </w:r>
      <w:r w:rsidR="00BA0AB8" w:rsidRPr="001C09A3">
        <w:rPr>
          <w:rFonts w:ascii="Times New Roman" w:eastAsia="Times New Roman" w:hAnsi="Times New Roman" w:cs="Times New Roman"/>
          <w:color w:val="000000"/>
          <w:sz w:val="28"/>
          <w:szCs w:val="28"/>
        </w:rPr>
        <w:t xml:space="preserve"> Відповідно до ст. 14 Закону «</w:t>
      </w:r>
      <w:hyperlink r:id="rId4" w:anchor="n8">
        <w:r w:rsidR="00BA0AB8" w:rsidRPr="001C09A3">
          <w:rPr>
            <w:rFonts w:ascii="Times New Roman" w:eastAsia="Times New Roman" w:hAnsi="Times New Roman" w:cs="Times New Roman"/>
            <w:color w:val="000000"/>
            <w:sz w:val="28"/>
            <w:szCs w:val="28"/>
          </w:rPr>
          <w:t>критерії заборони поширення сортів в Україні</w:t>
        </w:r>
      </w:hyperlink>
      <w:r w:rsidR="00BA0AB8" w:rsidRPr="001C09A3">
        <w:rPr>
          <w:rFonts w:ascii="Times New Roman" w:eastAsia="Times New Roman" w:hAnsi="Times New Roman" w:cs="Times New Roman"/>
          <w:color w:val="000000"/>
          <w:sz w:val="28"/>
          <w:szCs w:val="28"/>
        </w:rPr>
        <w:t xml:space="preserve"> </w:t>
      </w:r>
      <w:r w:rsidR="00BA0AB8" w:rsidRPr="001C09A3">
        <w:rPr>
          <w:rFonts w:ascii="Times New Roman" w:eastAsia="Times New Roman" w:hAnsi="Times New Roman" w:cs="Times New Roman"/>
          <w:i/>
          <w:color w:val="000000"/>
          <w:sz w:val="28"/>
          <w:szCs w:val="28"/>
        </w:rPr>
        <w:t>розробляються</w:t>
      </w:r>
      <w:r w:rsidR="00BA0AB8">
        <w:rPr>
          <w:rFonts w:ascii="Times New Roman" w:eastAsia="Times New Roman" w:hAnsi="Times New Roman" w:cs="Times New Roman"/>
          <w:i/>
          <w:color w:val="000000"/>
          <w:sz w:val="28"/>
          <w:szCs w:val="28"/>
        </w:rPr>
        <w:t xml:space="preserve"> та затверджуються Компетентним органом</w:t>
      </w:r>
      <w:r w:rsidR="00BA0AB8">
        <w:rPr>
          <w:rFonts w:ascii="Times New Roman" w:eastAsia="Times New Roman" w:hAnsi="Times New Roman" w:cs="Times New Roman"/>
          <w:color w:val="000000"/>
          <w:sz w:val="28"/>
          <w:szCs w:val="28"/>
        </w:rPr>
        <w:t xml:space="preserve">». Згідно з чинною редакцією цієї норми «критерії заборони поширення сортів в Україні </w:t>
      </w:r>
      <w:r w:rsidR="00BA0AB8">
        <w:rPr>
          <w:rFonts w:ascii="Times New Roman" w:eastAsia="Times New Roman" w:hAnsi="Times New Roman" w:cs="Times New Roman"/>
          <w:i/>
          <w:color w:val="000000"/>
          <w:sz w:val="28"/>
          <w:szCs w:val="28"/>
        </w:rPr>
        <w:t>розробляються Компетентним органом і затверджуються Кабінетом Міністрів України</w:t>
      </w:r>
      <w:r w:rsidR="00BA0AB8">
        <w:rPr>
          <w:rFonts w:ascii="Times New Roman" w:eastAsia="Times New Roman" w:hAnsi="Times New Roman" w:cs="Times New Roman"/>
          <w:color w:val="000000"/>
          <w:sz w:val="28"/>
          <w:szCs w:val="28"/>
        </w:rPr>
        <w:t xml:space="preserve">». Чинна редакція цієї статті, на відміну від запропонованої, створює систему стримувань та </w:t>
      </w:r>
      <w:proofErr w:type="spellStart"/>
      <w:r w:rsidR="00BA0AB8">
        <w:rPr>
          <w:rFonts w:ascii="Times New Roman" w:eastAsia="Times New Roman" w:hAnsi="Times New Roman" w:cs="Times New Roman"/>
          <w:color w:val="000000"/>
          <w:sz w:val="28"/>
          <w:szCs w:val="28"/>
        </w:rPr>
        <w:t>противаг</w:t>
      </w:r>
      <w:proofErr w:type="spellEnd"/>
      <w:r w:rsidR="00BA0AB8">
        <w:rPr>
          <w:rFonts w:ascii="Times New Roman" w:eastAsia="Times New Roman" w:hAnsi="Times New Roman" w:cs="Times New Roman"/>
          <w:color w:val="000000"/>
          <w:sz w:val="28"/>
          <w:szCs w:val="28"/>
        </w:rPr>
        <w:t>, а тому дозволяє контролювати процедуру заборони поширення сортів в Україні.</w:t>
      </w:r>
    </w:p>
    <w:p w14:paraId="0000001A" w14:textId="66895253" w:rsidR="00067522" w:rsidRDefault="005F393E">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bookmarkStart w:id="0" w:name="_gjdgxs" w:colFirst="0" w:colLast="0"/>
      <w:bookmarkEnd w:id="0"/>
      <w:r>
        <w:rPr>
          <w:rFonts w:ascii="Times New Roman" w:eastAsia="Times New Roman" w:hAnsi="Times New Roman" w:cs="Times New Roman"/>
          <w:b/>
          <w:color w:val="000000"/>
          <w:sz w:val="28"/>
          <w:szCs w:val="28"/>
        </w:rPr>
        <w:t>2</w:t>
      </w:r>
      <w:r w:rsidR="00BA0AB8">
        <w:rPr>
          <w:rFonts w:ascii="Times New Roman" w:eastAsia="Times New Roman" w:hAnsi="Times New Roman" w:cs="Times New Roman"/>
          <w:b/>
          <w:color w:val="000000"/>
          <w:sz w:val="28"/>
          <w:szCs w:val="28"/>
        </w:rPr>
        <w:t>.</w:t>
      </w:r>
      <w:r w:rsidR="00BA0AB8">
        <w:rPr>
          <w:rFonts w:ascii="Times New Roman" w:eastAsia="Times New Roman" w:hAnsi="Times New Roman" w:cs="Times New Roman"/>
          <w:color w:val="000000"/>
          <w:sz w:val="28"/>
          <w:szCs w:val="28"/>
        </w:rPr>
        <w:t xml:space="preserve"> Відповідно до п. «в» ч. 3 ст. 47 Закону умови дотримання законних інтересів володільця патенту визначаються Кабінетом Міністрів України за такими принципами: «власник малого фермерського господарства не сплачує винагороду володільцю патенту. Під власником малого фермерського господарства розуміють сільськогосподарського товаровиробника незалежно </w:t>
      </w:r>
      <w:r w:rsidR="00BA0AB8">
        <w:rPr>
          <w:rFonts w:ascii="Times New Roman" w:eastAsia="Times New Roman" w:hAnsi="Times New Roman" w:cs="Times New Roman"/>
          <w:color w:val="000000"/>
          <w:sz w:val="28"/>
          <w:szCs w:val="28"/>
        </w:rPr>
        <w:lastRenderedPageBreak/>
        <w:t>від організаційно-правової форми, який для власних потреб (крім відчуження одержаного матеріалу третім особам) вирощує матеріал сорту рослин, щодо якого видано патент, на власних або орендованих землях, на площі, не більше необхідної для виробництва 92 </w:t>
      </w:r>
      <w:r>
        <w:rPr>
          <w:rFonts w:ascii="Times New Roman" w:eastAsia="Times New Roman" w:hAnsi="Times New Roman" w:cs="Times New Roman"/>
          <w:color w:val="000000"/>
          <w:sz w:val="28"/>
          <w:szCs w:val="28"/>
        </w:rPr>
        <w:t xml:space="preserve"> тон</w:t>
      </w:r>
      <w:r w:rsidR="00BA0AB8">
        <w:rPr>
          <w:rFonts w:ascii="Times New Roman" w:eastAsia="Times New Roman" w:hAnsi="Times New Roman" w:cs="Times New Roman"/>
          <w:color w:val="000000"/>
          <w:sz w:val="28"/>
          <w:szCs w:val="28"/>
        </w:rPr>
        <w:t xml:space="preserve"> зернових або 185 </w:t>
      </w:r>
      <w:r>
        <w:rPr>
          <w:rFonts w:ascii="Times New Roman" w:eastAsia="Times New Roman" w:hAnsi="Times New Roman" w:cs="Times New Roman"/>
          <w:color w:val="000000"/>
          <w:sz w:val="28"/>
          <w:szCs w:val="28"/>
        </w:rPr>
        <w:t xml:space="preserve"> тон</w:t>
      </w:r>
      <w:r w:rsidR="00BA0AB8">
        <w:rPr>
          <w:rFonts w:ascii="Times New Roman" w:eastAsia="Times New Roman" w:hAnsi="Times New Roman" w:cs="Times New Roman"/>
          <w:color w:val="000000"/>
          <w:sz w:val="28"/>
          <w:szCs w:val="28"/>
        </w:rPr>
        <w:t xml:space="preserve"> картоплі, або аналогічних площ для інших культур. Площею, необхідною для виробництва 92</w:t>
      </w:r>
      <w:r>
        <w:rPr>
          <w:rFonts w:ascii="Times New Roman" w:eastAsia="Times New Roman" w:hAnsi="Times New Roman" w:cs="Times New Roman"/>
          <w:color w:val="000000"/>
          <w:sz w:val="28"/>
          <w:szCs w:val="28"/>
        </w:rPr>
        <w:t xml:space="preserve"> </w:t>
      </w:r>
      <w:r w:rsidR="00BA0AB8">
        <w:rPr>
          <w:rFonts w:ascii="Times New Roman" w:eastAsia="Times New Roman" w:hAnsi="Times New Roman" w:cs="Times New Roman"/>
          <w:color w:val="000000"/>
          <w:sz w:val="28"/>
          <w:szCs w:val="28"/>
        </w:rPr>
        <w:t xml:space="preserve"> тон зернових, є площа, яка не перевищує 25 гектарів. Щодо сортів рослин, які застосовуються на фуражні потреби, дана норма застосовується виключно у випадку, якщо вирощування на фуражні потреби триває не більше п’яти </w:t>
      </w:r>
      <w:r w:rsidR="00BA0AB8" w:rsidRPr="001C09A3">
        <w:rPr>
          <w:rFonts w:ascii="Times New Roman" w:eastAsia="Times New Roman" w:hAnsi="Times New Roman" w:cs="Times New Roman"/>
          <w:color w:val="000000"/>
          <w:sz w:val="28"/>
          <w:szCs w:val="28"/>
        </w:rPr>
        <w:t xml:space="preserve">років поспіль». Таке положення </w:t>
      </w:r>
      <w:r w:rsidRPr="001C09A3">
        <w:rPr>
          <w:rFonts w:ascii="Times New Roman" w:eastAsia="Times New Roman" w:hAnsi="Times New Roman" w:cs="Times New Roman"/>
          <w:color w:val="000000"/>
          <w:sz w:val="28"/>
          <w:szCs w:val="28"/>
        </w:rPr>
        <w:t xml:space="preserve">не узгоджується з </w:t>
      </w:r>
      <w:r w:rsidR="00BA0AB8" w:rsidRPr="001C09A3">
        <w:rPr>
          <w:rFonts w:ascii="Times New Roman" w:eastAsia="Times New Roman" w:hAnsi="Times New Roman" w:cs="Times New Roman"/>
          <w:color w:val="000000"/>
          <w:sz w:val="28"/>
          <w:szCs w:val="28"/>
        </w:rPr>
        <w:t>Закон</w:t>
      </w:r>
      <w:r w:rsidRPr="001C09A3">
        <w:rPr>
          <w:rFonts w:ascii="Times New Roman" w:eastAsia="Times New Roman" w:hAnsi="Times New Roman" w:cs="Times New Roman"/>
          <w:color w:val="000000"/>
          <w:sz w:val="28"/>
          <w:szCs w:val="28"/>
        </w:rPr>
        <w:t>ом</w:t>
      </w:r>
      <w:r w:rsidR="00BA0AB8" w:rsidRPr="001C09A3">
        <w:rPr>
          <w:rFonts w:ascii="Times New Roman" w:eastAsia="Times New Roman" w:hAnsi="Times New Roman" w:cs="Times New Roman"/>
          <w:color w:val="000000"/>
          <w:sz w:val="28"/>
          <w:szCs w:val="28"/>
        </w:rPr>
        <w:t xml:space="preserve"> України </w:t>
      </w:r>
      <w:r w:rsidR="00F021F1" w:rsidRPr="001C09A3">
        <w:rPr>
          <w:rFonts w:ascii="Times New Roman" w:eastAsia="Times New Roman" w:hAnsi="Times New Roman" w:cs="Times New Roman"/>
          <w:color w:val="000000"/>
          <w:sz w:val="28"/>
          <w:szCs w:val="28"/>
        </w:rPr>
        <w:br/>
      </w:r>
      <w:r w:rsidR="00BA0AB8" w:rsidRPr="001C09A3">
        <w:rPr>
          <w:rFonts w:ascii="Times New Roman" w:eastAsia="Times New Roman" w:hAnsi="Times New Roman" w:cs="Times New Roman"/>
          <w:color w:val="000000"/>
          <w:sz w:val="28"/>
          <w:szCs w:val="28"/>
        </w:rPr>
        <w:t>«Про фермерське господарство», яким не передбачений такий вид фермерських господарств</w:t>
      </w:r>
      <w:r w:rsidR="00BA0AB8">
        <w:rPr>
          <w:rFonts w:ascii="Times New Roman" w:eastAsia="Times New Roman" w:hAnsi="Times New Roman" w:cs="Times New Roman"/>
          <w:color w:val="000000"/>
          <w:sz w:val="28"/>
          <w:szCs w:val="28"/>
        </w:rPr>
        <w:t xml:space="preserve"> як малі фермерські господарства.</w:t>
      </w:r>
    </w:p>
    <w:p w14:paraId="0000001D" w14:textId="77777777" w:rsidR="00067522" w:rsidRDefault="00067522">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p>
    <w:p w14:paraId="2FDD69BD" w14:textId="77777777" w:rsidR="00CB2FFD" w:rsidRDefault="00CB2FFD">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p>
    <w:p w14:paraId="0000001E" w14:textId="77777777" w:rsidR="00067522" w:rsidRDefault="00BA0AB8">
      <w:pPr>
        <w:ind w:firstLine="99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Керівник Головного управління                                            С. </w:t>
      </w:r>
      <w:proofErr w:type="spellStart"/>
      <w:r>
        <w:rPr>
          <w:rFonts w:ascii="Times New Roman" w:eastAsia="Times New Roman" w:hAnsi="Times New Roman" w:cs="Times New Roman"/>
          <w:sz w:val="28"/>
          <w:szCs w:val="28"/>
        </w:rPr>
        <w:t>Тихонюк</w:t>
      </w:r>
      <w:proofErr w:type="spellEnd"/>
    </w:p>
    <w:p w14:paraId="0000001F" w14:textId="77777777" w:rsidR="00067522" w:rsidRDefault="00067522">
      <w:pPr>
        <w:pBdr>
          <w:top w:val="nil"/>
          <w:left w:val="nil"/>
          <w:bottom w:val="nil"/>
          <w:right w:val="nil"/>
          <w:between w:val="nil"/>
        </w:pBdr>
        <w:shd w:val="clear" w:color="auto" w:fill="FFFFFF"/>
        <w:ind w:firstLine="993"/>
        <w:rPr>
          <w:rFonts w:ascii="Times New Roman" w:eastAsia="Times New Roman" w:hAnsi="Times New Roman" w:cs="Times New Roman"/>
          <w:color w:val="000000"/>
          <w:sz w:val="20"/>
          <w:szCs w:val="20"/>
        </w:rPr>
      </w:pPr>
      <w:bookmarkStart w:id="1" w:name="_30j0zll" w:colFirst="0" w:colLast="0"/>
      <w:bookmarkEnd w:id="1"/>
    </w:p>
    <w:p w14:paraId="5D850DC0" w14:textId="77777777" w:rsidR="00514979" w:rsidRDefault="00514979">
      <w:pPr>
        <w:pBdr>
          <w:top w:val="nil"/>
          <w:left w:val="nil"/>
          <w:bottom w:val="nil"/>
          <w:right w:val="nil"/>
          <w:between w:val="nil"/>
        </w:pBdr>
        <w:shd w:val="clear" w:color="auto" w:fill="FFFFFF"/>
        <w:ind w:firstLine="993"/>
        <w:rPr>
          <w:rFonts w:ascii="Times New Roman" w:eastAsia="Times New Roman" w:hAnsi="Times New Roman" w:cs="Times New Roman"/>
          <w:color w:val="000000"/>
          <w:sz w:val="20"/>
          <w:szCs w:val="20"/>
        </w:rPr>
      </w:pPr>
    </w:p>
    <w:p w14:paraId="00000020" w14:textId="5AF7CA0C" w:rsidR="00067522" w:rsidRDefault="00BA0AB8">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Вик</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О.</w:t>
      </w:r>
      <w:r w:rsidR="009F36E6">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Куціпак,</w:t>
      </w:r>
      <w:r>
        <w:rPr>
          <w:rFonts w:ascii="Times New Roman" w:eastAsia="Times New Roman" w:hAnsi="Times New Roman" w:cs="Times New Roman"/>
          <w:sz w:val="20"/>
          <w:szCs w:val="20"/>
        </w:rPr>
        <w:t xml:space="preserve"> М. Муравська</w:t>
      </w:r>
    </w:p>
    <w:p w14:paraId="00000021" w14:textId="77777777" w:rsidR="00067522" w:rsidRDefault="00067522">
      <w:pPr>
        <w:rPr>
          <w:rFonts w:ascii="Times New Roman" w:eastAsia="Times New Roman" w:hAnsi="Times New Roman" w:cs="Times New Roman"/>
          <w:sz w:val="28"/>
          <w:szCs w:val="28"/>
        </w:rPr>
      </w:pPr>
    </w:p>
    <w:p w14:paraId="00000022" w14:textId="77777777" w:rsidR="00067522" w:rsidRDefault="00067522">
      <w:pPr>
        <w:pBdr>
          <w:top w:val="nil"/>
          <w:left w:val="nil"/>
          <w:bottom w:val="nil"/>
          <w:right w:val="nil"/>
          <w:between w:val="nil"/>
        </w:pBdr>
        <w:ind w:firstLine="709"/>
        <w:jc w:val="both"/>
        <w:rPr>
          <w:rFonts w:ascii="Times New Roman" w:eastAsia="Times New Roman" w:hAnsi="Times New Roman" w:cs="Times New Roman"/>
          <w:color w:val="000000"/>
          <w:sz w:val="28"/>
          <w:szCs w:val="28"/>
          <w:highlight w:val="white"/>
        </w:rPr>
      </w:pPr>
    </w:p>
    <w:p w14:paraId="00000023" w14:textId="77777777" w:rsidR="00067522" w:rsidRDefault="00067522">
      <w:pPr>
        <w:spacing w:after="0" w:line="240" w:lineRule="auto"/>
        <w:jc w:val="both"/>
        <w:rPr>
          <w:rFonts w:ascii="Times New Roman" w:eastAsia="Times New Roman" w:hAnsi="Times New Roman" w:cs="Times New Roman"/>
          <w:sz w:val="28"/>
          <w:szCs w:val="28"/>
          <w:highlight w:val="white"/>
        </w:rPr>
      </w:pPr>
    </w:p>
    <w:p w14:paraId="00000024" w14:textId="77777777" w:rsidR="00067522" w:rsidRDefault="00067522">
      <w:pPr>
        <w:spacing w:after="0" w:line="240" w:lineRule="auto"/>
        <w:jc w:val="both"/>
        <w:rPr>
          <w:rFonts w:ascii="Times New Roman" w:eastAsia="Times New Roman" w:hAnsi="Times New Roman" w:cs="Times New Roman"/>
          <w:sz w:val="28"/>
          <w:szCs w:val="28"/>
          <w:highlight w:val="white"/>
        </w:rPr>
      </w:pPr>
    </w:p>
    <w:p w14:paraId="00000025" w14:textId="77777777" w:rsidR="00067522" w:rsidRDefault="00067522">
      <w:pPr>
        <w:spacing w:after="0" w:line="240" w:lineRule="auto"/>
        <w:jc w:val="both"/>
        <w:rPr>
          <w:rFonts w:ascii="Times New Roman" w:eastAsia="Times New Roman" w:hAnsi="Times New Roman" w:cs="Times New Roman"/>
          <w:sz w:val="28"/>
          <w:szCs w:val="28"/>
          <w:highlight w:val="white"/>
        </w:rPr>
      </w:pPr>
    </w:p>
    <w:p w14:paraId="00000026" w14:textId="77777777" w:rsidR="00067522" w:rsidRDefault="00067522">
      <w:pPr>
        <w:pBdr>
          <w:top w:val="nil"/>
          <w:left w:val="nil"/>
          <w:bottom w:val="nil"/>
          <w:right w:val="nil"/>
          <w:between w:val="nil"/>
        </w:pBdr>
        <w:spacing w:after="0"/>
        <w:ind w:firstLine="709"/>
        <w:jc w:val="both"/>
        <w:rPr>
          <w:rFonts w:ascii="Times New Roman" w:eastAsia="Times New Roman" w:hAnsi="Times New Roman" w:cs="Times New Roman"/>
          <w:color w:val="000000"/>
          <w:sz w:val="28"/>
          <w:szCs w:val="28"/>
        </w:rPr>
      </w:pPr>
    </w:p>
    <w:p w14:paraId="00000027" w14:textId="77777777" w:rsidR="00067522" w:rsidRDefault="00067522">
      <w:pPr>
        <w:pBdr>
          <w:top w:val="nil"/>
          <w:left w:val="nil"/>
          <w:bottom w:val="nil"/>
          <w:right w:val="nil"/>
          <w:between w:val="nil"/>
        </w:pBdr>
        <w:ind w:firstLine="851"/>
        <w:jc w:val="both"/>
        <w:rPr>
          <w:rFonts w:ascii="Times New Roman" w:eastAsia="Times New Roman" w:hAnsi="Times New Roman" w:cs="Times New Roman"/>
          <w:color w:val="000000"/>
          <w:sz w:val="28"/>
          <w:szCs w:val="28"/>
        </w:rPr>
      </w:pPr>
    </w:p>
    <w:p w14:paraId="00000028" w14:textId="77777777" w:rsidR="00067522" w:rsidRDefault="00067522">
      <w:pPr>
        <w:jc w:val="right"/>
        <w:rPr>
          <w:rFonts w:ascii="Times New Roman" w:eastAsia="Times New Roman" w:hAnsi="Times New Roman" w:cs="Times New Roman"/>
          <w:sz w:val="24"/>
          <w:szCs w:val="24"/>
        </w:rPr>
      </w:pPr>
      <w:bookmarkStart w:id="2" w:name="_GoBack"/>
      <w:bookmarkEnd w:id="2"/>
    </w:p>
    <w:sectPr w:rsidR="00067522">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22"/>
    <w:rsid w:val="00020B24"/>
    <w:rsid w:val="00023987"/>
    <w:rsid w:val="000269ED"/>
    <w:rsid w:val="00067522"/>
    <w:rsid w:val="001C09A3"/>
    <w:rsid w:val="002D5D90"/>
    <w:rsid w:val="003C359A"/>
    <w:rsid w:val="004153A2"/>
    <w:rsid w:val="00514979"/>
    <w:rsid w:val="005F393E"/>
    <w:rsid w:val="005F6964"/>
    <w:rsid w:val="00684555"/>
    <w:rsid w:val="006C4695"/>
    <w:rsid w:val="00962864"/>
    <w:rsid w:val="009F36E6"/>
    <w:rsid w:val="00AD24CD"/>
    <w:rsid w:val="00BA0AB8"/>
    <w:rsid w:val="00CA421F"/>
    <w:rsid w:val="00CB2FFD"/>
    <w:rsid w:val="00D3354C"/>
    <w:rsid w:val="00E2743E"/>
    <w:rsid w:val="00E65502"/>
    <w:rsid w:val="00E71FC0"/>
    <w:rsid w:val="00F021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C6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40" w:after="0"/>
      <w:outlineLvl w:val="2"/>
    </w:pPr>
    <w:rPr>
      <w:color w:val="1E4D78"/>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E65502"/>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E655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akon.rada.gov.ua/laws/show/918-2016-%D0%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3675</Words>
  <Characters>2096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2020-10-01T08:18:00Z</dcterms:created>
  <dcterms:modified xsi:type="dcterms:W3CDTF">2020-10-01T08:28:00Z</dcterms:modified>
</cp:coreProperties>
</file>