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B46" w:rsidRPr="00565A34" w:rsidRDefault="00F024E5" w:rsidP="00565A34">
      <w:pPr>
        <w:spacing w:after="0" w:line="240" w:lineRule="auto"/>
        <w:jc w:val="center"/>
        <w:outlineLvl w:val="2"/>
        <w:rPr>
          <w:rFonts w:ascii="Times New Roman" w:hAnsi="Times New Roman"/>
          <w:b/>
          <w:bCs/>
          <w:sz w:val="28"/>
          <w:szCs w:val="28"/>
          <w:lang w:eastAsia="uk-UA"/>
        </w:rPr>
      </w:pPr>
      <w:bookmarkStart w:id="0" w:name="_GoBack"/>
      <w:bookmarkEnd w:id="0"/>
      <w:r w:rsidRPr="00565A34">
        <w:rPr>
          <w:rFonts w:ascii="Times New Roman" w:hAnsi="Times New Roman"/>
          <w:b/>
          <w:bCs/>
          <w:sz w:val="28"/>
          <w:szCs w:val="28"/>
          <w:lang w:eastAsia="uk-UA"/>
        </w:rPr>
        <w:t>ПОРІВНЯЛЬНА ТАБЛИЦЯ</w:t>
      </w:r>
    </w:p>
    <w:p w:rsidR="00F024E5" w:rsidRPr="00565A34" w:rsidRDefault="00F024E5" w:rsidP="00565A34">
      <w:pPr>
        <w:spacing w:after="0" w:line="240" w:lineRule="auto"/>
        <w:jc w:val="center"/>
        <w:rPr>
          <w:rFonts w:ascii="Times New Roman" w:hAnsi="Times New Roman"/>
          <w:b/>
          <w:sz w:val="28"/>
          <w:szCs w:val="28"/>
          <w:lang w:eastAsia="uk-UA"/>
        </w:rPr>
      </w:pPr>
      <w:r w:rsidRPr="00565A34">
        <w:rPr>
          <w:rFonts w:ascii="Times New Roman" w:hAnsi="Times New Roman"/>
          <w:b/>
          <w:sz w:val="28"/>
          <w:szCs w:val="28"/>
          <w:lang w:eastAsia="uk-UA"/>
        </w:rPr>
        <w:t xml:space="preserve">до проекту Закону України </w:t>
      </w:r>
      <w:r w:rsidR="00932EE9" w:rsidRPr="00565A34">
        <w:rPr>
          <w:rFonts w:ascii="Times New Roman" w:hAnsi="Times New Roman"/>
          <w:b/>
          <w:sz w:val="28"/>
          <w:szCs w:val="28"/>
          <w:lang w:eastAsia="uk-UA"/>
        </w:rPr>
        <w:t>про внесення змін до деяких законодавчих актів щодо комерційного обліку теплової енергії, водопостачання та природного газу для населення</w:t>
      </w:r>
    </w:p>
    <w:p w:rsidR="00565A34" w:rsidRPr="00565A34" w:rsidRDefault="00565A34" w:rsidP="00565A34">
      <w:pPr>
        <w:spacing w:after="0" w:line="240" w:lineRule="auto"/>
        <w:jc w:val="center"/>
        <w:rPr>
          <w:rFonts w:ascii="Times New Roman" w:hAnsi="Times New Roman"/>
          <w:b/>
          <w:sz w:val="28"/>
          <w:szCs w:val="28"/>
          <w:lang w:eastAsia="uk-UA"/>
        </w:rPr>
      </w:pPr>
    </w:p>
    <w:p w:rsidR="008140D9" w:rsidRPr="00565A34" w:rsidRDefault="008140D9" w:rsidP="00565A34">
      <w:pPr>
        <w:spacing w:after="0" w:line="240" w:lineRule="auto"/>
        <w:jc w:val="center"/>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0"/>
        <w:gridCol w:w="7568"/>
      </w:tblGrid>
      <w:tr w:rsidR="00CF4A7B" w:rsidRPr="00565A34" w:rsidTr="0094693F">
        <w:tc>
          <w:tcPr>
            <w:tcW w:w="7677" w:type="dxa"/>
          </w:tcPr>
          <w:p w:rsidR="00CF4A7B" w:rsidRPr="00565A34" w:rsidRDefault="00CF4A7B" w:rsidP="00565A34">
            <w:pPr>
              <w:shd w:val="clear" w:color="auto" w:fill="FFFFFF"/>
              <w:spacing w:after="0" w:line="240" w:lineRule="auto"/>
              <w:jc w:val="center"/>
              <w:outlineLvl w:val="1"/>
              <w:rPr>
                <w:rFonts w:ascii="Times New Roman" w:hAnsi="Times New Roman"/>
                <w:b/>
                <w:sz w:val="28"/>
                <w:szCs w:val="28"/>
                <w:lang w:eastAsia="uk-UA"/>
              </w:rPr>
            </w:pPr>
            <w:r w:rsidRPr="00565A34">
              <w:rPr>
                <w:rFonts w:ascii="Times New Roman" w:hAnsi="Times New Roman"/>
                <w:b/>
                <w:sz w:val="28"/>
                <w:szCs w:val="28"/>
                <w:lang w:eastAsia="uk-UA"/>
              </w:rPr>
              <w:t>Зміст положення (норми)</w:t>
            </w:r>
          </w:p>
          <w:p w:rsidR="00CF4A7B" w:rsidRPr="00565A34" w:rsidRDefault="00CF4A7B" w:rsidP="00565A34">
            <w:pPr>
              <w:shd w:val="clear" w:color="auto" w:fill="FFFFFF"/>
              <w:spacing w:after="0" w:line="240" w:lineRule="auto"/>
              <w:jc w:val="center"/>
              <w:outlineLvl w:val="1"/>
              <w:rPr>
                <w:rFonts w:ascii="Times New Roman" w:hAnsi="Times New Roman"/>
                <w:b/>
                <w:sz w:val="28"/>
                <w:szCs w:val="28"/>
                <w:lang w:eastAsia="uk-UA"/>
              </w:rPr>
            </w:pPr>
            <w:r w:rsidRPr="00565A34">
              <w:rPr>
                <w:rFonts w:ascii="Times New Roman" w:hAnsi="Times New Roman"/>
                <w:b/>
                <w:sz w:val="28"/>
                <w:szCs w:val="28"/>
                <w:lang w:eastAsia="uk-UA"/>
              </w:rPr>
              <w:t>чинного законодавства</w:t>
            </w:r>
          </w:p>
        </w:tc>
        <w:tc>
          <w:tcPr>
            <w:tcW w:w="7677" w:type="dxa"/>
          </w:tcPr>
          <w:p w:rsidR="00CF4A7B" w:rsidRPr="00565A34" w:rsidRDefault="00CF4A7B" w:rsidP="00565A34">
            <w:pPr>
              <w:shd w:val="clear" w:color="auto" w:fill="FFFFFF"/>
              <w:spacing w:after="0" w:line="240" w:lineRule="auto"/>
              <w:jc w:val="center"/>
              <w:outlineLvl w:val="1"/>
              <w:rPr>
                <w:rFonts w:ascii="Times New Roman" w:hAnsi="Times New Roman"/>
                <w:b/>
                <w:sz w:val="28"/>
                <w:szCs w:val="28"/>
                <w:lang w:eastAsia="uk-UA"/>
              </w:rPr>
            </w:pPr>
            <w:r w:rsidRPr="00565A34">
              <w:rPr>
                <w:rFonts w:ascii="Times New Roman" w:hAnsi="Times New Roman"/>
                <w:b/>
                <w:sz w:val="28"/>
                <w:szCs w:val="28"/>
                <w:lang w:eastAsia="uk-UA"/>
              </w:rPr>
              <w:t xml:space="preserve">Зміст відповідного положення </w:t>
            </w:r>
          </w:p>
          <w:p w:rsidR="00CF4A7B" w:rsidRPr="00565A34" w:rsidRDefault="00CF4A7B" w:rsidP="00565A34">
            <w:pPr>
              <w:shd w:val="clear" w:color="auto" w:fill="FFFFFF"/>
              <w:spacing w:after="0" w:line="240" w:lineRule="auto"/>
              <w:jc w:val="center"/>
              <w:outlineLvl w:val="1"/>
              <w:rPr>
                <w:rFonts w:ascii="Times New Roman" w:hAnsi="Times New Roman"/>
                <w:b/>
                <w:sz w:val="28"/>
                <w:szCs w:val="28"/>
                <w:lang w:eastAsia="uk-UA"/>
              </w:rPr>
            </w:pPr>
            <w:r w:rsidRPr="00565A34">
              <w:rPr>
                <w:rFonts w:ascii="Times New Roman" w:hAnsi="Times New Roman"/>
                <w:b/>
                <w:sz w:val="28"/>
                <w:szCs w:val="28"/>
                <w:lang w:eastAsia="uk-UA"/>
              </w:rPr>
              <w:t>(норми) проекту акта</w:t>
            </w:r>
            <w:r w:rsidRPr="00565A34">
              <w:rPr>
                <w:rFonts w:ascii="Times New Roman" w:hAnsi="Times New Roman"/>
                <w:bCs/>
                <w:sz w:val="28"/>
                <w:szCs w:val="28"/>
              </w:rPr>
              <w:t> </w:t>
            </w:r>
          </w:p>
        </w:tc>
      </w:tr>
      <w:tr w:rsidR="00932EE9" w:rsidRPr="00565A34" w:rsidTr="00206A64">
        <w:tc>
          <w:tcPr>
            <w:tcW w:w="15354" w:type="dxa"/>
            <w:gridSpan w:val="2"/>
          </w:tcPr>
          <w:p w:rsidR="00932EE9" w:rsidRPr="00565A34" w:rsidRDefault="00932EE9" w:rsidP="00565A34">
            <w:pPr>
              <w:shd w:val="clear" w:color="auto" w:fill="FFFFFF"/>
              <w:spacing w:after="0" w:line="240" w:lineRule="auto"/>
              <w:jc w:val="center"/>
              <w:outlineLvl w:val="1"/>
              <w:rPr>
                <w:rFonts w:ascii="Times New Roman" w:hAnsi="Times New Roman"/>
                <w:b/>
                <w:sz w:val="28"/>
                <w:szCs w:val="28"/>
                <w:lang w:eastAsia="uk-UA"/>
              </w:rPr>
            </w:pPr>
          </w:p>
          <w:p w:rsidR="00932EE9" w:rsidRPr="00565A34" w:rsidRDefault="00932EE9" w:rsidP="00565A34">
            <w:pPr>
              <w:shd w:val="clear" w:color="auto" w:fill="FFFFFF"/>
              <w:spacing w:after="0" w:line="240" w:lineRule="auto"/>
              <w:jc w:val="center"/>
              <w:outlineLvl w:val="1"/>
              <w:rPr>
                <w:rFonts w:ascii="Times New Roman" w:hAnsi="Times New Roman"/>
                <w:b/>
                <w:sz w:val="28"/>
                <w:szCs w:val="28"/>
                <w:lang w:eastAsia="uk-UA"/>
              </w:rPr>
            </w:pPr>
            <w:r w:rsidRPr="00565A34">
              <w:rPr>
                <w:rFonts w:ascii="Times New Roman" w:hAnsi="Times New Roman"/>
                <w:b/>
                <w:sz w:val="28"/>
                <w:szCs w:val="28"/>
                <w:lang w:eastAsia="uk-UA"/>
              </w:rPr>
              <w:t>Закон України «Про комерційний облік теплової енергії та водопостачання»</w:t>
            </w:r>
          </w:p>
          <w:p w:rsidR="00932EE9" w:rsidRPr="00565A34" w:rsidRDefault="00932EE9" w:rsidP="00565A34">
            <w:pPr>
              <w:shd w:val="clear" w:color="auto" w:fill="FFFFFF"/>
              <w:spacing w:after="0" w:line="240" w:lineRule="auto"/>
              <w:jc w:val="center"/>
              <w:outlineLvl w:val="1"/>
              <w:rPr>
                <w:rFonts w:ascii="Times New Roman" w:hAnsi="Times New Roman"/>
                <w:b/>
                <w:sz w:val="28"/>
                <w:szCs w:val="28"/>
                <w:lang w:eastAsia="uk-UA"/>
              </w:rPr>
            </w:pPr>
          </w:p>
        </w:tc>
      </w:tr>
      <w:tr w:rsidR="00932EE9" w:rsidRPr="00565A34" w:rsidTr="006415AA">
        <w:tc>
          <w:tcPr>
            <w:tcW w:w="15354" w:type="dxa"/>
            <w:gridSpan w:val="2"/>
          </w:tcPr>
          <w:p w:rsidR="00932EE9" w:rsidRPr="00565A34" w:rsidRDefault="00932EE9" w:rsidP="00565A34">
            <w:pPr>
              <w:spacing w:after="0" w:line="240" w:lineRule="auto"/>
              <w:ind w:firstLine="142"/>
              <w:rPr>
                <w:rFonts w:ascii="Times New Roman" w:hAnsi="Times New Roman"/>
                <w:b/>
                <w:bCs/>
                <w:color w:val="000000"/>
                <w:sz w:val="28"/>
                <w:szCs w:val="28"/>
                <w:lang w:eastAsia="ru-RU"/>
              </w:rPr>
            </w:pPr>
          </w:p>
          <w:p w:rsidR="00932EE9" w:rsidRPr="00565A34" w:rsidRDefault="00932EE9" w:rsidP="00565A34">
            <w:pPr>
              <w:shd w:val="clear" w:color="auto" w:fill="FFFFFF"/>
              <w:spacing w:after="0" w:line="240" w:lineRule="auto"/>
              <w:jc w:val="center"/>
              <w:outlineLvl w:val="1"/>
              <w:rPr>
                <w:rFonts w:ascii="Times New Roman" w:hAnsi="Times New Roman"/>
                <w:b/>
                <w:bCs/>
                <w:color w:val="000000"/>
                <w:sz w:val="28"/>
                <w:szCs w:val="28"/>
                <w:lang w:eastAsia="ru-RU"/>
              </w:rPr>
            </w:pPr>
            <w:r w:rsidRPr="00565A34">
              <w:rPr>
                <w:rFonts w:ascii="Times New Roman" w:hAnsi="Times New Roman"/>
                <w:b/>
                <w:bCs/>
                <w:color w:val="000000"/>
                <w:sz w:val="28"/>
                <w:szCs w:val="28"/>
                <w:lang w:eastAsia="ru-RU"/>
              </w:rPr>
              <w:t>Розділ IV</w:t>
            </w:r>
            <w:r w:rsidRPr="00565A34">
              <w:rPr>
                <w:rFonts w:ascii="Times New Roman" w:hAnsi="Times New Roman"/>
                <w:b/>
                <w:color w:val="000000"/>
                <w:sz w:val="28"/>
                <w:szCs w:val="28"/>
                <w:lang w:eastAsia="ru-RU"/>
              </w:rPr>
              <w:t xml:space="preserve"> </w:t>
            </w:r>
            <w:r w:rsidRPr="00565A34">
              <w:rPr>
                <w:rFonts w:ascii="Times New Roman" w:hAnsi="Times New Roman"/>
                <w:b/>
                <w:bCs/>
                <w:color w:val="000000"/>
                <w:sz w:val="28"/>
                <w:szCs w:val="28"/>
                <w:lang w:eastAsia="ru-RU"/>
              </w:rPr>
              <w:t>ПРИКІНЦЕВІ ТА ПЕРЕХІДНІ ПОЛОЖЕННЯ</w:t>
            </w:r>
          </w:p>
          <w:p w:rsidR="00932EE9" w:rsidRPr="00565A34" w:rsidRDefault="00932EE9" w:rsidP="00565A34">
            <w:pPr>
              <w:shd w:val="clear" w:color="auto" w:fill="FFFFFF"/>
              <w:spacing w:after="0" w:line="240" w:lineRule="auto"/>
              <w:jc w:val="center"/>
              <w:outlineLvl w:val="1"/>
              <w:rPr>
                <w:rFonts w:ascii="Times New Roman" w:hAnsi="Times New Roman"/>
                <w:b/>
                <w:sz w:val="28"/>
                <w:szCs w:val="28"/>
                <w:lang w:eastAsia="uk-UA"/>
              </w:rPr>
            </w:pPr>
          </w:p>
        </w:tc>
      </w:tr>
      <w:tr w:rsidR="00932EE9" w:rsidRPr="00565A34" w:rsidTr="0094693F">
        <w:tc>
          <w:tcPr>
            <w:tcW w:w="7677" w:type="dxa"/>
          </w:tcPr>
          <w:p w:rsidR="00932EE9" w:rsidRPr="00932EE9" w:rsidRDefault="00932EE9" w:rsidP="00565A34">
            <w:pPr>
              <w:numPr>
                <w:ilvl w:val="0"/>
                <w:numId w:val="5"/>
              </w:numPr>
              <w:spacing w:after="0" w:line="240" w:lineRule="auto"/>
              <w:ind w:left="0" w:firstLine="596"/>
              <w:jc w:val="both"/>
              <w:rPr>
                <w:rFonts w:ascii="Times New Roman" w:hAnsi="Times New Roman"/>
                <w:color w:val="000000"/>
                <w:sz w:val="28"/>
                <w:szCs w:val="28"/>
                <w:shd w:val="clear" w:color="auto" w:fill="FFFFFF"/>
                <w:lang w:eastAsia="ru-RU"/>
              </w:rPr>
            </w:pPr>
            <w:r w:rsidRPr="00932EE9">
              <w:rPr>
                <w:rFonts w:ascii="Times New Roman" w:hAnsi="Times New Roman"/>
                <w:color w:val="000000"/>
                <w:sz w:val="28"/>
                <w:szCs w:val="28"/>
                <w:shd w:val="clear" w:color="auto" w:fill="FFFFFF"/>
                <w:lang w:eastAsia="ru-RU"/>
              </w:rPr>
              <w:t>Цей Закон набирає чинності з дня, наступного за днем його опублікування, крім </w:t>
            </w:r>
            <w:r w:rsidRPr="00565A34">
              <w:rPr>
                <w:rFonts w:ascii="Times New Roman" w:hAnsi="Times New Roman"/>
                <w:sz w:val="28"/>
                <w:szCs w:val="28"/>
                <w:shd w:val="clear" w:color="auto" w:fill="FFFFFF"/>
                <w:lang w:eastAsia="ru-RU"/>
              </w:rPr>
              <w:t>пункту 1</w:t>
            </w:r>
            <w:r w:rsidRPr="00932EE9">
              <w:rPr>
                <w:rFonts w:ascii="Times New Roman" w:hAnsi="Times New Roman"/>
                <w:color w:val="000000"/>
                <w:sz w:val="28"/>
                <w:szCs w:val="28"/>
                <w:shd w:val="clear" w:color="auto" w:fill="FFFFFF"/>
                <w:lang w:eastAsia="ru-RU"/>
              </w:rPr>
              <w:t> частини першої статті 14, який набирає чинності з 1 серпня 2020 року.</w:t>
            </w:r>
          </w:p>
          <w:p w:rsidR="00932EE9" w:rsidRPr="00932EE9" w:rsidRDefault="00932EE9" w:rsidP="00565A34">
            <w:pPr>
              <w:shd w:val="clear" w:color="auto" w:fill="FFFFFF"/>
              <w:spacing w:after="0" w:line="240" w:lineRule="auto"/>
              <w:ind w:firstLine="596"/>
              <w:jc w:val="both"/>
              <w:rPr>
                <w:rFonts w:ascii="Times New Roman" w:hAnsi="Times New Roman"/>
                <w:color w:val="000000"/>
                <w:sz w:val="28"/>
                <w:szCs w:val="28"/>
                <w:lang w:eastAsia="uk-UA"/>
              </w:rPr>
            </w:pPr>
            <w:r w:rsidRPr="00932EE9">
              <w:rPr>
                <w:rFonts w:ascii="Times New Roman" w:hAnsi="Times New Roman"/>
                <w:color w:val="000000"/>
                <w:sz w:val="28"/>
                <w:szCs w:val="28"/>
                <w:lang w:eastAsia="uk-UA"/>
              </w:rPr>
              <w:t>2. Оснащення вузлами комерційного обліку будівель, що на день набрання чинності цим Законом були приєднані до зовнішніх інженерних мереж і не були оснащені такими вузлами обліку, або якщо такі вузли обліку на день набрання чинності цим Законом вийшли з ладу, зобов’язаний здійснити оператор зовнішніх інженерних мереж у cтрок:</w:t>
            </w:r>
          </w:p>
          <w:p w:rsidR="00932EE9" w:rsidRPr="00932EE9" w:rsidRDefault="00932EE9" w:rsidP="00565A34">
            <w:pPr>
              <w:shd w:val="clear" w:color="auto" w:fill="FFFFFF"/>
              <w:spacing w:after="0" w:line="240" w:lineRule="auto"/>
              <w:ind w:firstLine="596"/>
              <w:jc w:val="both"/>
              <w:rPr>
                <w:rFonts w:ascii="Times New Roman" w:hAnsi="Times New Roman"/>
                <w:color w:val="000000"/>
                <w:sz w:val="28"/>
                <w:szCs w:val="28"/>
                <w:lang w:eastAsia="uk-UA"/>
              </w:rPr>
            </w:pPr>
            <w:bookmarkStart w:id="1" w:name="n212"/>
            <w:bookmarkEnd w:id="1"/>
            <w:r w:rsidRPr="00932EE9">
              <w:rPr>
                <w:rFonts w:ascii="Times New Roman" w:hAnsi="Times New Roman"/>
                <w:color w:val="000000"/>
                <w:sz w:val="28"/>
                <w:szCs w:val="28"/>
                <w:lang w:eastAsia="uk-UA"/>
              </w:rPr>
              <w:t>теплової енергії - протягом року з дня набрання чинності цим Законом;</w:t>
            </w:r>
          </w:p>
          <w:p w:rsidR="00932EE9" w:rsidRPr="00932EE9" w:rsidRDefault="00932EE9" w:rsidP="00565A34">
            <w:pPr>
              <w:shd w:val="clear" w:color="auto" w:fill="FFFFFF"/>
              <w:spacing w:after="0" w:line="240" w:lineRule="auto"/>
              <w:ind w:firstLine="596"/>
              <w:jc w:val="both"/>
              <w:rPr>
                <w:rFonts w:ascii="Times New Roman" w:hAnsi="Times New Roman"/>
                <w:color w:val="000000"/>
                <w:sz w:val="28"/>
                <w:szCs w:val="28"/>
                <w:lang w:eastAsia="uk-UA"/>
              </w:rPr>
            </w:pPr>
            <w:bookmarkStart w:id="2" w:name="n213"/>
            <w:bookmarkEnd w:id="2"/>
            <w:r w:rsidRPr="00932EE9">
              <w:rPr>
                <w:rFonts w:ascii="Times New Roman" w:hAnsi="Times New Roman"/>
                <w:color w:val="000000"/>
                <w:sz w:val="28"/>
                <w:szCs w:val="28"/>
                <w:lang w:eastAsia="uk-UA"/>
              </w:rPr>
              <w:t>гарячої та питної води для нежитлових будівель - протягом одного року, а для житлових будівель - протягом двох років з дня набрання чинності цим Законом.</w:t>
            </w:r>
          </w:p>
          <w:p w:rsidR="00932EE9" w:rsidRPr="00565A34" w:rsidRDefault="00932EE9" w:rsidP="00565A34">
            <w:pPr>
              <w:shd w:val="clear" w:color="auto" w:fill="FFFFFF"/>
              <w:spacing w:after="0" w:line="240" w:lineRule="auto"/>
              <w:jc w:val="center"/>
              <w:outlineLvl w:val="1"/>
              <w:rPr>
                <w:rFonts w:ascii="Times New Roman" w:hAnsi="Times New Roman"/>
                <w:b/>
                <w:sz w:val="28"/>
                <w:szCs w:val="28"/>
                <w:lang w:eastAsia="uk-UA"/>
              </w:rPr>
            </w:pPr>
          </w:p>
          <w:p w:rsidR="00565A34" w:rsidRPr="00565A34" w:rsidRDefault="00565A34" w:rsidP="00565A34">
            <w:pPr>
              <w:shd w:val="clear" w:color="auto" w:fill="FFFFFF"/>
              <w:spacing w:after="0" w:line="240" w:lineRule="auto"/>
              <w:jc w:val="center"/>
              <w:outlineLvl w:val="1"/>
              <w:rPr>
                <w:rFonts w:ascii="Times New Roman" w:hAnsi="Times New Roman"/>
                <w:b/>
                <w:sz w:val="28"/>
                <w:szCs w:val="28"/>
                <w:lang w:eastAsia="uk-UA"/>
              </w:rPr>
            </w:pPr>
          </w:p>
        </w:tc>
        <w:tc>
          <w:tcPr>
            <w:tcW w:w="7677" w:type="dxa"/>
          </w:tcPr>
          <w:p w:rsidR="00565A34" w:rsidRPr="00565A34" w:rsidRDefault="00565A34" w:rsidP="00565A34">
            <w:pPr>
              <w:numPr>
                <w:ilvl w:val="0"/>
                <w:numId w:val="6"/>
              </w:numPr>
              <w:spacing w:after="0" w:line="240" w:lineRule="auto"/>
              <w:ind w:left="0" w:firstLine="403"/>
              <w:jc w:val="both"/>
              <w:rPr>
                <w:rFonts w:ascii="Times New Roman" w:hAnsi="Times New Roman"/>
                <w:color w:val="000000"/>
                <w:sz w:val="28"/>
                <w:szCs w:val="28"/>
                <w:shd w:val="clear" w:color="auto" w:fill="FFFFFF"/>
                <w:lang w:eastAsia="ru-RU"/>
              </w:rPr>
            </w:pPr>
            <w:r w:rsidRPr="00565A34">
              <w:rPr>
                <w:rFonts w:ascii="Times New Roman" w:hAnsi="Times New Roman"/>
                <w:color w:val="000000"/>
                <w:sz w:val="28"/>
                <w:szCs w:val="28"/>
                <w:shd w:val="clear" w:color="auto" w:fill="FFFFFF"/>
                <w:lang w:eastAsia="ru-RU"/>
              </w:rPr>
              <w:t>Цей Закон набирає чинності з дня, наступного за днем його опублікування, крім </w:t>
            </w:r>
            <w:r w:rsidRPr="00565A34">
              <w:rPr>
                <w:rFonts w:ascii="Times New Roman" w:hAnsi="Times New Roman"/>
                <w:sz w:val="28"/>
                <w:szCs w:val="28"/>
                <w:shd w:val="clear" w:color="auto" w:fill="FFFFFF"/>
                <w:lang w:eastAsia="ru-RU"/>
              </w:rPr>
              <w:t>пункту 1</w:t>
            </w:r>
            <w:r w:rsidRPr="00565A34">
              <w:rPr>
                <w:rFonts w:ascii="Times New Roman" w:hAnsi="Times New Roman"/>
                <w:color w:val="000000"/>
                <w:sz w:val="28"/>
                <w:szCs w:val="28"/>
                <w:shd w:val="clear" w:color="auto" w:fill="FFFFFF"/>
                <w:lang w:eastAsia="ru-RU"/>
              </w:rPr>
              <w:t xml:space="preserve"> частини першої                        статті 14, який набирає чинності з 1 серпня </w:t>
            </w:r>
            <w:r w:rsidRPr="00565A34">
              <w:rPr>
                <w:rFonts w:ascii="Times New Roman" w:hAnsi="Times New Roman"/>
                <w:b/>
                <w:color w:val="000000"/>
                <w:sz w:val="28"/>
                <w:szCs w:val="28"/>
                <w:shd w:val="clear" w:color="auto" w:fill="FFFFFF"/>
                <w:lang w:eastAsia="ru-RU"/>
              </w:rPr>
              <w:t xml:space="preserve">2021 </w:t>
            </w:r>
            <w:r w:rsidRPr="00565A34">
              <w:rPr>
                <w:rFonts w:ascii="Times New Roman" w:hAnsi="Times New Roman"/>
                <w:color w:val="000000"/>
                <w:sz w:val="28"/>
                <w:szCs w:val="28"/>
                <w:shd w:val="clear" w:color="auto" w:fill="FFFFFF"/>
                <w:lang w:eastAsia="ru-RU"/>
              </w:rPr>
              <w:t>року.</w:t>
            </w:r>
          </w:p>
          <w:p w:rsidR="00565A34" w:rsidRPr="00565A34" w:rsidRDefault="00565A34" w:rsidP="00565A34">
            <w:pPr>
              <w:shd w:val="clear" w:color="auto" w:fill="FFFFFF"/>
              <w:spacing w:after="0" w:line="240" w:lineRule="auto"/>
              <w:ind w:firstLine="403"/>
              <w:jc w:val="both"/>
              <w:rPr>
                <w:rFonts w:ascii="Times New Roman" w:hAnsi="Times New Roman"/>
                <w:color w:val="000000"/>
                <w:sz w:val="28"/>
                <w:szCs w:val="28"/>
                <w:lang w:eastAsia="uk-UA"/>
              </w:rPr>
            </w:pPr>
            <w:r w:rsidRPr="00565A34">
              <w:rPr>
                <w:rFonts w:ascii="Times New Roman" w:hAnsi="Times New Roman"/>
                <w:color w:val="000000"/>
                <w:sz w:val="28"/>
                <w:szCs w:val="28"/>
                <w:lang w:eastAsia="uk-UA"/>
              </w:rPr>
              <w:t>2. Оснащення вузлами комерційного обліку будівель, що на день набрання чинності цим Законом були приєднані до зовнішніх інженерних мереж і не були оснащені такими вузлами обліку, або якщо такі вузли обліку на день набрання чинності цим Законом вийшли з ладу, зобов’язаний здійснити оператор зовнішніх інженерних мереж у cтрок:</w:t>
            </w:r>
          </w:p>
          <w:p w:rsidR="00565A34" w:rsidRPr="00565A34" w:rsidRDefault="00565A34" w:rsidP="00565A34">
            <w:pPr>
              <w:shd w:val="clear" w:color="auto" w:fill="FFFFFF"/>
              <w:spacing w:after="0" w:line="240" w:lineRule="auto"/>
              <w:ind w:firstLine="403"/>
              <w:jc w:val="both"/>
              <w:rPr>
                <w:rFonts w:ascii="Times New Roman" w:hAnsi="Times New Roman"/>
                <w:b/>
                <w:color w:val="000000"/>
                <w:sz w:val="28"/>
                <w:szCs w:val="28"/>
                <w:lang w:eastAsia="uk-UA"/>
              </w:rPr>
            </w:pPr>
            <w:r w:rsidRPr="00565A34">
              <w:rPr>
                <w:rFonts w:ascii="Times New Roman" w:hAnsi="Times New Roman"/>
                <w:color w:val="000000"/>
                <w:sz w:val="28"/>
                <w:szCs w:val="28"/>
                <w:lang w:eastAsia="uk-UA"/>
              </w:rPr>
              <w:t xml:space="preserve">теплової енергії – </w:t>
            </w:r>
            <w:r w:rsidRPr="00565A34">
              <w:rPr>
                <w:rFonts w:ascii="Times New Roman" w:hAnsi="Times New Roman"/>
                <w:b/>
                <w:color w:val="000000"/>
                <w:sz w:val="28"/>
                <w:szCs w:val="28"/>
                <w:lang w:eastAsia="uk-UA"/>
              </w:rPr>
              <w:t>до 1 липня 2021 року;</w:t>
            </w:r>
          </w:p>
          <w:p w:rsidR="00565A34" w:rsidRPr="00565A34" w:rsidRDefault="00565A34" w:rsidP="00565A34">
            <w:pPr>
              <w:shd w:val="clear" w:color="auto" w:fill="FFFFFF"/>
              <w:spacing w:after="0" w:line="240" w:lineRule="auto"/>
              <w:ind w:firstLine="403"/>
              <w:jc w:val="both"/>
              <w:rPr>
                <w:rFonts w:ascii="Times New Roman" w:hAnsi="Times New Roman"/>
                <w:color w:val="000000"/>
                <w:sz w:val="28"/>
                <w:szCs w:val="28"/>
                <w:lang w:eastAsia="uk-UA"/>
              </w:rPr>
            </w:pPr>
          </w:p>
          <w:p w:rsidR="00932EE9" w:rsidRPr="00565A34" w:rsidRDefault="00565A34" w:rsidP="00565A34">
            <w:pPr>
              <w:shd w:val="clear" w:color="auto" w:fill="FFFFFF"/>
              <w:spacing w:after="0" w:line="240" w:lineRule="auto"/>
              <w:ind w:firstLine="403"/>
              <w:jc w:val="both"/>
              <w:outlineLvl w:val="1"/>
              <w:rPr>
                <w:rFonts w:ascii="Times New Roman" w:hAnsi="Times New Roman"/>
                <w:b/>
                <w:sz w:val="28"/>
                <w:szCs w:val="28"/>
                <w:lang w:eastAsia="uk-UA"/>
              </w:rPr>
            </w:pPr>
            <w:r w:rsidRPr="00565A34">
              <w:rPr>
                <w:rFonts w:ascii="Times New Roman" w:hAnsi="Times New Roman"/>
                <w:b/>
                <w:color w:val="000000"/>
                <w:sz w:val="28"/>
                <w:szCs w:val="28"/>
                <w:lang w:eastAsia="ru-RU"/>
              </w:rPr>
              <w:t>гарячої та питної води для нежитлових і житлових будівель – до 1 липня 2021 року.</w:t>
            </w:r>
          </w:p>
        </w:tc>
      </w:tr>
      <w:tr w:rsidR="00CF4A7B" w:rsidRPr="00565A34" w:rsidTr="008F7EC6">
        <w:tc>
          <w:tcPr>
            <w:tcW w:w="15354" w:type="dxa"/>
            <w:gridSpan w:val="2"/>
          </w:tcPr>
          <w:p w:rsidR="004A2895" w:rsidRPr="00565A34" w:rsidRDefault="004A2895" w:rsidP="00565A34">
            <w:pPr>
              <w:shd w:val="clear" w:color="auto" w:fill="FFFFFF"/>
              <w:spacing w:after="0" w:line="240" w:lineRule="auto"/>
              <w:outlineLvl w:val="1"/>
              <w:rPr>
                <w:rFonts w:ascii="Times New Roman" w:hAnsi="Times New Roman"/>
                <w:b/>
                <w:sz w:val="28"/>
                <w:szCs w:val="28"/>
                <w:lang w:eastAsia="uk-UA"/>
              </w:rPr>
            </w:pPr>
          </w:p>
          <w:p w:rsidR="00F96722" w:rsidRPr="00565A34" w:rsidRDefault="00CF4A7B" w:rsidP="00565A34">
            <w:pPr>
              <w:shd w:val="clear" w:color="auto" w:fill="FFFFFF"/>
              <w:spacing w:after="0" w:line="240" w:lineRule="auto"/>
              <w:jc w:val="center"/>
              <w:outlineLvl w:val="1"/>
              <w:rPr>
                <w:rFonts w:ascii="Times New Roman" w:hAnsi="Times New Roman"/>
                <w:b/>
                <w:sz w:val="28"/>
                <w:szCs w:val="28"/>
                <w:lang w:eastAsia="uk-UA"/>
              </w:rPr>
            </w:pPr>
            <w:r w:rsidRPr="00565A34">
              <w:rPr>
                <w:rFonts w:ascii="Times New Roman" w:hAnsi="Times New Roman"/>
                <w:b/>
                <w:sz w:val="28"/>
                <w:szCs w:val="28"/>
                <w:lang w:eastAsia="uk-UA"/>
              </w:rPr>
              <w:t>Закон України «Про забезпечення комерційного обліку природного газу»</w:t>
            </w:r>
          </w:p>
          <w:p w:rsidR="009514D7" w:rsidRPr="00565A34" w:rsidRDefault="009514D7" w:rsidP="00565A34">
            <w:pPr>
              <w:shd w:val="clear" w:color="auto" w:fill="FFFFFF"/>
              <w:spacing w:after="0" w:line="240" w:lineRule="auto"/>
              <w:jc w:val="center"/>
              <w:outlineLvl w:val="1"/>
              <w:rPr>
                <w:rFonts w:ascii="Times New Roman" w:hAnsi="Times New Roman"/>
                <w:b/>
                <w:sz w:val="28"/>
                <w:szCs w:val="28"/>
                <w:lang w:eastAsia="uk-UA"/>
              </w:rPr>
            </w:pPr>
          </w:p>
        </w:tc>
      </w:tr>
      <w:tr w:rsidR="00CF4A7B" w:rsidRPr="00565A34" w:rsidTr="003255DE">
        <w:tc>
          <w:tcPr>
            <w:tcW w:w="7677" w:type="dxa"/>
          </w:tcPr>
          <w:p w:rsidR="00CF4A7B" w:rsidRPr="00565A34" w:rsidRDefault="00CF4A7B" w:rsidP="00565A34">
            <w:pPr>
              <w:pStyle w:val="3"/>
              <w:spacing w:before="0" w:beforeAutospacing="0" w:after="0" w:afterAutospacing="0"/>
              <w:ind w:firstLine="709"/>
              <w:rPr>
                <w:b w:val="0"/>
                <w:bCs w:val="0"/>
                <w:color w:val="000000"/>
                <w:sz w:val="28"/>
                <w:szCs w:val="28"/>
                <w:lang w:val="uk-UA" w:eastAsia="uk-UA"/>
              </w:rPr>
            </w:pPr>
            <w:r w:rsidRPr="00565A34">
              <w:rPr>
                <w:sz w:val="28"/>
                <w:szCs w:val="28"/>
                <w:lang w:val="uk-UA"/>
              </w:rPr>
              <w:t xml:space="preserve">Стаття 2. </w:t>
            </w:r>
            <w:r w:rsidRPr="00565A34">
              <w:rPr>
                <w:b w:val="0"/>
                <w:bCs w:val="0"/>
                <w:color w:val="000000"/>
                <w:sz w:val="28"/>
                <w:szCs w:val="28"/>
                <w:lang w:val="uk-UA" w:eastAsia="uk-UA"/>
              </w:rPr>
              <w:t>Організація роботи із запровадження комерційного обліку природного газу</w:t>
            </w:r>
          </w:p>
          <w:p w:rsidR="00CF4A7B" w:rsidRPr="00565A34" w:rsidRDefault="00DB509E" w:rsidP="00565A34">
            <w:pPr>
              <w:pStyle w:val="3"/>
              <w:spacing w:before="0" w:beforeAutospacing="0" w:after="0" w:afterAutospacing="0"/>
              <w:ind w:firstLine="709"/>
              <w:jc w:val="both"/>
              <w:rPr>
                <w:b w:val="0"/>
                <w:bCs w:val="0"/>
                <w:color w:val="000000"/>
                <w:sz w:val="28"/>
                <w:szCs w:val="28"/>
                <w:lang w:val="uk-UA" w:eastAsia="uk-UA"/>
              </w:rPr>
            </w:pPr>
            <w:r w:rsidRPr="00565A34">
              <w:rPr>
                <w:b w:val="0"/>
                <w:bCs w:val="0"/>
                <w:color w:val="000000"/>
                <w:sz w:val="28"/>
                <w:szCs w:val="28"/>
                <w:lang w:val="uk-UA" w:eastAsia="uk-UA"/>
              </w:rPr>
              <w:t>(</w:t>
            </w:r>
            <w:r w:rsidR="00CF4A7B" w:rsidRPr="00565A34">
              <w:rPr>
                <w:b w:val="0"/>
                <w:bCs w:val="0"/>
                <w:color w:val="000000"/>
                <w:sz w:val="28"/>
                <w:szCs w:val="28"/>
                <w:lang w:val="uk-UA" w:eastAsia="uk-UA"/>
              </w:rPr>
              <w:t>…</w:t>
            </w:r>
            <w:r w:rsidRPr="00565A34">
              <w:rPr>
                <w:b w:val="0"/>
                <w:bCs w:val="0"/>
                <w:color w:val="000000"/>
                <w:sz w:val="28"/>
                <w:szCs w:val="28"/>
                <w:lang w:val="uk-UA" w:eastAsia="uk-UA"/>
              </w:rPr>
              <w:t>)</w:t>
            </w:r>
          </w:p>
          <w:p w:rsidR="00CF4A7B" w:rsidRPr="00565A34" w:rsidRDefault="00CF4A7B" w:rsidP="00565A34">
            <w:pPr>
              <w:pStyle w:val="3"/>
              <w:spacing w:before="0" w:beforeAutospacing="0" w:after="0" w:afterAutospacing="0"/>
              <w:ind w:firstLine="709"/>
              <w:jc w:val="both"/>
              <w:rPr>
                <w:b w:val="0"/>
                <w:bCs w:val="0"/>
                <w:color w:val="000000"/>
                <w:sz w:val="28"/>
                <w:szCs w:val="28"/>
                <w:lang w:val="uk-UA" w:eastAsia="uk-UA"/>
              </w:rPr>
            </w:pPr>
            <w:r w:rsidRPr="00565A34">
              <w:rPr>
                <w:b w:val="0"/>
                <w:bCs w:val="0"/>
                <w:color w:val="000000"/>
                <w:sz w:val="28"/>
                <w:szCs w:val="28"/>
                <w:lang w:val="uk-UA" w:eastAsia="uk-UA"/>
              </w:rPr>
              <w:t xml:space="preserve">2. З метою забезпечення комерційного обліку природного газу для населення суб'єкти господарювання, що здійснюють розподіл природного газу на відповідній території, оснащують споживачів природного газу - фізичних осіб (населення) індивідуальними лічильниками газу. Загальнобудинковий лічильник газу може бути встановлений лише за згодою співвласників багатоквартирного будинку в порядку, визначеному статтею 10 Закону України </w:t>
            </w:r>
            <w:r w:rsidR="00565A34">
              <w:rPr>
                <w:b w:val="0"/>
                <w:bCs w:val="0"/>
                <w:color w:val="000000"/>
                <w:sz w:val="28"/>
                <w:szCs w:val="28"/>
                <w:lang w:val="uk-UA" w:eastAsia="uk-UA"/>
              </w:rPr>
              <w:t>«</w:t>
            </w:r>
            <w:r w:rsidRPr="00565A34">
              <w:rPr>
                <w:b w:val="0"/>
                <w:bCs w:val="0"/>
                <w:color w:val="000000"/>
                <w:sz w:val="28"/>
                <w:szCs w:val="28"/>
                <w:lang w:val="uk-UA" w:eastAsia="uk-UA"/>
              </w:rPr>
              <w:t>Про особливості здійснення права власності у багатоквартирному будинку</w:t>
            </w:r>
            <w:r w:rsidR="00565A34">
              <w:rPr>
                <w:b w:val="0"/>
                <w:bCs w:val="0"/>
                <w:color w:val="000000"/>
                <w:sz w:val="28"/>
                <w:szCs w:val="28"/>
                <w:lang w:val="uk-UA" w:eastAsia="uk-UA"/>
              </w:rPr>
              <w:t>»</w:t>
            </w:r>
            <w:r w:rsidRPr="00565A34">
              <w:rPr>
                <w:b w:val="0"/>
                <w:bCs w:val="0"/>
                <w:color w:val="000000"/>
                <w:sz w:val="28"/>
                <w:szCs w:val="28"/>
                <w:lang w:val="uk-UA" w:eastAsia="uk-UA"/>
              </w:rPr>
              <w:t>.</w:t>
            </w: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F43AA3" w:rsidRPr="00565A34" w:rsidRDefault="00F43AA3" w:rsidP="00565A34">
            <w:pPr>
              <w:pStyle w:val="3"/>
              <w:spacing w:before="0" w:beforeAutospacing="0" w:after="0" w:afterAutospacing="0"/>
              <w:ind w:firstLine="709"/>
              <w:jc w:val="both"/>
              <w:rPr>
                <w:b w:val="0"/>
                <w:bCs w:val="0"/>
                <w:color w:val="000000"/>
                <w:sz w:val="28"/>
                <w:szCs w:val="28"/>
                <w:lang w:val="uk-UA" w:eastAsia="uk-UA"/>
              </w:rPr>
            </w:pPr>
          </w:p>
          <w:p w:rsidR="0077798A" w:rsidRPr="00565A34" w:rsidRDefault="0077798A"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0D1631" w:rsidRPr="00565A34" w:rsidRDefault="000D1631" w:rsidP="00565A34">
            <w:pPr>
              <w:pStyle w:val="3"/>
              <w:spacing w:before="0" w:beforeAutospacing="0" w:after="0" w:afterAutospacing="0"/>
              <w:ind w:firstLine="709"/>
              <w:jc w:val="both"/>
              <w:rPr>
                <w:b w:val="0"/>
                <w:bCs w:val="0"/>
                <w:color w:val="000000"/>
                <w:sz w:val="28"/>
                <w:szCs w:val="28"/>
                <w:lang w:val="uk-UA" w:eastAsia="uk-UA"/>
              </w:rPr>
            </w:pPr>
          </w:p>
          <w:p w:rsidR="00A45FD0" w:rsidRPr="00565A34" w:rsidRDefault="00A45FD0" w:rsidP="00565A34">
            <w:pPr>
              <w:pStyle w:val="3"/>
              <w:spacing w:before="0" w:beforeAutospacing="0" w:after="0" w:afterAutospacing="0"/>
              <w:ind w:firstLine="709"/>
              <w:jc w:val="both"/>
              <w:rPr>
                <w:b w:val="0"/>
                <w:bCs w:val="0"/>
                <w:color w:val="000000"/>
                <w:sz w:val="28"/>
                <w:szCs w:val="28"/>
                <w:lang w:val="uk-UA" w:eastAsia="uk-UA"/>
              </w:rPr>
            </w:pPr>
          </w:p>
          <w:p w:rsidR="00A45FD0" w:rsidRPr="00565A34" w:rsidRDefault="00A45FD0" w:rsidP="00565A34">
            <w:pPr>
              <w:pStyle w:val="3"/>
              <w:spacing w:before="0" w:beforeAutospacing="0" w:after="0" w:afterAutospacing="0"/>
              <w:ind w:firstLine="709"/>
              <w:jc w:val="both"/>
              <w:rPr>
                <w:b w:val="0"/>
                <w:bCs w:val="0"/>
                <w:color w:val="000000"/>
                <w:sz w:val="28"/>
                <w:szCs w:val="28"/>
                <w:lang w:val="uk-UA" w:eastAsia="uk-UA"/>
              </w:rPr>
            </w:pPr>
          </w:p>
          <w:p w:rsidR="00A45FD0" w:rsidRPr="00565A34" w:rsidRDefault="00A45FD0" w:rsidP="00565A34">
            <w:pPr>
              <w:pStyle w:val="3"/>
              <w:spacing w:before="0" w:beforeAutospacing="0" w:after="0" w:afterAutospacing="0"/>
              <w:ind w:firstLine="709"/>
              <w:jc w:val="both"/>
              <w:rPr>
                <w:b w:val="0"/>
                <w:bCs w:val="0"/>
                <w:color w:val="000000"/>
                <w:sz w:val="28"/>
                <w:szCs w:val="28"/>
                <w:lang w:val="uk-UA" w:eastAsia="uk-UA"/>
              </w:rPr>
            </w:pPr>
          </w:p>
          <w:p w:rsidR="00A45FD0" w:rsidRPr="00565A34" w:rsidRDefault="00A45FD0" w:rsidP="00565A34">
            <w:pPr>
              <w:pStyle w:val="3"/>
              <w:spacing w:before="0" w:beforeAutospacing="0" w:after="0" w:afterAutospacing="0"/>
              <w:ind w:firstLine="709"/>
              <w:jc w:val="both"/>
              <w:rPr>
                <w:b w:val="0"/>
                <w:bCs w:val="0"/>
                <w:color w:val="000000"/>
                <w:sz w:val="28"/>
                <w:szCs w:val="28"/>
                <w:lang w:val="uk-UA" w:eastAsia="uk-UA"/>
              </w:rPr>
            </w:pPr>
          </w:p>
          <w:p w:rsidR="00A45FD0" w:rsidRPr="00565A34" w:rsidRDefault="00A45FD0" w:rsidP="00565A34">
            <w:pPr>
              <w:pStyle w:val="3"/>
              <w:spacing w:before="0" w:beforeAutospacing="0" w:after="0" w:afterAutospacing="0"/>
              <w:ind w:firstLine="709"/>
              <w:jc w:val="both"/>
              <w:rPr>
                <w:b w:val="0"/>
                <w:bCs w:val="0"/>
                <w:color w:val="000000"/>
                <w:sz w:val="28"/>
                <w:szCs w:val="28"/>
                <w:lang w:val="uk-UA" w:eastAsia="uk-UA"/>
              </w:rPr>
            </w:pPr>
          </w:p>
          <w:p w:rsidR="00A45FD0" w:rsidRPr="00565A34" w:rsidRDefault="00A45FD0" w:rsidP="00565A34">
            <w:pPr>
              <w:pStyle w:val="3"/>
              <w:spacing w:before="0" w:beforeAutospacing="0" w:after="0" w:afterAutospacing="0"/>
              <w:ind w:firstLine="709"/>
              <w:jc w:val="both"/>
              <w:rPr>
                <w:b w:val="0"/>
                <w:bCs w:val="0"/>
                <w:color w:val="000000"/>
                <w:sz w:val="28"/>
                <w:szCs w:val="28"/>
                <w:lang w:val="uk-UA" w:eastAsia="uk-UA"/>
              </w:rPr>
            </w:pPr>
          </w:p>
          <w:p w:rsidR="00A45FD0" w:rsidRPr="00565A34" w:rsidRDefault="00A45FD0" w:rsidP="00565A34">
            <w:pPr>
              <w:pStyle w:val="3"/>
              <w:spacing w:before="0" w:beforeAutospacing="0" w:after="0" w:afterAutospacing="0"/>
              <w:ind w:firstLine="709"/>
              <w:jc w:val="both"/>
              <w:rPr>
                <w:b w:val="0"/>
                <w:bCs w:val="0"/>
                <w:color w:val="000000"/>
                <w:sz w:val="28"/>
                <w:szCs w:val="28"/>
                <w:lang w:val="uk-UA" w:eastAsia="uk-UA"/>
              </w:rPr>
            </w:pPr>
          </w:p>
          <w:p w:rsidR="00A45FD0" w:rsidRPr="00565A34" w:rsidRDefault="00A45FD0" w:rsidP="00565A34">
            <w:pPr>
              <w:pStyle w:val="3"/>
              <w:spacing w:before="0" w:beforeAutospacing="0" w:after="0" w:afterAutospacing="0"/>
              <w:ind w:firstLine="709"/>
              <w:jc w:val="both"/>
              <w:rPr>
                <w:b w:val="0"/>
                <w:bCs w:val="0"/>
                <w:color w:val="000000"/>
                <w:sz w:val="28"/>
                <w:szCs w:val="28"/>
                <w:lang w:val="uk-UA" w:eastAsia="uk-UA"/>
              </w:rPr>
            </w:pPr>
          </w:p>
          <w:p w:rsidR="00A45FD0" w:rsidRPr="00565A34" w:rsidRDefault="00A45FD0" w:rsidP="00565A34">
            <w:pPr>
              <w:pStyle w:val="3"/>
              <w:spacing w:before="0" w:beforeAutospacing="0" w:after="0" w:afterAutospacing="0"/>
              <w:ind w:firstLine="709"/>
              <w:jc w:val="both"/>
              <w:rPr>
                <w:b w:val="0"/>
                <w:bCs w:val="0"/>
                <w:color w:val="000000"/>
                <w:sz w:val="28"/>
                <w:szCs w:val="28"/>
                <w:lang w:val="uk-UA" w:eastAsia="uk-UA"/>
              </w:rPr>
            </w:pPr>
          </w:p>
          <w:p w:rsidR="00A45FD0" w:rsidRPr="00565A34" w:rsidRDefault="00A45FD0" w:rsidP="00565A34">
            <w:pPr>
              <w:pStyle w:val="3"/>
              <w:spacing w:before="0" w:beforeAutospacing="0" w:after="0" w:afterAutospacing="0"/>
              <w:ind w:firstLine="709"/>
              <w:jc w:val="both"/>
              <w:rPr>
                <w:b w:val="0"/>
                <w:bCs w:val="0"/>
                <w:color w:val="000000"/>
                <w:sz w:val="28"/>
                <w:szCs w:val="28"/>
                <w:lang w:val="uk-UA" w:eastAsia="uk-UA"/>
              </w:rPr>
            </w:pPr>
          </w:p>
          <w:p w:rsidR="00805C56" w:rsidRPr="00565A34" w:rsidRDefault="00805C56" w:rsidP="00565A34">
            <w:pPr>
              <w:pStyle w:val="3"/>
              <w:spacing w:before="0" w:beforeAutospacing="0" w:after="0" w:afterAutospacing="0"/>
              <w:ind w:firstLine="709"/>
              <w:jc w:val="both"/>
              <w:rPr>
                <w:b w:val="0"/>
                <w:bCs w:val="0"/>
                <w:color w:val="000000"/>
                <w:sz w:val="28"/>
                <w:szCs w:val="28"/>
                <w:lang w:val="uk-UA" w:eastAsia="uk-UA"/>
              </w:rPr>
            </w:pPr>
          </w:p>
          <w:p w:rsidR="00805C56" w:rsidRPr="00565A34" w:rsidRDefault="00805C56"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ind w:firstLine="709"/>
              <w:jc w:val="both"/>
              <w:rPr>
                <w:b w:val="0"/>
                <w:bCs w:val="0"/>
                <w:color w:val="000000"/>
                <w:sz w:val="28"/>
                <w:szCs w:val="28"/>
                <w:lang w:val="uk-UA" w:eastAsia="uk-UA"/>
              </w:rPr>
            </w:pPr>
          </w:p>
          <w:p w:rsidR="002B169E" w:rsidRPr="00565A34" w:rsidRDefault="002B169E" w:rsidP="00565A34">
            <w:pPr>
              <w:pStyle w:val="3"/>
              <w:spacing w:before="0" w:beforeAutospacing="0" w:after="0" w:afterAutospacing="0"/>
              <w:jc w:val="both"/>
              <w:rPr>
                <w:b w:val="0"/>
                <w:bCs w:val="0"/>
                <w:color w:val="000000"/>
                <w:sz w:val="28"/>
                <w:szCs w:val="28"/>
                <w:lang w:val="uk-UA" w:eastAsia="uk-UA"/>
              </w:rPr>
            </w:pPr>
          </w:p>
          <w:p w:rsidR="00B631F1" w:rsidRPr="00565A34" w:rsidRDefault="00B631F1" w:rsidP="00565A34">
            <w:pPr>
              <w:pStyle w:val="3"/>
              <w:spacing w:before="0" w:beforeAutospacing="0" w:after="0" w:afterAutospacing="0"/>
              <w:jc w:val="both"/>
              <w:rPr>
                <w:b w:val="0"/>
                <w:bCs w:val="0"/>
                <w:color w:val="000000"/>
                <w:sz w:val="28"/>
                <w:szCs w:val="28"/>
                <w:lang w:val="uk-UA" w:eastAsia="uk-UA"/>
              </w:rPr>
            </w:pPr>
          </w:p>
          <w:p w:rsidR="00B631F1" w:rsidRPr="00565A34" w:rsidRDefault="00B631F1" w:rsidP="00565A34">
            <w:pPr>
              <w:pStyle w:val="3"/>
              <w:spacing w:before="0" w:beforeAutospacing="0" w:after="0" w:afterAutospacing="0"/>
              <w:jc w:val="both"/>
              <w:rPr>
                <w:b w:val="0"/>
                <w:bCs w:val="0"/>
                <w:color w:val="000000"/>
                <w:sz w:val="28"/>
                <w:szCs w:val="28"/>
                <w:lang w:val="uk-UA" w:eastAsia="uk-UA"/>
              </w:rPr>
            </w:pPr>
          </w:p>
          <w:p w:rsidR="00B631F1" w:rsidRDefault="00B631F1" w:rsidP="00565A34">
            <w:pPr>
              <w:pStyle w:val="3"/>
              <w:spacing w:before="0" w:beforeAutospacing="0" w:after="0" w:afterAutospacing="0"/>
              <w:jc w:val="both"/>
              <w:rPr>
                <w:b w:val="0"/>
                <w:bCs w:val="0"/>
                <w:color w:val="000000"/>
                <w:sz w:val="28"/>
                <w:szCs w:val="28"/>
                <w:lang w:val="uk-UA" w:eastAsia="uk-UA"/>
              </w:rPr>
            </w:pPr>
          </w:p>
          <w:p w:rsidR="00565A34" w:rsidRPr="00565A34" w:rsidRDefault="00565A34" w:rsidP="00565A34">
            <w:pPr>
              <w:pStyle w:val="3"/>
              <w:spacing w:before="0" w:beforeAutospacing="0" w:after="0" w:afterAutospacing="0"/>
              <w:jc w:val="both"/>
              <w:rPr>
                <w:b w:val="0"/>
                <w:bCs w:val="0"/>
                <w:color w:val="000000"/>
                <w:sz w:val="28"/>
                <w:szCs w:val="28"/>
                <w:lang w:val="uk-UA" w:eastAsia="uk-UA"/>
              </w:rPr>
            </w:pPr>
          </w:p>
          <w:p w:rsidR="00B631F1" w:rsidRPr="00565A34" w:rsidRDefault="00B631F1" w:rsidP="00565A34">
            <w:pPr>
              <w:pStyle w:val="3"/>
              <w:spacing w:before="0" w:beforeAutospacing="0" w:after="0" w:afterAutospacing="0"/>
              <w:jc w:val="both"/>
              <w:rPr>
                <w:b w:val="0"/>
                <w:bCs w:val="0"/>
                <w:color w:val="000000"/>
                <w:sz w:val="28"/>
                <w:szCs w:val="28"/>
                <w:lang w:val="uk-UA" w:eastAsia="uk-UA"/>
              </w:rPr>
            </w:pPr>
          </w:p>
          <w:p w:rsidR="00A45FD0" w:rsidRPr="00565A34" w:rsidRDefault="00A36655" w:rsidP="00565A34">
            <w:pPr>
              <w:pStyle w:val="3"/>
              <w:spacing w:before="0" w:beforeAutospacing="0" w:after="0" w:afterAutospacing="0"/>
              <w:ind w:firstLine="567"/>
              <w:jc w:val="both"/>
              <w:rPr>
                <w:b w:val="0"/>
                <w:bCs w:val="0"/>
                <w:sz w:val="28"/>
                <w:szCs w:val="28"/>
                <w:shd w:val="clear" w:color="auto" w:fill="FFFFFF"/>
                <w:lang w:val="uk-UA" w:eastAsia="en-US"/>
              </w:rPr>
            </w:pPr>
            <w:r w:rsidRPr="00565A34">
              <w:rPr>
                <w:bCs w:val="0"/>
                <w:sz w:val="28"/>
                <w:szCs w:val="28"/>
                <w:shd w:val="clear" w:color="auto" w:fill="FFFFFF"/>
                <w:lang w:val="uk-UA" w:eastAsia="en-US"/>
              </w:rPr>
              <w:t>3.</w:t>
            </w:r>
            <w:r w:rsidRPr="00565A34">
              <w:rPr>
                <w:b w:val="0"/>
                <w:bCs w:val="0"/>
                <w:sz w:val="28"/>
                <w:szCs w:val="28"/>
                <w:shd w:val="clear" w:color="auto" w:fill="FFFFFF"/>
                <w:lang w:val="uk-UA" w:eastAsia="en-US"/>
              </w:rPr>
              <w:t xml:space="preserve"> Введення в експлуатацію новозбудованих та/або реконструйованих багатоквартирних жилих будинків і об'єктів виробничого та невиробничого призначення (промисловість, бюджетна сфера, сфера соціально-побутового і культурного призначення тощо) з системами газопостачання здійснюється лише за наявності вузлів обліку природного газу. </w:t>
            </w:r>
          </w:p>
        </w:tc>
        <w:tc>
          <w:tcPr>
            <w:tcW w:w="7677" w:type="dxa"/>
          </w:tcPr>
          <w:p w:rsidR="00CF4A7B" w:rsidRPr="00565A34" w:rsidRDefault="00CF4A7B" w:rsidP="00565A34">
            <w:pPr>
              <w:pStyle w:val="3"/>
              <w:spacing w:before="0" w:beforeAutospacing="0" w:after="0" w:afterAutospacing="0"/>
              <w:ind w:firstLine="709"/>
              <w:jc w:val="both"/>
              <w:rPr>
                <w:b w:val="0"/>
                <w:bCs w:val="0"/>
                <w:color w:val="000000"/>
                <w:sz w:val="28"/>
                <w:szCs w:val="28"/>
                <w:lang w:val="uk-UA" w:eastAsia="uk-UA"/>
              </w:rPr>
            </w:pPr>
            <w:r w:rsidRPr="00565A34">
              <w:rPr>
                <w:b w:val="0"/>
                <w:bCs w:val="0"/>
                <w:color w:val="000000"/>
                <w:sz w:val="28"/>
                <w:szCs w:val="28"/>
                <w:lang w:val="uk-UA" w:eastAsia="uk-UA"/>
              </w:rPr>
              <w:lastRenderedPageBreak/>
              <w:t>Стаття 2. Організація роботи із запровадження комерційного обліку природного газу</w:t>
            </w:r>
          </w:p>
          <w:p w:rsidR="00CF4A7B" w:rsidRPr="00565A34" w:rsidRDefault="00DB509E" w:rsidP="00565A34">
            <w:pPr>
              <w:pStyle w:val="3"/>
              <w:spacing w:before="0" w:beforeAutospacing="0" w:after="0" w:afterAutospacing="0"/>
              <w:ind w:firstLine="709"/>
              <w:jc w:val="both"/>
              <w:rPr>
                <w:b w:val="0"/>
                <w:bCs w:val="0"/>
                <w:color w:val="000000"/>
                <w:sz w:val="28"/>
                <w:szCs w:val="28"/>
                <w:lang w:val="uk-UA" w:eastAsia="uk-UA"/>
              </w:rPr>
            </w:pPr>
            <w:r w:rsidRPr="00565A34">
              <w:rPr>
                <w:b w:val="0"/>
                <w:bCs w:val="0"/>
                <w:color w:val="000000"/>
                <w:sz w:val="28"/>
                <w:szCs w:val="28"/>
                <w:lang w:val="uk-UA" w:eastAsia="uk-UA"/>
              </w:rPr>
              <w:t>(</w:t>
            </w:r>
            <w:r w:rsidR="00CF4A7B" w:rsidRPr="00565A34">
              <w:rPr>
                <w:b w:val="0"/>
                <w:bCs w:val="0"/>
                <w:color w:val="000000"/>
                <w:sz w:val="28"/>
                <w:szCs w:val="28"/>
                <w:lang w:val="uk-UA" w:eastAsia="uk-UA"/>
              </w:rPr>
              <w:t>…</w:t>
            </w:r>
            <w:r w:rsidRPr="00565A34">
              <w:rPr>
                <w:b w:val="0"/>
                <w:bCs w:val="0"/>
                <w:color w:val="000000"/>
                <w:sz w:val="28"/>
                <w:szCs w:val="28"/>
                <w:lang w:val="uk-UA" w:eastAsia="uk-UA"/>
              </w:rPr>
              <w:t>)</w:t>
            </w:r>
          </w:p>
          <w:p w:rsidR="00DC7DA5" w:rsidRPr="00565A34" w:rsidRDefault="00CF4A7B" w:rsidP="00565A34">
            <w:pPr>
              <w:shd w:val="clear" w:color="auto" w:fill="FFFFFF"/>
              <w:spacing w:after="0" w:line="240" w:lineRule="auto"/>
              <w:ind w:firstLine="687"/>
              <w:jc w:val="both"/>
              <w:outlineLvl w:val="1"/>
              <w:rPr>
                <w:rFonts w:ascii="Times New Roman" w:hAnsi="Times New Roman"/>
                <w:color w:val="000000"/>
                <w:sz w:val="28"/>
                <w:szCs w:val="28"/>
                <w:lang w:eastAsia="uk-UA"/>
              </w:rPr>
            </w:pPr>
            <w:r w:rsidRPr="00565A34">
              <w:rPr>
                <w:rFonts w:ascii="Times New Roman" w:hAnsi="Times New Roman"/>
                <w:color w:val="000000"/>
                <w:sz w:val="28"/>
                <w:szCs w:val="28"/>
                <w:lang w:eastAsia="uk-UA"/>
              </w:rPr>
              <w:t xml:space="preserve">2. З метою забезпечення комерційного обліку природного газу для населення суб'єкти господарювання, що здійснюють розподіл природного газу на відповідній території, оснащують споживачів природного газу - фізичних осіб (населення) індивідуальними лічильниками газу. Загальнобудинковий лічильник газу може бути встановлений лише за згодою співвласників багатоквартирного будинку в порядку, визначеному статтею 10 Закону України </w:t>
            </w:r>
            <w:r w:rsidR="00565A34">
              <w:rPr>
                <w:rFonts w:ascii="Times New Roman" w:hAnsi="Times New Roman"/>
                <w:color w:val="000000"/>
                <w:sz w:val="28"/>
                <w:szCs w:val="28"/>
                <w:lang w:eastAsia="uk-UA"/>
              </w:rPr>
              <w:t>«</w:t>
            </w:r>
            <w:r w:rsidRPr="00565A34">
              <w:rPr>
                <w:rFonts w:ascii="Times New Roman" w:hAnsi="Times New Roman"/>
                <w:color w:val="000000"/>
                <w:sz w:val="28"/>
                <w:szCs w:val="28"/>
                <w:lang w:eastAsia="uk-UA"/>
              </w:rPr>
              <w:t>Про особливості здійснення права власності у багатоквартирному будинку</w:t>
            </w:r>
            <w:r w:rsidR="00565A34">
              <w:rPr>
                <w:rFonts w:ascii="Times New Roman" w:hAnsi="Times New Roman"/>
                <w:color w:val="000000"/>
                <w:sz w:val="28"/>
                <w:szCs w:val="28"/>
                <w:lang w:eastAsia="uk-UA"/>
              </w:rPr>
              <w:t>»</w:t>
            </w:r>
            <w:r w:rsidRPr="00565A34">
              <w:rPr>
                <w:rFonts w:ascii="Times New Roman" w:hAnsi="Times New Roman"/>
                <w:color w:val="000000"/>
                <w:sz w:val="28"/>
                <w:szCs w:val="28"/>
                <w:lang w:eastAsia="uk-UA"/>
              </w:rPr>
              <w:t xml:space="preserve">. </w:t>
            </w:r>
          </w:p>
          <w:p w:rsidR="00AA6C7C" w:rsidRPr="00565A34" w:rsidRDefault="000D1631" w:rsidP="00565A34">
            <w:pPr>
              <w:shd w:val="clear" w:color="auto" w:fill="FFFFFF"/>
              <w:spacing w:after="0" w:line="240" w:lineRule="auto"/>
              <w:ind w:firstLine="545"/>
              <w:jc w:val="both"/>
              <w:outlineLvl w:val="1"/>
              <w:rPr>
                <w:rFonts w:ascii="Times New Roman" w:hAnsi="Times New Roman"/>
                <w:b/>
                <w:color w:val="000000"/>
                <w:sz w:val="28"/>
                <w:szCs w:val="28"/>
                <w:lang w:eastAsia="uk-UA"/>
              </w:rPr>
            </w:pPr>
            <w:r w:rsidRPr="00565A34">
              <w:rPr>
                <w:rFonts w:ascii="Times New Roman" w:hAnsi="Times New Roman"/>
                <w:b/>
                <w:color w:val="000000"/>
                <w:sz w:val="28"/>
                <w:szCs w:val="28"/>
                <w:lang w:eastAsia="uk-UA"/>
              </w:rPr>
              <w:t>3. Облік при</w:t>
            </w:r>
            <w:r w:rsidR="00115F0B" w:rsidRPr="00565A34">
              <w:rPr>
                <w:rFonts w:ascii="Times New Roman" w:hAnsi="Times New Roman"/>
                <w:b/>
                <w:color w:val="000000"/>
                <w:sz w:val="28"/>
                <w:szCs w:val="28"/>
                <w:lang w:eastAsia="uk-UA"/>
              </w:rPr>
              <w:t>родн</w:t>
            </w:r>
            <w:r w:rsidRPr="00565A34">
              <w:rPr>
                <w:rFonts w:ascii="Times New Roman" w:hAnsi="Times New Roman"/>
                <w:b/>
                <w:color w:val="000000"/>
                <w:sz w:val="28"/>
                <w:szCs w:val="28"/>
                <w:lang w:eastAsia="uk-UA"/>
              </w:rPr>
              <w:t xml:space="preserve">ого газу </w:t>
            </w:r>
            <w:r w:rsidR="00AA6C7C" w:rsidRPr="00565A34">
              <w:rPr>
                <w:rFonts w:ascii="Times New Roman" w:hAnsi="Times New Roman"/>
                <w:b/>
                <w:color w:val="000000"/>
                <w:sz w:val="28"/>
                <w:szCs w:val="28"/>
                <w:lang w:eastAsia="uk-UA"/>
              </w:rPr>
              <w:t xml:space="preserve">у багатоквартирних будинках </w:t>
            </w:r>
            <w:r w:rsidRPr="00565A34">
              <w:rPr>
                <w:rFonts w:ascii="Times New Roman" w:hAnsi="Times New Roman"/>
                <w:b/>
                <w:color w:val="000000"/>
                <w:sz w:val="28"/>
                <w:szCs w:val="28"/>
                <w:lang w:eastAsia="uk-UA"/>
              </w:rPr>
              <w:t>з</w:t>
            </w:r>
            <w:r w:rsidR="00AA6C7C" w:rsidRPr="00565A34">
              <w:rPr>
                <w:rFonts w:ascii="Times New Roman" w:hAnsi="Times New Roman"/>
                <w:b/>
                <w:color w:val="000000"/>
                <w:sz w:val="28"/>
                <w:szCs w:val="28"/>
                <w:lang w:eastAsia="uk-UA"/>
              </w:rPr>
              <w:t>і</w:t>
            </w:r>
            <w:r w:rsidRPr="00565A34">
              <w:rPr>
                <w:rFonts w:ascii="Times New Roman" w:hAnsi="Times New Roman"/>
                <w:b/>
                <w:color w:val="000000"/>
                <w:sz w:val="28"/>
                <w:szCs w:val="28"/>
                <w:lang w:eastAsia="uk-UA"/>
              </w:rPr>
              <w:t xml:space="preserve"> встановленими до набрання чинності Законом України «Про внесення змін до Закону України «Про забезпечення комерційного обліку природного газу» щодо порядку встановлення лічильників споживачам природного газу» від 21 грудня 2017 року № 2260-VIII загальнобудинковими лічильниками газу, здійснюється за нормами споживання, встановленими Кабінетом Міністрів України до моменту:</w:t>
            </w:r>
          </w:p>
          <w:p w:rsidR="000D1631" w:rsidRPr="00565A34" w:rsidRDefault="000D1631" w:rsidP="00565A34">
            <w:pPr>
              <w:shd w:val="clear" w:color="auto" w:fill="FFFFFF"/>
              <w:spacing w:after="0" w:line="240" w:lineRule="auto"/>
              <w:ind w:firstLine="545"/>
              <w:jc w:val="both"/>
              <w:outlineLvl w:val="1"/>
              <w:rPr>
                <w:rFonts w:ascii="Times New Roman" w:hAnsi="Times New Roman"/>
                <w:b/>
                <w:color w:val="000000"/>
                <w:sz w:val="28"/>
                <w:szCs w:val="28"/>
                <w:lang w:eastAsia="uk-UA"/>
              </w:rPr>
            </w:pPr>
            <w:r w:rsidRPr="00565A34">
              <w:rPr>
                <w:rFonts w:ascii="Times New Roman" w:hAnsi="Times New Roman"/>
                <w:b/>
                <w:color w:val="000000"/>
                <w:sz w:val="28"/>
                <w:szCs w:val="28"/>
                <w:lang w:eastAsia="uk-UA"/>
              </w:rPr>
              <w:t>1) встановлення індивідуальних лічильників газу</w:t>
            </w:r>
            <w:r w:rsidR="00995F70" w:rsidRPr="00565A34">
              <w:rPr>
                <w:rFonts w:ascii="Times New Roman" w:hAnsi="Times New Roman"/>
                <w:b/>
                <w:color w:val="000000"/>
                <w:sz w:val="28"/>
                <w:szCs w:val="28"/>
                <w:lang w:eastAsia="uk-UA"/>
              </w:rPr>
              <w:t xml:space="preserve">. У такому випадку, облік природного газу за </w:t>
            </w:r>
            <w:r w:rsidR="00AA6C7C" w:rsidRPr="00565A34">
              <w:rPr>
                <w:rFonts w:ascii="Times New Roman" w:hAnsi="Times New Roman"/>
                <w:b/>
                <w:color w:val="000000"/>
                <w:sz w:val="28"/>
                <w:szCs w:val="28"/>
                <w:lang w:eastAsia="uk-UA"/>
              </w:rPr>
              <w:t xml:space="preserve">нормами споживання, встановленими Кабінетом Міністрів України </w:t>
            </w:r>
            <w:r w:rsidR="00995F70" w:rsidRPr="00565A34">
              <w:rPr>
                <w:rFonts w:ascii="Times New Roman" w:hAnsi="Times New Roman"/>
                <w:b/>
                <w:color w:val="000000"/>
                <w:sz w:val="28"/>
                <w:szCs w:val="28"/>
                <w:lang w:eastAsia="uk-UA"/>
              </w:rPr>
              <w:t xml:space="preserve">здійснюється для споживачів природного газу </w:t>
            </w:r>
            <w:r w:rsidR="00995F70" w:rsidRPr="00565A34">
              <w:rPr>
                <w:rFonts w:ascii="Times New Roman" w:hAnsi="Times New Roman"/>
                <w:b/>
                <w:color w:val="000000"/>
                <w:sz w:val="28"/>
                <w:szCs w:val="28"/>
                <w:lang w:eastAsia="uk-UA"/>
              </w:rPr>
              <w:lastRenderedPageBreak/>
              <w:t>(власників квартир) за виключенням тих, що мають індивідуальні лічильники газу</w:t>
            </w:r>
            <w:r w:rsidR="00115F0B" w:rsidRPr="00565A34">
              <w:rPr>
                <w:rFonts w:ascii="Times New Roman" w:hAnsi="Times New Roman"/>
                <w:b/>
                <w:color w:val="000000"/>
                <w:sz w:val="28"/>
                <w:szCs w:val="28"/>
                <w:lang w:eastAsia="uk-UA"/>
              </w:rPr>
              <w:t xml:space="preserve"> або</w:t>
            </w:r>
          </w:p>
          <w:p w:rsidR="000D1631" w:rsidRPr="00565A34" w:rsidRDefault="000D1631" w:rsidP="00565A34">
            <w:pPr>
              <w:shd w:val="clear" w:color="auto" w:fill="FFFFFF"/>
              <w:spacing w:after="0" w:line="240" w:lineRule="auto"/>
              <w:ind w:firstLine="545"/>
              <w:jc w:val="both"/>
              <w:outlineLvl w:val="1"/>
              <w:rPr>
                <w:rFonts w:ascii="Times New Roman" w:hAnsi="Times New Roman"/>
                <w:b/>
                <w:color w:val="000000"/>
                <w:sz w:val="28"/>
                <w:szCs w:val="28"/>
                <w:lang w:eastAsia="uk-UA"/>
              </w:rPr>
            </w:pPr>
            <w:r w:rsidRPr="00565A34">
              <w:rPr>
                <w:rFonts w:ascii="Times New Roman" w:hAnsi="Times New Roman"/>
                <w:b/>
                <w:color w:val="000000"/>
                <w:sz w:val="28"/>
                <w:szCs w:val="28"/>
                <w:lang w:eastAsia="uk-UA"/>
              </w:rPr>
              <w:t xml:space="preserve">2) </w:t>
            </w:r>
            <w:r w:rsidR="00995F70" w:rsidRPr="00565A34">
              <w:rPr>
                <w:rFonts w:ascii="Times New Roman" w:hAnsi="Times New Roman"/>
                <w:b/>
                <w:color w:val="000000"/>
                <w:sz w:val="28"/>
                <w:szCs w:val="28"/>
                <w:lang w:eastAsia="uk-UA"/>
              </w:rPr>
              <w:t xml:space="preserve">прийняття рішення суб’єктом господарювання, що здійснює розподіл природного газу на відповідній території про зміну </w:t>
            </w:r>
            <w:r w:rsidR="008F08A5" w:rsidRPr="00565A34">
              <w:rPr>
                <w:rFonts w:ascii="Times New Roman" w:hAnsi="Times New Roman"/>
                <w:b/>
                <w:color w:val="000000"/>
                <w:sz w:val="28"/>
                <w:szCs w:val="28"/>
                <w:lang w:eastAsia="uk-UA"/>
              </w:rPr>
              <w:t>порядку</w:t>
            </w:r>
            <w:r w:rsidR="00995F70" w:rsidRPr="00565A34">
              <w:rPr>
                <w:rFonts w:ascii="Times New Roman" w:hAnsi="Times New Roman"/>
                <w:b/>
                <w:color w:val="000000"/>
                <w:sz w:val="28"/>
                <w:szCs w:val="28"/>
                <w:lang w:eastAsia="uk-UA"/>
              </w:rPr>
              <w:t xml:space="preserve"> обліку природного газу на підставі</w:t>
            </w:r>
            <w:r w:rsidR="006414D5" w:rsidRPr="00565A34">
              <w:rPr>
                <w:rFonts w:ascii="Times New Roman" w:hAnsi="Times New Roman"/>
                <w:b/>
                <w:color w:val="000000"/>
                <w:sz w:val="28"/>
                <w:szCs w:val="28"/>
                <w:lang w:eastAsia="uk-UA"/>
              </w:rPr>
              <w:t xml:space="preserve"> </w:t>
            </w:r>
            <w:r w:rsidR="00AA6C7C" w:rsidRPr="00565A34">
              <w:rPr>
                <w:rFonts w:ascii="Times New Roman" w:hAnsi="Times New Roman"/>
                <w:b/>
                <w:color w:val="000000"/>
                <w:sz w:val="28"/>
                <w:szCs w:val="28"/>
                <w:lang w:eastAsia="uk-UA"/>
              </w:rPr>
              <w:t>заяви</w:t>
            </w:r>
            <w:r w:rsidRPr="00565A34">
              <w:rPr>
                <w:rFonts w:ascii="Times New Roman" w:hAnsi="Times New Roman"/>
                <w:b/>
                <w:color w:val="000000"/>
                <w:sz w:val="28"/>
                <w:szCs w:val="28"/>
                <w:lang w:eastAsia="uk-UA"/>
              </w:rPr>
              <w:t xml:space="preserve"> </w:t>
            </w:r>
            <w:r w:rsidR="00AF2CCC" w:rsidRPr="00565A34">
              <w:rPr>
                <w:rFonts w:ascii="Times New Roman" w:hAnsi="Times New Roman"/>
                <w:b/>
                <w:color w:val="000000"/>
                <w:sz w:val="28"/>
                <w:szCs w:val="28"/>
                <w:lang w:eastAsia="uk-UA"/>
              </w:rPr>
              <w:t xml:space="preserve">та рішення </w:t>
            </w:r>
            <w:r w:rsidR="00995F70" w:rsidRPr="00565A34">
              <w:rPr>
                <w:rFonts w:ascii="Times New Roman" w:hAnsi="Times New Roman"/>
                <w:b/>
                <w:color w:val="000000"/>
                <w:sz w:val="28"/>
                <w:szCs w:val="28"/>
                <w:lang w:eastAsia="uk-UA"/>
              </w:rPr>
              <w:t xml:space="preserve">співвласників багатоквартирного будинку </w:t>
            </w:r>
            <w:r w:rsidRPr="00565A34">
              <w:rPr>
                <w:rFonts w:ascii="Times New Roman" w:hAnsi="Times New Roman"/>
                <w:b/>
                <w:color w:val="000000"/>
                <w:sz w:val="28"/>
                <w:szCs w:val="28"/>
                <w:lang w:eastAsia="uk-UA"/>
              </w:rPr>
              <w:t>щодо згоди на облік природного газу за встановленим загальнобудинковим лічильником газу в порядку встановленому частиною четвертою цієї статті.</w:t>
            </w:r>
          </w:p>
          <w:p w:rsidR="00817CB2" w:rsidRPr="00565A34" w:rsidRDefault="000D1631" w:rsidP="00565A34">
            <w:pPr>
              <w:shd w:val="clear" w:color="auto" w:fill="FFFFFF"/>
              <w:spacing w:after="0" w:line="240" w:lineRule="auto"/>
              <w:ind w:firstLine="545"/>
              <w:jc w:val="both"/>
              <w:outlineLvl w:val="1"/>
              <w:rPr>
                <w:rFonts w:ascii="Times New Roman" w:hAnsi="Times New Roman"/>
                <w:b/>
                <w:color w:val="000000"/>
                <w:sz w:val="28"/>
                <w:szCs w:val="28"/>
                <w:lang w:eastAsia="uk-UA"/>
              </w:rPr>
            </w:pPr>
            <w:r w:rsidRPr="00565A34">
              <w:rPr>
                <w:rFonts w:ascii="Times New Roman" w:hAnsi="Times New Roman"/>
                <w:b/>
                <w:color w:val="000000"/>
                <w:sz w:val="28"/>
                <w:szCs w:val="28"/>
                <w:lang w:eastAsia="uk-UA"/>
              </w:rPr>
              <w:t>4</w:t>
            </w:r>
            <w:r w:rsidR="00A36655" w:rsidRPr="00565A34">
              <w:rPr>
                <w:rFonts w:ascii="Times New Roman" w:hAnsi="Times New Roman"/>
                <w:b/>
                <w:color w:val="000000"/>
                <w:sz w:val="28"/>
                <w:szCs w:val="28"/>
                <w:lang w:eastAsia="uk-UA"/>
              </w:rPr>
              <w:t xml:space="preserve">. </w:t>
            </w:r>
            <w:r w:rsidR="00C274DD" w:rsidRPr="00565A34">
              <w:rPr>
                <w:rFonts w:ascii="Times New Roman" w:hAnsi="Times New Roman"/>
                <w:b/>
                <w:color w:val="000000"/>
                <w:sz w:val="28"/>
                <w:szCs w:val="28"/>
                <w:lang w:eastAsia="uk-UA"/>
              </w:rPr>
              <w:t>С</w:t>
            </w:r>
            <w:r w:rsidR="00CF4A7B" w:rsidRPr="00565A34">
              <w:rPr>
                <w:rFonts w:ascii="Times New Roman" w:hAnsi="Times New Roman"/>
                <w:b/>
                <w:color w:val="000000"/>
                <w:sz w:val="28"/>
                <w:szCs w:val="28"/>
                <w:lang w:eastAsia="uk-UA"/>
              </w:rPr>
              <w:t>піввласник</w:t>
            </w:r>
            <w:r w:rsidR="00C274DD" w:rsidRPr="00565A34">
              <w:rPr>
                <w:rFonts w:ascii="Times New Roman" w:hAnsi="Times New Roman"/>
                <w:b/>
                <w:color w:val="000000"/>
                <w:sz w:val="28"/>
                <w:szCs w:val="28"/>
                <w:lang w:eastAsia="uk-UA"/>
              </w:rPr>
              <w:t>и</w:t>
            </w:r>
            <w:r w:rsidR="00CF4A7B" w:rsidRPr="00565A34">
              <w:rPr>
                <w:rFonts w:ascii="Times New Roman" w:hAnsi="Times New Roman"/>
                <w:b/>
                <w:color w:val="000000"/>
                <w:sz w:val="28"/>
                <w:szCs w:val="28"/>
                <w:lang w:eastAsia="uk-UA"/>
              </w:rPr>
              <w:t xml:space="preserve"> багатоквартирного будинку </w:t>
            </w:r>
            <w:r w:rsidR="00C274DD" w:rsidRPr="00565A34">
              <w:rPr>
                <w:rFonts w:ascii="Times New Roman" w:hAnsi="Times New Roman"/>
                <w:b/>
                <w:color w:val="000000"/>
                <w:sz w:val="28"/>
                <w:szCs w:val="28"/>
                <w:lang w:eastAsia="uk-UA"/>
              </w:rPr>
              <w:t xml:space="preserve">можуть прийняти </w:t>
            </w:r>
            <w:r w:rsidR="00CF4A7B" w:rsidRPr="00565A34">
              <w:rPr>
                <w:rFonts w:ascii="Times New Roman" w:hAnsi="Times New Roman"/>
                <w:b/>
                <w:color w:val="000000"/>
                <w:sz w:val="28"/>
                <w:szCs w:val="28"/>
                <w:lang w:eastAsia="uk-UA"/>
              </w:rPr>
              <w:t>рішення щодо</w:t>
            </w:r>
            <w:r w:rsidR="009F79A8" w:rsidRPr="00565A34">
              <w:rPr>
                <w:rFonts w:ascii="Times New Roman" w:hAnsi="Times New Roman"/>
                <w:b/>
                <w:color w:val="000000"/>
                <w:sz w:val="28"/>
                <w:szCs w:val="28"/>
                <w:lang w:eastAsia="uk-UA"/>
              </w:rPr>
              <w:t xml:space="preserve"> </w:t>
            </w:r>
            <w:r w:rsidR="00817CB2" w:rsidRPr="00565A34">
              <w:rPr>
                <w:rFonts w:ascii="Times New Roman" w:hAnsi="Times New Roman"/>
                <w:b/>
                <w:color w:val="000000"/>
                <w:sz w:val="28"/>
                <w:szCs w:val="28"/>
                <w:lang w:eastAsia="uk-UA"/>
              </w:rPr>
              <w:t>згоди на облік природного газу за встановленими до набрання чинності Законом України «Про внесення змін до Закону України «Про забезпечення комерційного обліку природного газу» щодо порядку встановлення лічильників споживачам природного газу» від 21 грудня 2017 року № 2260-VIII загальнобудинковими лічильниками газу.</w:t>
            </w:r>
            <w:r w:rsidR="00DE0613" w:rsidRPr="00565A34">
              <w:rPr>
                <w:rFonts w:ascii="Times New Roman" w:hAnsi="Times New Roman"/>
                <w:sz w:val="28"/>
                <w:szCs w:val="28"/>
              </w:rPr>
              <w:t xml:space="preserve"> </w:t>
            </w:r>
            <w:r w:rsidR="00DE0613" w:rsidRPr="00565A34">
              <w:rPr>
                <w:rFonts w:ascii="Times New Roman" w:hAnsi="Times New Roman"/>
                <w:b/>
                <w:color w:val="000000"/>
                <w:sz w:val="28"/>
                <w:szCs w:val="28"/>
                <w:lang w:eastAsia="uk-UA"/>
              </w:rPr>
              <w:t>Таке рішення приймається простою більшістю голосів співвласників багатоквартирного будинку за виключенням тих</w:t>
            </w:r>
            <w:r w:rsidR="00C279E9" w:rsidRPr="00565A34">
              <w:rPr>
                <w:rFonts w:ascii="Times New Roman" w:hAnsi="Times New Roman"/>
                <w:b/>
                <w:color w:val="000000"/>
                <w:sz w:val="28"/>
                <w:szCs w:val="28"/>
                <w:lang w:eastAsia="uk-UA"/>
              </w:rPr>
              <w:t xml:space="preserve"> співвласників</w:t>
            </w:r>
            <w:r w:rsidR="00DE0613" w:rsidRPr="00565A34">
              <w:rPr>
                <w:rFonts w:ascii="Times New Roman" w:hAnsi="Times New Roman"/>
                <w:b/>
                <w:color w:val="000000"/>
                <w:sz w:val="28"/>
                <w:szCs w:val="28"/>
                <w:lang w:eastAsia="uk-UA"/>
              </w:rPr>
              <w:t xml:space="preserve">, </w:t>
            </w:r>
            <w:r w:rsidR="00C279E9" w:rsidRPr="00565A34">
              <w:rPr>
                <w:rFonts w:ascii="Times New Roman" w:hAnsi="Times New Roman"/>
                <w:b/>
                <w:color w:val="000000"/>
                <w:sz w:val="28"/>
                <w:szCs w:val="28"/>
                <w:lang w:eastAsia="uk-UA"/>
              </w:rPr>
              <w:t xml:space="preserve">квартири яких обладнано </w:t>
            </w:r>
            <w:r w:rsidR="00DE0613" w:rsidRPr="00565A34">
              <w:rPr>
                <w:rFonts w:ascii="Times New Roman" w:hAnsi="Times New Roman"/>
                <w:b/>
                <w:color w:val="000000"/>
                <w:sz w:val="28"/>
                <w:szCs w:val="28"/>
                <w:lang w:eastAsia="uk-UA"/>
              </w:rPr>
              <w:t>індивідуальн</w:t>
            </w:r>
            <w:r w:rsidR="00C279E9" w:rsidRPr="00565A34">
              <w:rPr>
                <w:rFonts w:ascii="Times New Roman" w:hAnsi="Times New Roman"/>
                <w:b/>
                <w:color w:val="000000"/>
                <w:sz w:val="28"/>
                <w:szCs w:val="28"/>
                <w:lang w:eastAsia="uk-UA"/>
              </w:rPr>
              <w:t>ими</w:t>
            </w:r>
            <w:r w:rsidR="00DE0613" w:rsidRPr="00565A34">
              <w:rPr>
                <w:rFonts w:ascii="Times New Roman" w:hAnsi="Times New Roman"/>
                <w:b/>
                <w:color w:val="000000"/>
                <w:sz w:val="28"/>
                <w:szCs w:val="28"/>
                <w:lang w:eastAsia="uk-UA"/>
              </w:rPr>
              <w:t xml:space="preserve"> лічильник</w:t>
            </w:r>
            <w:r w:rsidR="00C279E9" w:rsidRPr="00565A34">
              <w:rPr>
                <w:rFonts w:ascii="Times New Roman" w:hAnsi="Times New Roman"/>
                <w:b/>
                <w:color w:val="000000"/>
                <w:sz w:val="28"/>
                <w:szCs w:val="28"/>
                <w:lang w:val="ru-RU" w:eastAsia="uk-UA"/>
              </w:rPr>
              <w:t>ами</w:t>
            </w:r>
            <w:r w:rsidR="00DE0613" w:rsidRPr="00565A34">
              <w:rPr>
                <w:rFonts w:ascii="Times New Roman" w:hAnsi="Times New Roman"/>
                <w:b/>
                <w:color w:val="000000"/>
                <w:sz w:val="28"/>
                <w:szCs w:val="28"/>
                <w:lang w:eastAsia="uk-UA"/>
              </w:rPr>
              <w:t xml:space="preserve"> газу.</w:t>
            </w:r>
          </w:p>
          <w:p w:rsidR="00C274DD" w:rsidRPr="00565A34" w:rsidRDefault="00DA33FB" w:rsidP="00565A34">
            <w:pPr>
              <w:shd w:val="clear" w:color="auto" w:fill="FFFFFF"/>
              <w:spacing w:after="0" w:line="240" w:lineRule="auto"/>
              <w:ind w:firstLine="545"/>
              <w:jc w:val="both"/>
              <w:outlineLvl w:val="1"/>
              <w:rPr>
                <w:rFonts w:ascii="Times New Roman" w:hAnsi="Times New Roman"/>
                <w:b/>
                <w:sz w:val="28"/>
                <w:szCs w:val="28"/>
              </w:rPr>
            </w:pPr>
            <w:r w:rsidRPr="00565A34">
              <w:rPr>
                <w:rFonts w:ascii="Times New Roman" w:hAnsi="Times New Roman"/>
                <w:b/>
                <w:sz w:val="28"/>
                <w:szCs w:val="28"/>
              </w:rPr>
              <w:t xml:space="preserve">Зазначене рішення разом із заявою уповноваженої власниками багатоквартирного будинку особою </w:t>
            </w:r>
            <w:r w:rsidR="00715DB3" w:rsidRPr="00565A34">
              <w:rPr>
                <w:rFonts w:ascii="Times New Roman" w:hAnsi="Times New Roman"/>
                <w:b/>
                <w:sz w:val="28"/>
                <w:szCs w:val="28"/>
              </w:rPr>
              <w:t xml:space="preserve">подається </w:t>
            </w:r>
            <w:r w:rsidRPr="00565A34">
              <w:rPr>
                <w:rFonts w:ascii="Times New Roman" w:hAnsi="Times New Roman"/>
                <w:b/>
                <w:sz w:val="28"/>
                <w:szCs w:val="28"/>
              </w:rPr>
              <w:t>суб’єкту господарювання, що здійснює розподіл природного газу на відповідній території у місячний строк з дня прийняття відповідного рішення.</w:t>
            </w:r>
            <w:r w:rsidR="000E4A13" w:rsidRPr="00565A34">
              <w:rPr>
                <w:rFonts w:ascii="Times New Roman" w:hAnsi="Times New Roman"/>
                <w:b/>
                <w:sz w:val="28"/>
                <w:szCs w:val="28"/>
              </w:rPr>
              <w:t xml:space="preserve"> </w:t>
            </w:r>
          </w:p>
          <w:p w:rsidR="00715DB3" w:rsidRPr="00565A34" w:rsidRDefault="000E4A13" w:rsidP="00565A34">
            <w:pPr>
              <w:shd w:val="clear" w:color="auto" w:fill="FFFFFF"/>
              <w:spacing w:after="0" w:line="240" w:lineRule="auto"/>
              <w:ind w:firstLine="545"/>
              <w:jc w:val="both"/>
              <w:outlineLvl w:val="1"/>
              <w:rPr>
                <w:rFonts w:ascii="Times New Roman" w:hAnsi="Times New Roman"/>
                <w:b/>
                <w:sz w:val="28"/>
                <w:szCs w:val="28"/>
              </w:rPr>
            </w:pPr>
            <w:r w:rsidRPr="00565A34">
              <w:rPr>
                <w:rFonts w:ascii="Times New Roman" w:hAnsi="Times New Roman"/>
                <w:b/>
                <w:sz w:val="28"/>
                <w:szCs w:val="28"/>
              </w:rPr>
              <w:t xml:space="preserve">Строк розгляду такої заяви суб’єктом господарювання, що здійснює розподіл природного газу </w:t>
            </w:r>
            <w:r w:rsidRPr="00565A34">
              <w:rPr>
                <w:rFonts w:ascii="Times New Roman" w:hAnsi="Times New Roman"/>
                <w:b/>
                <w:sz w:val="28"/>
                <w:szCs w:val="28"/>
              </w:rPr>
              <w:lastRenderedPageBreak/>
              <w:t>на відповідній території не може перевищувати 30-ти календарних днів.</w:t>
            </w:r>
          </w:p>
          <w:p w:rsidR="00715DB3" w:rsidRPr="00565A34" w:rsidRDefault="000E4A13" w:rsidP="00565A34">
            <w:pPr>
              <w:shd w:val="clear" w:color="auto" w:fill="FFFFFF"/>
              <w:spacing w:after="0" w:line="240" w:lineRule="auto"/>
              <w:ind w:firstLine="545"/>
              <w:jc w:val="both"/>
              <w:outlineLvl w:val="1"/>
              <w:rPr>
                <w:rFonts w:ascii="Times New Roman" w:hAnsi="Times New Roman"/>
                <w:b/>
                <w:sz w:val="28"/>
                <w:szCs w:val="28"/>
              </w:rPr>
            </w:pPr>
            <w:r w:rsidRPr="00565A34">
              <w:rPr>
                <w:rFonts w:ascii="Times New Roman" w:hAnsi="Times New Roman"/>
                <w:b/>
                <w:sz w:val="28"/>
                <w:szCs w:val="28"/>
              </w:rPr>
              <w:t>Рішення суб’єкт</w:t>
            </w:r>
            <w:r w:rsidR="00384DED" w:rsidRPr="00565A34">
              <w:rPr>
                <w:rFonts w:ascii="Times New Roman" w:hAnsi="Times New Roman"/>
                <w:b/>
                <w:sz w:val="28"/>
                <w:szCs w:val="28"/>
              </w:rPr>
              <w:t>а</w:t>
            </w:r>
            <w:r w:rsidRPr="00565A34">
              <w:rPr>
                <w:rFonts w:ascii="Times New Roman" w:hAnsi="Times New Roman"/>
                <w:b/>
                <w:sz w:val="28"/>
                <w:szCs w:val="28"/>
              </w:rPr>
              <w:t xml:space="preserve"> господарювання, що здійснює розподіл природного газу</w:t>
            </w:r>
            <w:r w:rsidR="00C70A0C" w:rsidRPr="00565A34">
              <w:rPr>
                <w:rFonts w:ascii="Times New Roman" w:hAnsi="Times New Roman"/>
                <w:b/>
                <w:sz w:val="28"/>
                <w:szCs w:val="28"/>
              </w:rPr>
              <w:t xml:space="preserve"> на відповідній території</w:t>
            </w:r>
            <w:r w:rsidRPr="00565A34">
              <w:rPr>
                <w:rFonts w:ascii="Times New Roman" w:hAnsi="Times New Roman"/>
                <w:b/>
                <w:sz w:val="28"/>
                <w:szCs w:val="28"/>
              </w:rPr>
              <w:t xml:space="preserve"> </w:t>
            </w:r>
            <w:r w:rsidR="00C70A0C" w:rsidRPr="00565A34">
              <w:rPr>
                <w:rFonts w:ascii="Times New Roman" w:hAnsi="Times New Roman"/>
                <w:b/>
                <w:sz w:val="28"/>
                <w:szCs w:val="28"/>
              </w:rPr>
              <w:t xml:space="preserve">про відмову у розгляді такої заяви або про відмову у зміні порядку обліку природного газу </w:t>
            </w:r>
            <w:r w:rsidRPr="00565A34">
              <w:rPr>
                <w:rFonts w:ascii="Times New Roman" w:hAnsi="Times New Roman"/>
                <w:b/>
                <w:sz w:val="28"/>
                <w:szCs w:val="28"/>
              </w:rPr>
              <w:t xml:space="preserve">може бути прийнято виключно у </w:t>
            </w:r>
            <w:r w:rsidR="00C274DD" w:rsidRPr="00565A34">
              <w:rPr>
                <w:rFonts w:ascii="Times New Roman" w:hAnsi="Times New Roman"/>
                <w:b/>
                <w:sz w:val="28"/>
                <w:szCs w:val="28"/>
              </w:rPr>
              <w:t>вип</w:t>
            </w:r>
            <w:r w:rsidRPr="00565A34">
              <w:rPr>
                <w:rFonts w:ascii="Times New Roman" w:hAnsi="Times New Roman"/>
                <w:b/>
                <w:sz w:val="28"/>
                <w:szCs w:val="28"/>
              </w:rPr>
              <w:t xml:space="preserve">адках невідповідності поданих документів </w:t>
            </w:r>
            <w:r w:rsidR="00C274DD" w:rsidRPr="00565A34">
              <w:rPr>
                <w:rFonts w:ascii="Times New Roman" w:hAnsi="Times New Roman"/>
                <w:b/>
                <w:sz w:val="28"/>
                <w:szCs w:val="28"/>
              </w:rPr>
              <w:t xml:space="preserve">вимогам встановлених цією статтею. </w:t>
            </w:r>
          </w:p>
          <w:p w:rsidR="00C274DD" w:rsidRPr="00565A34" w:rsidRDefault="00C274DD" w:rsidP="00565A34">
            <w:pPr>
              <w:shd w:val="clear" w:color="auto" w:fill="FFFFFF"/>
              <w:spacing w:after="0" w:line="240" w:lineRule="auto"/>
              <w:ind w:firstLine="545"/>
              <w:jc w:val="both"/>
              <w:outlineLvl w:val="1"/>
              <w:rPr>
                <w:rFonts w:ascii="Times New Roman" w:hAnsi="Times New Roman"/>
                <w:b/>
                <w:sz w:val="28"/>
                <w:szCs w:val="28"/>
                <w:shd w:val="clear" w:color="auto" w:fill="FFFFFF"/>
              </w:rPr>
            </w:pPr>
            <w:r w:rsidRPr="00565A34">
              <w:rPr>
                <w:rFonts w:ascii="Times New Roman" w:hAnsi="Times New Roman"/>
                <w:b/>
                <w:sz w:val="28"/>
                <w:szCs w:val="28"/>
              </w:rPr>
              <w:t xml:space="preserve">За результатами розгляду поданої </w:t>
            </w:r>
            <w:r w:rsidRPr="00565A34">
              <w:rPr>
                <w:rFonts w:ascii="Times New Roman" w:hAnsi="Times New Roman"/>
                <w:b/>
                <w:color w:val="000000"/>
                <w:sz w:val="28"/>
                <w:szCs w:val="28"/>
                <w:lang w:eastAsia="uk-UA"/>
              </w:rPr>
              <w:t xml:space="preserve">співвласниками багатоквартирного будинку заяви </w:t>
            </w:r>
            <w:r w:rsidRPr="00565A34">
              <w:rPr>
                <w:rFonts w:ascii="Times New Roman" w:hAnsi="Times New Roman"/>
                <w:b/>
                <w:sz w:val="28"/>
                <w:szCs w:val="28"/>
              </w:rPr>
              <w:t>суб’єктом господарювання, що здійснює розподіл природного газу на відповідній території приймає</w:t>
            </w:r>
            <w:r w:rsidR="001D66B1" w:rsidRPr="00565A34">
              <w:rPr>
                <w:rFonts w:ascii="Times New Roman" w:hAnsi="Times New Roman"/>
                <w:b/>
                <w:sz w:val="28"/>
                <w:szCs w:val="28"/>
              </w:rPr>
              <w:t>ться</w:t>
            </w:r>
            <w:r w:rsidRPr="00565A34">
              <w:rPr>
                <w:rFonts w:ascii="Times New Roman" w:hAnsi="Times New Roman"/>
                <w:b/>
                <w:sz w:val="28"/>
                <w:szCs w:val="28"/>
              </w:rPr>
              <w:t xml:space="preserve"> рішення</w:t>
            </w:r>
            <w:r w:rsidR="00C70A0C" w:rsidRPr="00565A34">
              <w:rPr>
                <w:rFonts w:ascii="Times New Roman" w:hAnsi="Times New Roman"/>
                <w:b/>
                <w:sz w:val="28"/>
                <w:szCs w:val="28"/>
              </w:rPr>
              <w:t>,</w:t>
            </w:r>
            <w:r w:rsidRPr="00565A34">
              <w:rPr>
                <w:rFonts w:ascii="Times New Roman" w:hAnsi="Times New Roman"/>
                <w:b/>
                <w:sz w:val="28"/>
                <w:szCs w:val="28"/>
              </w:rPr>
              <w:t xml:space="preserve"> у якому зазнача</w:t>
            </w:r>
            <w:r w:rsidR="001D66B1" w:rsidRPr="00565A34">
              <w:rPr>
                <w:rFonts w:ascii="Times New Roman" w:hAnsi="Times New Roman"/>
                <w:b/>
                <w:sz w:val="28"/>
                <w:szCs w:val="28"/>
              </w:rPr>
              <w:t>є</w:t>
            </w:r>
            <w:r w:rsidRPr="00565A34">
              <w:rPr>
                <w:rFonts w:ascii="Times New Roman" w:hAnsi="Times New Roman"/>
                <w:b/>
                <w:sz w:val="28"/>
                <w:szCs w:val="28"/>
              </w:rPr>
              <w:t xml:space="preserve">ться </w:t>
            </w:r>
            <w:r w:rsidR="001D66B1" w:rsidRPr="00565A34">
              <w:rPr>
                <w:rFonts w:ascii="Times New Roman" w:hAnsi="Times New Roman"/>
                <w:b/>
                <w:sz w:val="28"/>
                <w:szCs w:val="28"/>
              </w:rPr>
              <w:t xml:space="preserve">дата з якої </w:t>
            </w:r>
            <w:r w:rsidR="00A36655" w:rsidRPr="00565A34">
              <w:rPr>
                <w:rFonts w:ascii="Times New Roman" w:hAnsi="Times New Roman"/>
                <w:b/>
                <w:sz w:val="28"/>
                <w:szCs w:val="28"/>
              </w:rPr>
              <w:t xml:space="preserve">змінено </w:t>
            </w:r>
            <w:r w:rsidR="0087005D" w:rsidRPr="00565A34">
              <w:rPr>
                <w:rFonts w:ascii="Times New Roman" w:hAnsi="Times New Roman"/>
                <w:b/>
                <w:sz w:val="28"/>
                <w:szCs w:val="28"/>
              </w:rPr>
              <w:t>порядок</w:t>
            </w:r>
            <w:r w:rsidR="00EE5C12" w:rsidRPr="00565A34">
              <w:rPr>
                <w:rFonts w:ascii="Times New Roman" w:hAnsi="Times New Roman"/>
                <w:b/>
                <w:sz w:val="28"/>
                <w:szCs w:val="28"/>
              </w:rPr>
              <w:t xml:space="preserve"> </w:t>
            </w:r>
            <w:r w:rsidR="001D66B1" w:rsidRPr="00565A34">
              <w:rPr>
                <w:rFonts w:ascii="Times New Roman" w:hAnsi="Times New Roman"/>
                <w:b/>
                <w:sz w:val="28"/>
                <w:szCs w:val="28"/>
              </w:rPr>
              <w:t>облік</w:t>
            </w:r>
            <w:r w:rsidR="00EE5C12" w:rsidRPr="00565A34">
              <w:rPr>
                <w:rFonts w:ascii="Times New Roman" w:hAnsi="Times New Roman"/>
                <w:b/>
                <w:sz w:val="28"/>
                <w:szCs w:val="28"/>
              </w:rPr>
              <w:t>у</w:t>
            </w:r>
            <w:r w:rsidR="001D66B1" w:rsidRPr="00565A34">
              <w:rPr>
                <w:rFonts w:ascii="Times New Roman" w:hAnsi="Times New Roman"/>
                <w:b/>
                <w:sz w:val="28"/>
                <w:szCs w:val="28"/>
              </w:rPr>
              <w:t xml:space="preserve"> природного газу</w:t>
            </w:r>
            <w:r w:rsidR="0087005D" w:rsidRPr="00565A34">
              <w:rPr>
                <w:rFonts w:ascii="Times New Roman" w:hAnsi="Times New Roman"/>
                <w:sz w:val="28"/>
                <w:szCs w:val="28"/>
              </w:rPr>
              <w:t xml:space="preserve"> </w:t>
            </w:r>
            <w:r w:rsidR="0087005D" w:rsidRPr="00565A34">
              <w:rPr>
                <w:rFonts w:ascii="Times New Roman" w:hAnsi="Times New Roman"/>
                <w:b/>
                <w:sz w:val="28"/>
                <w:szCs w:val="28"/>
              </w:rPr>
              <w:t>та вносяться відповідні зміни в особові рахунки абонентів бази даних цього суб’єкта господарювання</w:t>
            </w:r>
            <w:r w:rsidRPr="00565A34">
              <w:rPr>
                <w:rFonts w:ascii="Times New Roman" w:hAnsi="Times New Roman"/>
                <w:b/>
                <w:sz w:val="28"/>
                <w:szCs w:val="28"/>
              </w:rPr>
              <w:t xml:space="preserve">. Зазначене рішення невідкладно у </w:t>
            </w:r>
            <w:r w:rsidR="00C70A0C" w:rsidRPr="00565A34">
              <w:rPr>
                <w:rFonts w:ascii="Times New Roman" w:hAnsi="Times New Roman"/>
                <w:b/>
                <w:sz w:val="28"/>
                <w:szCs w:val="28"/>
              </w:rPr>
              <w:t>п’ятиденний</w:t>
            </w:r>
            <w:r w:rsidRPr="00565A34">
              <w:rPr>
                <w:rFonts w:ascii="Times New Roman" w:hAnsi="Times New Roman"/>
                <w:b/>
                <w:sz w:val="28"/>
                <w:szCs w:val="28"/>
              </w:rPr>
              <w:t xml:space="preserve"> строк надсилається </w:t>
            </w:r>
            <w:r w:rsidRPr="00565A34">
              <w:rPr>
                <w:rFonts w:ascii="Times New Roman" w:hAnsi="Times New Roman"/>
                <w:b/>
                <w:sz w:val="28"/>
                <w:szCs w:val="28"/>
                <w:shd w:val="clear" w:color="auto" w:fill="FFFFFF"/>
              </w:rPr>
              <w:t>поштою рекомендованим листом із повідомленням або через кур'єрів за адресою, зазначеною</w:t>
            </w:r>
            <w:r w:rsidR="00715DB3" w:rsidRPr="00565A34">
              <w:rPr>
                <w:rFonts w:ascii="Times New Roman" w:hAnsi="Times New Roman"/>
                <w:b/>
                <w:sz w:val="28"/>
                <w:szCs w:val="28"/>
                <w:shd w:val="clear" w:color="auto" w:fill="FFFFFF"/>
              </w:rPr>
              <w:t xml:space="preserve"> </w:t>
            </w:r>
            <w:r w:rsidRPr="00565A34">
              <w:rPr>
                <w:rFonts w:ascii="Times New Roman" w:hAnsi="Times New Roman"/>
                <w:b/>
                <w:sz w:val="28"/>
                <w:szCs w:val="28"/>
                <w:shd w:val="clear" w:color="auto" w:fill="FFFFFF"/>
              </w:rPr>
              <w:t>заявником.</w:t>
            </w:r>
          </w:p>
          <w:p w:rsidR="008828A7" w:rsidRPr="00565A34" w:rsidRDefault="00715DB3" w:rsidP="00565A34">
            <w:pPr>
              <w:shd w:val="clear" w:color="auto" w:fill="FFFFFF"/>
              <w:spacing w:after="0" w:line="240" w:lineRule="auto"/>
              <w:ind w:firstLine="545"/>
              <w:jc w:val="both"/>
              <w:outlineLvl w:val="1"/>
              <w:rPr>
                <w:rFonts w:ascii="Times New Roman" w:hAnsi="Times New Roman"/>
                <w:b/>
                <w:sz w:val="28"/>
                <w:szCs w:val="28"/>
                <w:shd w:val="clear" w:color="auto" w:fill="FFFFFF"/>
              </w:rPr>
            </w:pPr>
            <w:r w:rsidRPr="00565A34">
              <w:rPr>
                <w:rFonts w:ascii="Times New Roman" w:hAnsi="Times New Roman"/>
                <w:b/>
                <w:sz w:val="28"/>
                <w:szCs w:val="28"/>
                <w:shd w:val="clear" w:color="auto" w:fill="FFFFFF"/>
              </w:rPr>
              <w:t xml:space="preserve">У разі порушення </w:t>
            </w:r>
            <w:r w:rsidR="0087005D" w:rsidRPr="00565A34">
              <w:rPr>
                <w:rFonts w:ascii="Times New Roman" w:hAnsi="Times New Roman"/>
                <w:b/>
                <w:sz w:val="28"/>
                <w:szCs w:val="28"/>
              </w:rPr>
              <w:t>строків</w:t>
            </w:r>
            <w:r w:rsidR="001D66B1" w:rsidRPr="00565A34">
              <w:rPr>
                <w:rFonts w:ascii="Times New Roman" w:hAnsi="Times New Roman"/>
                <w:b/>
                <w:sz w:val="28"/>
                <w:szCs w:val="28"/>
              </w:rPr>
              <w:t xml:space="preserve"> розгляду </w:t>
            </w:r>
            <w:r w:rsidR="00EE5C12" w:rsidRPr="00565A34">
              <w:rPr>
                <w:rFonts w:ascii="Times New Roman" w:hAnsi="Times New Roman"/>
                <w:b/>
                <w:sz w:val="28"/>
                <w:szCs w:val="28"/>
              </w:rPr>
              <w:t xml:space="preserve">такої </w:t>
            </w:r>
            <w:r w:rsidR="001D66B1" w:rsidRPr="00565A34">
              <w:rPr>
                <w:rFonts w:ascii="Times New Roman" w:hAnsi="Times New Roman"/>
                <w:b/>
                <w:sz w:val="28"/>
                <w:szCs w:val="28"/>
              </w:rPr>
              <w:t>заяви</w:t>
            </w:r>
            <w:r w:rsidR="003F3837" w:rsidRPr="00565A34">
              <w:rPr>
                <w:rFonts w:ascii="Times New Roman" w:hAnsi="Times New Roman"/>
                <w:b/>
                <w:sz w:val="28"/>
                <w:szCs w:val="28"/>
              </w:rPr>
              <w:t>,</w:t>
            </w:r>
            <w:r w:rsidR="003F3837" w:rsidRPr="00565A34">
              <w:rPr>
                <w:rFonts w:ascii="Times New Roman" w:hAnsi="Times New Roman"/>
                <w:sz w:val="28"/>
                <w:szCs w:val="28"/>
              </w:rPr>
              <w:t xml:space="preserve"> </w:t>
            </w:r>
            <w:r w:rsidR="003F3837" w:rsidRPr="00565A34">
              <w:rPr>
                <w:rFonts w:ascii="Times New Roman" w:hAnsi="Times New Roman"/>
                <w:b/>
                <w:sz w:val="28"/>
                <w:szCs w:val="28"/>
              </w:rPr>
              <w:t>а також безпідставної відмови у розгляді такої заяви або зміни порядку обліку природного газу</w:t>
            </w:r>
            <w:r w:rsidRPr="00565A34">
              <w:rPr>
                <w:rFonts w:ascii="Times New Roman" w:hAnsi="Times New Roman"/>
                <w:b/>
                <w:sz w:val="28"/>
                <w:szCs w:val="28"/>
              </w:rPr>
              <w:t>, суб’єкти господарювання, що здійснюють розподіл природного газу на відповідній території</w:t>
            </w:r>
            <w:r w:rsidRPr="00565A34">
              <w:rPr>
                <w:rFonts w:ascii="Times New Roman" w:hAnsi="Times New Roman"/>
                <w:b/>
                <w:sz w:val="28"/>
                <w:szCs w:val="28"/>
                <w:shd w:val="clear" w:color="auto" w:fill="FFFFFF"/>
              </w:rPr>
              <w:t xml:space="preserve"> несуть відповідальність у порядку передбаченому частиною другою статті 6 цього Закону.</w:t>
            </w:r>
          </w:p>
          <w:p w:rsidR="002B169E" w:rsidRPr="00565A34" w:rsidRDefault="002B169E" w:rsidP="00565A34">
            <w:pPr>
              <w:shd w:val="clear" w:color="auto" w:fill="FFFFFF"/>
              <w:spacing w:after="0" w:line="240" w:lineRule="auto"/>
              <w:ind w:firstLine="545"/>
              <w:jc w:val="both"/>
              <w:outlineLvl w:val="1"/>
              <w:rPr>
                <w:rFonts w:ascii="Times New Roman" w:hAnsi="Times New Roman"/>
                <w:b/>
                <w:sz w:val="28"/>
                <w:szCs w:val="28"/>
                <w:shd w:val="clear" w:color="auto" w:fill="FFFFFF"/>
              </w:rPr>
            </w:pPr>
            <w:r w:rsidRPr="00565A34">
              <w:rPr>
                <w:rFonts w:ascii="Times New Roman" w:hAnsi="Times New Roman"/>
                <w:b/>
                <w:sz w:val="28"/>
                <w:szCs w:val="28"/>
                <w:shd w:val="clear" w:color="auto" w:fill="FFFFFF"/>
              </w:rPr>
              <w:t xml:space="preserve">5. Співвласники багатоквартирного будинку можуть прийняти рішення про відкликання рішення щодо згоди на комерційний облік природного газу за встановленими </w:t>
            </w:r>
            <w:r w:rsidRPr="00565A34">
              <w:rPr>
                <w:rFonts w:ascii="Times New Roman" w:hAnsi="Times New Roman"/>
                <w:b/>
                <w:sz w:val="28"/>
                <w:szCs w:val="28"/>
                <w:shd w:val="clear" w:color="auto" w:fill="FFFFFF"/>
              </w:rPr>
              <w:lastRenderedPageBreak/>
              <w:t>до набрання чинності Законом України «Про внесення змін до Закону України «Про забезпечення комерційного обліку природного газу» щодо порядку встановлення лічильників споживачам природного газу» від 21 грудня 2017 року № 2260-VIII загальнобудинковими лічильниками газу. Таке рішення приймається у порядку встановленому абзацом другим частини четвертої цієї статті</w:t>
            </w:r>
            <w:r w:rsidR="00F77CA2" w:rsidRPr="00565A34">
              <w:rPr>
                <w:rFonts w:ascii="Times New Roman" w:hAnsi="Times New Roman"/>
                <w:b/>
                <w:sz w:val="28"/>
                <w:szCs w:val="28"/>
                <w:shd w:val="clear" w:color="auto" w:fill="FFFFFF"/>
              </w:rPr>
              <w:t xml:space="preserve"> та </w:t>
            </w:r>
            <w:r w:rsidRPr="00565A34">
              <w:rPr>
                <w:rFonts w:ascii="Times New Roman" w:hAnsi="Times New Roman"/>
                <w:b/>
                <w:sz w:val="28"/>
                <w:szCs w:val="28"/>
                <w:shd w:val="clear" w:color="auto" w:fill="FFFFFF"/>
              </w:rPr>
              <w:t>розглядається суб’єктом господарювання,  що здійснює розподіл природного газу на відповідній території відповідно до вимог встановлених абзацами третім – п’ятим частини четвертої цієї статті.</w:t>
            </w:r>
            <w:r w:rsidR="00B631F1" w:rsidRPr="00565A34">
              <w:rPr>
                <w:rFonts w:ascii="Times New Roman" w:hAnsi="Times New Roman"/>
                <w:b/>
                <w:sz w:val="28"/>
                <w:szCs w:val="28"/>
                <w:shd w:val="clear" w:color="auto" w:fill="FFFFFF"/>
              </w:rPr>
              <w:t xml:space="preserve"> Облік природного газу, у такому випадку, здійснюється у порядку встановленому частиною третьою цієї статті. </w:t>
            </w:r>
          </w:p>
          <w:p w:rsidR="002B169E" w:rsidRPr="00565A34" w:rsidRDefault="002B169E" w:rsidP="00565A34">
            <w:pPr>
              <w:shd w:val="clear" w:color="auto" w:fill="FFFFFF"/>
              <w:spacing w:after="0" w:line="240" w:lineRule="auto"/>
              <w:ind w:firstLine="545"/>
              <w:jc w:val="both"/>
              <w:outlineLvl w:val="1"/>
              <w:rPr>
                <w:rFonts w:ascii="Times New Roman" w:hAnsi="Times New Roman"/>
                <w:b/>
                <w:sz w:val="28"/>
                <w:szCs w:val="28"/>
                <w:shd w:val="clear" w:color="auto" w:fill="FFFFFF"/>
              </w:rPr>
            </w:pPr>
            <w:r w:rsidRPr="00565A34">
              <w:rPr>
                <w:rFonts w:ascii="Times New Roman" w:hAnsi="Times New Roman"/>
                <w:b/>
                <w:sz w:val="28"/>
                <w:szCs w:val="28"/>
                <w:shd w:val="clear" w:color="auto" w:fill="FFFFFF"/>
              </w:rPr>
              <w:t>У зв’язку з цим, частину третю вважати частиною шостою.</w:t>
            </w:r>
          </w:p>
          <w:p w:rsidR="00F43AA3" w:rsidRPr="00565A34" w:rsidRDefault="002B169E" w:rsidP="00565A34">
            <w:pPr>
              <w:shd w:val="clear" w:color="auto" w:fill="FFFFFF"/>
              <w:spacing w:after="0" w:line="240" w:lineRule="auto"/>
              <w:ind w:firstLine="545"/>
              <w:jc w:val="both"/>
              <w:outlineLvl w:val="1"/>
              <w:rPr>
                <w:rFonts w:ascii="Times New Roman" w:hAnsi="Times New Roman"/>
                <w:sz w:val="28"/>
                <w:szCs w:val="28"/>
                <w:shd w:val="clear" w:color="auto" w:fill="FFFFFF"/>
              </w:rPr>
            </w:pPr>
            <w:r w:rsidRPr="00565A34">
              <w:rPr>
                <w:rFonts w:ascii="Times New Roman" w:hAnsi="Times New Roman"/>
                <w:b/>
                <w:sz w:val="28"/>
                <w:szCs w:val="28"/>
                <w:shd w:val="clear" w:color="auto" w:fill="FFFFFF"/>
              </w:rPr>
              <w:t>6</w:t>
            </w:r>
            <w:r w:rsidR="00C77A88" w:rsidRPr="00565A34">
              <w:rPr>
                <w:rFonts w:ascii="Times New Roman" w:hAnsi="Times New Roman"/>
                <w:b/>
                <w:sz w:val="28"/>
                <w:szCs w:val="28"/>
                <w:shd w:val="clear" w:color="auto" w:fill="FFFFFF"/>
              </w:rPr>
              <w:t>.</w:t>
            </w:r>
            <w:r w:rsidR="00C77A88" w:rsidRPr="00565A34">
              <w:rPr>
                <w:rFonts w:ascii="Times New Roman" w:hAnsi="Times New Roman"/>
                <w:sz w:val="28"/>
                <w:szCs w:val="28"/>
                <w:shd w:val="clear" w:color="auto" w:fill="FFFFFF"/>
              </w:rPr>
              <w:t xml:space="preserve"> Введення в експлуатацію новозбудованих та/або реконструйованих багатоквартирних жилих будинків і об'єктів виробничого та невиробничого призначення (промисловість, бюджетна сфера, сфера соціально-побутового і культурного призначення тощо) з системами газопостачання здійснюється лише за наявності</w:t>
            </w:r>
            <w:r w:rsidR="009B030B" w:rsidRPr="00565A34">
              <w:rPr>
                <w:rFonts w:ascii="Times New Roman" w:hAnsi="Times New Roman"/>
                <w:sz w:val="28"/>
                <w:szCs w:val="28"/>
                <w:shd w:val="clear" w:color="auto" w:fill="FFFFFF"/>
              </w:rPr>
              <w:t xml:space="preserve"> </w:t>
            </w:r>
            <w:r w:rsidR="009B030B" w:rsidRPr="00565A34">
              <w:rPr>
                <w:rFonts w:ascii="Times New Roman" w:hAnsi="Times New Roman"/>
                <w:b/>
                <w:sz w:val="28"/>
                <w:szCs w:val="28"/>
                <w:shd w:val="clear" w:color="auto" w:fill="FFFFFF"/>
              </w:rPr>
              <w:t>індивідуальних</w:t>
            </w:r>
            <w:r w:rsidR="00C77A88" w:rsidRPr="00565A34">
              <w:rPr>
                <w:rFonts w:ascii="Times New Roman" w:hAnsi="Times New Roman"/>
                <w:sz w:val="28"/>
                <w:szCs w:val="28"/>
                <w:shd w:val="clear" w:color="auto" w:fill="FFFFFF"/>
              </w:rPr>
              <w:t xml:space="preserve"> вузлів обліку природного газу.</w:t>
            </w:r>
          </w:p>
          <w:p w:rsidR="00BB2A3B" w:rsidRPr="00565A34" w:rsidRDefault="00BB2A3B" w:rsidP="00565A34">
            <w:pPr>
              <w:shd w:val="clear" w:color="auto" w:fill="FFFFFF"/>
              <w:spacing w:after="0" w:line="240" w:lineRule="auto"/>
              <w:ind w:firstLine="545"/>
              <w:jc w:val="both"/>
              <w:outlineLvl w:val="1"/>
              <w:rPr>
                <w:rFonts w:ascii="Times New Roman" w:hAnsi="Times New Roman"/>
                <w:sz w:val="28"/>
                <w:szCs w:val="28"/>
                <w:shd w:val="clear" w:color="auto" w:fill="FFFFFF"/>
              </w:rPr>
            </w:pPr>
          </w:p>
        </w:tc>
      </w:tr>
      <w:tr w:rsidR="008828A7" w:rsidRPr="00565A34" w:rsidTr="003255DE">
        <w:tc>
          <w:tcPr>
            <w:tcW w:w="7677" w:type="dxa"/>
          </w:tcPr>
          <w:p w:rsidR="008828A7" w:rsidRPr="00565A34" w:rsidRDefault="008828A7" w:rsidP="00565A34">
            <w:pPr>
              <w:pStyle w:val="3"/>
              <w:spacing w:before="0" w:beforeAutospacing="0" w:after="0" w:afterAutospacing="0"/>
              <w:ind w:firstLine="709"/>
              <w:jc w:val="both"/>
              <w:rPr>
                <w:b w:val="0"/>
                <w:sz w:val="28"/>
                <w:szCs w:val="28"/>
                <w:lang w:val="uk-UA"/>
              </w:rPr>
            </w:pPr>
            <w:r w:rsidRPr="00565A34">
              <w:rPr>
                <w:b w:val="0"/>
                <w:sz w:val="28"/>
                <w:szCs w:val="28"/>
                <w:lang w:val="uk-UA"/>
              </w:rPr>
              <w:lastRenderedPageBreak/>
              <w:t>Стаття 3. Джерела фінансування</w:t>
            </w:r>
          </w:p>
          <w:p w:rsidR="008828A7" w:rsidRPr="00565A34" w:rsidRDefault="008828A7" w:rsidP="00565A34">
            <w:pPr>
              <w:pStyle w:val="3"/>
              <w:spacing w:before="0" w:beforeAutospacing="0" w:after="0" w:afterAutospacing="0"/>
              <w:ind w:firstLine="709"/>
              <w:jc w:val="both"/>
              <w:rPr>
                <w:b w:val="0"/>
                <w:sz w:val="28"/>
                <w:szCs w:val="28"/>
                <w:lang w:val="uk-UA"/>
              </w:rPr>
            </w:pPr>
            <w:r w:rsidRPr="00565A34">
              <w:rPr>
                <w:b w:val="0"/>
                <w:sz w:val="28"/>
                <w:szCs w:val="28"/>
                <w:lang w:val="uk-UA"/>
              </w:rPr>
              <w:t>1. Фінансування робіт з оснащення лічильниками газу населення здійснюється за рахунок:</w:t>
            </w:r>
          </w:p>
          <w:p w:rsidR="008828A7" w:rsidRPr="00565A34" w:rsidRDefault="008828A7" w:rsidP="00565A34">
            <w:pPr>
              <w:pStyle w:val="3"/>
              <w:spacing w:before="0" w:beforeAutospacing="0" w:after="0" w:afterAutospacing="0"/>
              <w:ind w:firstLine="709"/>
              <w:jc w:val="both"/>
              <w:rPr>
                <w:b w:val="0"/>
                <w:sz w:val="28"/>
                <w:szCs w:val="28"/>
                <w:lang w:val="uk-UA"/>
              </w:rPr>
            </w:pPr>
            <w:r w:rsidRPr="00565A34">
              <w:rPr>
                <w:b w:val="0"/>
                <w:sz w:val="28"/>
                <w:szCs w:val="28"/>
                <w:lang w:val="uk-UA"/>
              </w:rPr>
              <w:t>коштів суб'єктів господарювання, що здійснюють розподіл природного газу на відповідній території;</w:t>
            </w:r>
          </w:p>
          <w:p w:rsidR="008828A7" w:rsidRPr="00565A34" w:rsidRDefault="008828A7" w:rsidP="00565A34">
            <w:pPr>
              <w:pStyle w:val="3"/>
              <w:spacing w:before="0" w:beforeAutospacing="0" w:after="0" w:afterAutospacing="0"/>
              <w:ind w:firstLine="709"/>
              <w:jc w:val="both"/>
              <w:rPr>
                <w:b w:val="0"/>
                <w:sz w:val="28"/>
                <w:szCs w:val="28"/>
                <w:lang w:val="uk-UA"/>
              </w:rPr>
            </w:pPr>
            <w:r w:rsidRPr="00565A34">
              <w:rPr>
                <w:b w:val="0"/>
                <w:sz w:val="28"/>
                <w:szCs w:val="28"/>
                <w:lang w:val="uk-UA"/>
              </w:rPr>
              <w:lastRenderedPageBreak/>
              <w:t>коштів відповідного бюджету</w:t>
            </w:r>
            <w:r w:rsidRPr="00565A34">
              <w:rPr>
                <w:b w:val="0"/>
                <w:strike/>
                <w:sz w:val="28"/>
                <w:szCs w:val="28"/>
                <w:lang w:val="uk-UA"/>
              </w:rPr>
              <w:t>, крім коштів місцевих бюджетів;</w:t>
            </w:r>
          </w:p>
          <w:p w:rsidR="008828A7" w:rsidRPr="00565A34" w:rsidRDefault="008828A7" w:rsidP="00565A34">
            <w:pPr>
              <w:pStyle w:val="3"/>
              <w:spacing w:before="0" w:beforeAutospacing="0" w:after="0" w:afterAutospacing="0"/>
              <w:ind w:firstLine="709"/>
              <w:jc w:val="both"/>
              <w:rPr>
                <w:b w:val="0"/>
                <w:sz w:val="28"/>
                <w:szCs w:val="28"/>
                <w:lang w:val="uk-UA"/>
              </w:rPr>
            </w:pPr>
            <w:r w:rsidRPr="00565A34">
              <w:rPr>
                <w:b w:val="0"/>
                <w:sz w:val="28"/>
                <w:szCs w:val="28"/>
                <w:lang w:val="uk-UA"/>
              </w:rPr>
              <w:t>інших джерел, не заборонених законодавством.</w:t>
            </w:r>
          </w:p>
          <w:p w:rsidR="008828A7" w:rsidRPr="00565A34" w:rsidRDefault="008828A7" w:rsidP="00565A34">
            <w:pPr>
              <w:pStyle w:val="3"/>
              <w:spacing w:before="0" w:beforeAutospacing="0" w:after="0" w:afterAutospacing="0"/>
              <w:ind w:firstLine="709"/>
              <w:rPr>
                <w:sz w:val="28"/>
                <w:szCs w:val="28"/>
                <w:lang w:val="uk-UA"/>
              </w:rPr>
            </w:pPr>
            <w:r w:rsidRPr="00565A34">
              <w:rPr>
                <w:b w:val="0"/>
                <w:sz w:val="28"/>
                <w:szCs w:val="28"/>
                <w:lang w:val="uk-UA"/>
              </w:rPr>
              <w:t xml:space="preserve">(…) </w:t>
            </w:r>
          </w:p>
        </w:tc>
        <w:tc>
          <w:tcPr>
            <w:tcW w:w="7677" w:type="dxa"/>
          </w:tcPr>
          <w:p w:rsidR="008828A7" w:rsidRPr="00565A34" w:rsidRDefault="008828A7" w:rsidP="00565A34">
            <w:pPr>
              <w:pStyle w:val="3"/>
              <w:spacing w:before="0" w:beforeAutospacing="0" w:after="0" w:afterAutospacing="0"/>
              <w:ind w:firstLine="709"/>
              <w:jc w:val="both"/>
              <w:rPr>
                <w:b w:val="0"/>
                <w:bCs w:val="0"/>
                <w:color w:val="000000"/>
                <w:sz w:val="28"/>
                <w:szCs w:val="28"/>
                <w:lang w:val="uk-UA" w:eastAsia="uk-UA"/>
              </w:rPr>
            </w:pPr>
            <w:r w:rsidRPr="00565A34">
              <w:rPr>
                <w:b w:val="0"/>
                <w:bCs w:val="0"/>
                <w:color w:val="000000"/>
                <w:sz w:val="28"/>
                <w:szCs w:val="28"/>
                <w:lang w:val="uk-UA" w:eastAsia="uk-UA"/>
              </w:rPr>
              <w:lastRenderedPageBreak/>
              <w:t>Стаття 3. Джерела фінансування</w:t>
            </w:r>
          </w:p>
          <w:p w:rsidR="009B7123" w:rsidRPr="00565A34" w:rsidRDefault="00A06F30" w:rsidP="0032732B">
            <w:pPr>
              <w:pStyle w:val="3"/>
              <w:spacing w:before="0" w:beforeAutospacing="0" w:after="0" w:afterAutospacing="0"/>
              <w:ind w:firstLine="709"/>
              <w:jc w:val="both"/>
              <w:rPr>
                <w:bCs w:val="0"/>
                <w:color w:val="000000"/>
                <w:sz w:val="28"/>
                <w:szCs w:val="28"/>
                <w:lang w:val="uk-UA" w:eastAsia="uk-UA"/>
              </w:rPr>
            </w:pPr>
            <w:r w:rsidRPr="00A06F30">
              <w:rPr>
                <w:bCs w:val="0"/>
                <w:color w:val="000000"/>
                <w:sz w:val="28"/>
                <w:szCs w:val="28"/>
                <w:lang w:val="uk-UA" w:eastAsia="uk-UA"/>
              </w:rPr>
              <w:t xml:space="preserve">1. </w:t>
            </w:r>
            <w:r w:rsidR="008828A7" w:rsidRPr="00A06F30">
              <w:rPr>
                <w:bCs w:val="0"/>
                <w:color w:val="000000"/>
                <w:sz w:val="28"/>
                <w:szCs w:val="28"/>
                <w:lang w:val="uk-UA" w:eastAsia="uk-UA"/>
              </w:rPr>
              <w:t xml:space="preserve">Фінансування робіт з оснащення лічильниками газу населення </w:t>
            </w:r>
            <w:r w:rsidR="00505419" w:rsidRPr="00A06F30">
              <w:rPr>
                <w:bCs w:val="0"/>
                <w:color w:val="000000"/>
                <w:sz w:val="28"/>
                <w:szCs w:val="28"/>
                <w:lang w:val="uk-UA" w:eastAsia="uk-UA"/>
              </w:rPr>
              <w:t xml:space="preserve">здійснюється за рахунок </w:t>
            </w:r>
            <w:r w:rsidR="008828A7" w:rsidRPr="00A06F30">
              <w:rPr>
                <w:bCs w:val="0"/>
                <w:color w:val="000000"/>
                <w:sz w:val="28"/>
                <w:szCs w:val="28"/>
                <w:lang w:val="uk-UA" w:eastAsia="uk-UA"/>
              </w:rPr>
              <w:t>коштів суб'єктів господарювання, що здійснюють розподіл природног</w:t>
            </w:r>
            <w:r w:rsidR="00337F03" w:rsidRPr="00A06F30">
              <w:rPr>
                <w:bCs w:val="0"/>
                <w:color w:val="000000"/>
                <w:sz w:val="28"/>
                <w:szCs w:val="28"/>
                <w:lang w:val="uk-UA" w:eastAsia="uk-UA"/>
              </w:rPr>
              <w:t xml:space="preserve">о газу на відповідній </w:t>
            </w:r>
            <w:r w:rsidR="00505419" w:rsidRPr="00A06F30">
              <w:rPr>
                <w:bCs w:val="0"/>
                <w:color w:val="000000"/>
                <w:sz w:val="28"/>
                <w:szCs w:val="28"/>
                <w:lang w:val="uk-UA" w:eastAsia="uk-UA"/>
              </w:rPr>
              <w:t>території, та інших джерел, не заборонених</w:t>
            </w:r>
            <w:r w:rsidR="00505419" w:rsidRPr="00505419">
              <w:rPr>
                <w:bCs w:val="0"/>
                <w:color w:val="000000"/>
                <w:sz w:val="28"/>
                <w:szCs w:val="28"/>
                <w:lang w:val="uk-UA" w:eastAsia="uk-UA"/>
              </w:rPr>
              <w:t xml:space="preserve"> законодавством</w:t>
            </w:r>
            <w:r w:rsidR="00C72482">
              <w:rPr>
                <w:bCs w:val="0"/>
                <w:color w:val="000000"/>
                <w:sz w:val="28"/>
                <w:szCs w:val="28"/>
                <w:lang w:val="uk-UA" w:eastAsia="uk-UA"/>
              </w:rPr>
              <w:t xml:space="preserve"> </w:t>
            </w:r>
            <w:r w:rsidR="009B7123">
              <w:rPr>
                <w:bCs w:val="0"/>
                <w:color w:val="000000"/>
                <w:sz w:val="28"/>
                <w:szCs w:val="28"/>
                <w:lang w:val="uk-UA" w:eastAsia="uk-UA"/>
              </w:rPr>
              <w:t xml:space="preserve">або </w:t>
            </w:r>
            <w:r w:rsidR="008828A7" w:rsidRPr="00565A34">
              <w:rPr>
                <w:bCs w:val="0"/>
                <w:color w:val="000000"/>
                <w:sz w:val="28"/>
                <w:szCs w:val="28"/>
                <w:lang w:val="uk-UA" w:eastAsia="uk-UA"/>
              </w:rPr>
              <w:t xml:space="preserve">коштів </w:t>
            </w:r>
            <w:r w:rsidR="00411E14" w:rsidRPr="00565A34">
              <w:rPr>
                <w:bCs w:val="0"/>
                <w:color w:val="000000"/>
                <w:sz w:val="28"/>
                <w:szCs w:val="28"/>
                <w:lang w:val="uk-UA" w:eastAsia="uk-UA"/>
              </w:rPr>
              <w:t>державного</w:t>
            </w:r>
            <w:r w:rsidR="00505419">
              <w:rPr>
                <w:bCs w:val="0"/>
                <w:color w:val="000000"/>
                <w:sz w:val="28"/>
                <w:szCs w:val="28"/>
                <w:lang w:val="uk-UA" w:eastAsia="uk-UA"/>
              </w:rPr>
              <w:t xml:space="preserve"> </w:t>
            </w:r>
            <w:r w:rsidR="00505419">
              <w:rPr>
                <w:bCs w:val="0"/>
                <w:color w:val="000000"/>
                <w:sz w:val="28"/>
                <w:szCs w:val="28"/>
                <w:lang w:val="uk-UA" w:eastAsia="uk-UA"/>
              </w:rPr>
              <w:lastRenderedPageBreak/>
              <w:t>бюджету</w:t>
            </w:r>
            <w:r w:rsidR="0032732B">
              <w:rPr>
                <w:bCs w:val="0"/>
                <w:color w:val="000000"/>
                <w:sz w:val="28"/>
                <w:szCs w:val="28"/>
                <w:lang w:val="uk-UA" w:eastAsia="uk-UA"/>
              </w:rPr>
              <w:t xml:space="preserve"> </w:t>
            </w:r>
            <w:r w:rsidR="00C17E68">
              <w:rPr>
                <w:bCs w:val="0"/>
                <w:color w:val="000000"/>
                <w:sz w:val="28"/>
                <w:szCs w:val="28"/>
                <w:lang w:val="uk-UA" w:eastAsia="uk-UA"/>
              </w:rPr>
              <w:t>та коштів</w:t>
            </w:r>
            <w:r w:rsidR="009B7123">
              <w:rPr>
                <w:bCs w:val="0"/>
                <w:color w:val="000000"/>
                <w:sz w:val="28"/>
                <w:szCs w:val="28"/>
                <w:lang w:val="uk-UA" w:eastAsia="uk-UA"/>
              </w:rPr>
              <w:t xml:space="preserve"> </w:t>
            </w:r>
            <w:r w:rsidR="00C17E68">
              <w:rPr>
                <w:bCs w:val="0"/>
                <w:color w:val="000000"/>
                <w:sz w:val="28"/>
                <w:szCs w:val="28"/>
                <w:lang w:val="uk-UA" w:eastAsia="uk-UA"/>
              </w:rPr>
              <w:t xml:space="preserve">місцевих бюджетів </w:t>
            </w:r>
            <w:r w:rsidR="009B7123">
              <w:rPr>
                <w:bCs w:val="0"/>
                <w:color w:val="000000"/>
                <w:sz w:val="28"/>
                <w:szCs w:val="28"/>
                <w:lang w:val="uk-UA" w:eastAsia="uk-UA"/>
              </w:rPr>
              <w:t>за наявності відповідних програм з оснащення лічильниками газу населення.</w:t>
            </w:r>
          </w:p>
          <w:p w:rsidR="00F96722" w:rsidRPr="00565A34" w:rsidRDefault="008828A7" w:rsidP="00565A34">
            <w:pPr>
              <w:pStyle w:val="3"/>
              <w:spacing w:before="0" w:beforeAutospacing="0" w:after="0" w:afterAutospacing="0"/>
              <w:ind w:firstLine="709"/>
              <w:jc w:val="both"/>
              <w:rPr>
                <w:b w:val="0"/>
                <w:bCs w:val="0"/>
                <w:color w:val="000000"/>
                <w:sz w:val="28"/>
                <w:szCs w:val="28"/>
                <w:lang w:val="uk-UA" w:eastAsia="uk-UA"/>
              </w:rPr>
            </w:pPr>
            <w:r w:rsidRPr="00565A34">
              <w:rPr>
                <w:b w:val="0"/>
                <w:bCs w:val="0"/>
                <w:color w:val="000000"/>
                <w:sz w:val="28"/>
                <w:szCs w:val="28"/>
                <w:lang w:val="uk-UA" w:eastAsia="uk-UA"/>
              </w:rPr>
              <w:t>(…)</w:t>
            </w:r>
          </w:p>
          <w:p w:rsidR="00BB2A3B" w:rsidRPr="00565A34" w:rsidRDefault="00BB2A3B" w:rsidP="00565A34">
            <w:pPr>
              <w:pStyle w:val="3"/>
              <w:spacing w:before="0" w:beforeAutospacing="0" w:after="0" w:afterAutospacing="0"/>
              <w:ind w:firstLine="709"/>
              <w:jc w:val="both"/>
              <w:rPr>
                <w:b w:val="0"/>
                <w:bCs w:val="0"/>
                <w:color w:val="000000"/>
                <w:sz w:val="28"/>
                <w:szCs w:val="28"/>
                <w:lang w:val="uk-UA" w:eastAsia="uk-UA"/>
              </w:rPr>
            </w:pPr>
          </w:p>
        </w:tc>
      </w:tr>
      <w:tr w:rsidR="009C7F96" w:rsidRPr="00565A34" w:rsidTr="008F7EC6">
        <w:tc>
          <w:tcPr>
            <w:tcW w:w="7677" w:type="dxa"/>
          </w:tcPr>
          <w:p w:rsidR="00570AEE" w:rsidRPr="00565A34" w:rsidRDefault="009C7F96" w:rsidP="00565A34">
            <w:pPr>
              <w:spacing w:after="0" w:line="240" w:lineRule="auto"/>
              <w:ind w:firstLine="567"/>
              <w:jc w:val="both"/>
              <w:rPr>
                <w:rFonts w:ascii="Times New Roman" w:hAnsi="Times New Roman"/>
                <w:sz w:val="28"/>
                <w:szCs w:val="28"/>
                <w:lang w:eastAsia="uk-UA"/>
              </w:rPr>
            </w:pPr>
            <w:r w:rsidRPr="00565A34">
              <w:rPr>
                <w:rFonts w:ascii="Times New Roman" w:hAnsi="Times New Roman"/>
                <w:sz w:val="28"/>
                <w:szCs w:val="28"/>
                <w:lang w:eastAsia="uk-UA"/>
              </w:rPr>
              <w:lastRenderedPageBreak/>
              <w:t>Стаття 6. Обов'язки та відповідальність суб'єктів господарювання, що здійснюють розподіл природного газу на відповідній території</w:t>
            </w:r>
          </w:p>
          <w:p w:rsidR="00F43AA3" w:rsidRPr="00565A34" w:rsidRDefault="00805C56" w:rsidP="00565A34">
            <w:pPr>
              <w:spacing w:after="0" w:line="240" w:lineRule="auto"/>
              <w:ind w:firstLine="567"/>
              <w:jc w:val="both"/>
              <w:rPr>
                <w:rFonts w:ascii="Times New Roman" w:hAnsi="Times New Roman"/>
                <w:sz w:val="28"/>
                <w:szCs w:val="28"/>
                <w:lang w:eastAsia="uk-UA"/>
              </w:rPr>
            </w:pPr>
            <w:r w:rsidRPr="00565A34">
              <w:rPr>
                <w:rFonts w:ascii="Times New Roman" w:hAnsi="Times New Roman"/>
                <w:sz w:val="28"/>
                <w:szCs w:val="28"/>
                <w:lang w:eastAsia="uk-UA"/>
              </w:rPr>
              <w:t>(…)</w:t>
            </w:r>
          </w:p>
          <w:p w:rsidR="00DC7DA5" w:rsidRPr="00565A34" w:rsidRDefault="00DC7DA5" w:rsidP="00565A34">
            <w:pPr>
              <w:pStyle w:val="rvps2"/>
              <w:shd w:val="clear" w:color="auto" w:fill="FFFFFF"/>
              <w:spacing w:before="0" w:beforeAutospacing="0" w:after="0" w:afterAutospacing="0"/>
              <w:ind w:firstLine="709"/>
              <w:jc w:val="both"/>
              <w:rPr>
                <w:color w:val="000000"/>
                <w:sz w:val="28"/>
                <w:szCs w:val="28"/>
              </w:rPr>
            </w:pPr>
            <w:r w:rsidRPr="00565A34">
              <w:rPr>
                <w:color w:val="000000"/>
                <w:sz w:val="28"/>
                <w:szCs w:val="28"/>
              </w:rPr>
              <w:t>2. Національна комісія регулювання електроенергетики України застосовує до суб'єктів господарювання, що здійснюють розподіл природного газу на відповідній території, такі санкції:</w:t>
            </w:r>
          </w:p>
          <w:p w:rsidR="00DC7DA5" w:rsidRPr="00565A34" w:rsidRDefault="00DC7DA5" w:rsidP="00565A34">
            <w:pPr>
              <w:pStyle w:val="rvps2"/>
              <w:shd w:val="clear" w:color="auto" w:fill="FFFFFF"/>
              <w:spacing w:before="0" w:beforeAutospacing="0" w:after="0" w:afterAutospacing="0"/>
              <w:ind w:firstLine="709"/>
              <w:jc w:val="both"/>
              <w:rPr>
                <w:color w:val="000000"/>
                <w:sz w:val="28"/>
                <w:szCs w:val="28"/>
              </w:rPr>
            </w:pPr>
            <w:bookmarkStart w:id="3" w:name="n59"/>
            <w:bookmarkEnd w:id="3"/>
            <w:r w:rsidRPr="00565A34">
              <w:rPr>
                <w:color w:val="000000"/>
                <w:sz w:val="28"/>
                <w:szCs w:val="28"/>
              </w:rPr>
              <w:t>у разі невстановлення вузлів обліку природного газу та/або неприпинення розподілу природного газу споживачам, які використовують природний газ без його комерційного обліку, - застереження;</w:t>
            </w:r>
          </w:p>
          <w:p w:rsidR="00C80090" w:rsidRPr="00565A34" w:rsidRDefault="00DC7DA5" w:rsidP="00565A34">
            <w:pPr>
              <w:spacing w:after="0" w:line="240" w:lineRule="auto"/>
              <w:ind w:firstLine="567"/>
              <w:jc w:val="both"/>
              <w:rPr>
                <w:rFonts w:ascii="Times New Roman" w:hAnsi="Times New Roman"/>
                <w:sz w:val="28"/>
                <w:szCs w:val="28"/>
                <w:lang w:eastAsia="uk-UA"/>
              </w:rPr>
            </w:pPr>
            <w:bookmarkStart w:id="4" w:name="n60"/>
            <w:bookmarkEnd w:id="4"/>
            <w:r w:rsidRPr="00565A34">
              <w:rPr>
                <w:rFonts w:ascii="Times New Roman" w:hAnsi="Times New Roman"/>
                <w:color w:val="000000"/>
                <w:sz w:val="28"/>
                <w:szCs w:val="28"/>
              </w:rPr>
              <w:t>у разі невжиття суб'єктом господарювання, до якого застосовано застереження, відповідних заходів - штраф у розмірі до 25 тисяч неоподатковуваних мінімумів доходів громадян.</w:t>
            </w:r>
          </w:p>
        </w:tc>
        <w:tc>
          <w:tcPr>
            <w:tcW w:w="7677" w:type="dxa"/>
          </w:tcPr>
          <w:p w:rsidR="00570AEE" w:rsidRPr="00565A34" w:rsidRDefault="009C7F96" w:rsidP="00565A34">
            <w:pPr>
              <w:spacing w:after="0" w:line="240" w:lineRule="auto"/>
              <w:ind w:firstLine="567"/>
              <w:jc w:val="both"/>
              <w:rPr>
                <w:rFonts w:ascii="Times New Roman" w:hAnsi="Times New Roman"/>
                <w:sz w:val="28"/>
                <w:szCs w:val="28"/>
                <w:lang w:eastAsia="uk-UA"/>
              </w:rPr>
            </w:pPr>
            <w:r w:rsidRPr="00565A34">
              <w:rPr>
                <w:rFonts w:ascii="Times New Roman" w:hAnsi="Times New Roman"/>
                <w:sz w:val="28"/>
                <w:szCs w:val="28"/>
                <w:lang w:eastAsia="uk-UA"/>
              </w:rPr>
              <w:t>Стаття 6. Обов'язки та відповідальність суб'єктів господарювання, що здійснюють розподіл природного газу на відповідній території</w:t>
            </w:r>
          </w:p>
          <w:p w:rsidR="00B302B7" w:rsidRPr="00565A34" w:rsidRDefault="00805C56" w:rsidP="00565A34">
            <w:pPr>
              <w:shd w:val="clear" w:color="auto" w:fill="FFFFFF"/>
              <w:spacing w:after="0" w:line="240" w:lineRule="auto"/>
              <w:ind w:firstLine="545"/>
              <w:jc w:val="both"/>
              <w:outlineLvl w:val="1"/>
              <w:rPr>
                <w:rFonts w:ascii="Times New Roman" w:hAnsi="Times New Roman"/>
                <w:sz w:val="28"/>
                <w:szCs w:val="28"/>
                <w:lang w:eastAsia="uk-UA"/>
              </w:rPr>
            </w:pPr>
            <w:r w:rsidRPr="00565A34">
              <w:rPr>
                <w:rFonts w:ascii="Times New Roman" w:hAnsi="Times New Roman"/>
                <w:sz w:val="28"/>
                <w:szCs w:val="28"/>
                <w:lang w:eastAsia="uk-UA"/>
              </w:rPr>
              <w:t>(…)</w:t>
            </w:r>
          </w:p>
          <w:p w:rsidR="00DC7DA5" w:rsidRPr="00565A34" w:rsidRDefault="00DC7DA5" w:rsidP="00565A34">
            <w:pPr>
              <w:pStyle w:val="rvps2"/>
              <w:shd w:val="clear" w:color="auto" w:fill="FFFFFF"/>
              <w:spacing w:before="0" w:beforeAutospacing="0" w:after="0" w:afterAutospacing="0"/>
              <w:ind w:firstLine="545"/>
              <w:jc w:val="both"/>
              <w:rPr>
                <w:color w:val="000000"/>
                <w:sz w:val="28"/>
                <w:szCs w:val="28"/>
              </w:rPr>
            </w:pPr>
            <w:r w:rsidRPr="00565A34">
              <w:rPr>
                <w:color w:val="000000"/>
                <w:sz w:val="28"/>
                <w:szCs w:val="28"/>
              </w:rPr>
              <w:t>2. Національна комісія регулювання електроенергетики України застосовує до суб'єктів господарювання, що здійснюють розподіл природного газу на відповідній території, такі санкції:</w:t>
            </w:r>
          </w:p>
          <w:p w:rsidR="00DC7DA5" w:rsidRPr="00565A34" w:rsidRDefault="00DC7DA5" w:rsidP="00565A34">
            <w:pPr>
              <w:pStyle w:val="rvps2"/>
              <w:shd w:val="clear" w:color="auto" w:fill="FFFFFF"/>
              <w:spacing w:before="0" w:beforeAutospacing="0" w:after="0" w:afterAutospacing="0"/>
              <w:ind w:firstLine="709"/>
              <w:jc w:val="both"/>
              <w:rPr>
                <w:color w:val="000000"/>
                <w:sz w:val="28"/>
                <w:szCs w:val="28"/>
              </w:rPr>
            </w:pPr>
            <w:r w:rsidRPr="00565A34">
              <w:rPr>
                <w:color w:val="000000"/>
                <w:sz w:val="28"/>
                <w:szCs w:val="28"/>
              </w:rPr>
              <w:t>у разі невстановлення вузлів обліку природного газу та/або неприпинення розподілу природного газу споживачам, які використовують природний газ без його комерційного обліку, - застереження;</w:t>
            </w:r>
          </w:p>
          <w:p w:rsidR="00DC7DA5" w:rsidRPr="00565A34" w:rsidRDefault="00DC7DA5" w:rsidP="00565A34">
            <w:pPr>
              <w:pStyle w:val="rvps2"/>
              <w:shd w:val="clear" w:color="auto" w:fill="FFFFFF"/>
              <w:spacing w:before="0" w:beforeAutospacing="0" w:after="0" w:afterAutospacing="0"/>
              <w:ind w:firstLine="709"/>
              <w:jc w:val="both"/>
              <w:rPr>
                <w:color w:val="000000"/>
                <w:sz w:val="28"/>
                <w:szCs w:val="28"/>
              </w:rPr>
            </w:pPr>
            <w:r w:rsidRPr="00565A34">
              <w:rPr>
                <w:color w:val="000000"/>
                <w:sz w:val="28"/>
                <w:szCs w:val="28"/>
              </w:rPr>
              <w:t>у разі невжиття суб'єктом господарювання, до якого застосовано застереження, відповідних заходів - штраф у розмірі до 25 тисяч неоподатковуваних мінімумів доходів громадян;</w:t>
            </w:r>
          </w:p>
          <w:p w:rsidR="00C80090" w:rsidRPr="00565A34" w:rsidRDefault="00DC7DA5" w:rsidP="00565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5"/>
              <w:jc w:val="both"/>
              <w:rPr>
                <w:rFonts w:ascii="Times New Roman" w:hAnsi="Times New Roman"/>
                <w:b/>
                <w:color w:val="000000"/>
                <w:sz w:val="28"/>
                <w:szCs w:val="28"/>
              </w:rPr>
            </w:pPr>
            <w:r w:rsidRPr="00565A34">
              <w:rPr>
                <w:rFonts w:ascii="Times New Roman" w:hAnsi="Times New Roman"/>
                <w:b/>
                <w:color w:val="000000"/>
                <w:sz w:val="28"/>
                <w:szCs w:val="28"/>
              </w:rPr>
              <w:t xml:space="preserve">у разі порушення визначного у частині </w:t>
            </w:r>
            <w:r w:rsidR="00AA415D" w:rsidRPr="00565A34">
              <w:rPr>
                <w:rFonts w:ascii="Times New Roman" w:hAnsi="Times New Roman"/>
                <w:b/>
                <w:color w:val="000000"/>
                <w:sz w:val="28"/>
                <w:szCs w:val="28"/>
              </w:rPr>
              <w:t>третій</w:t>
            </w:r>
            <w:r w:rsidRPr="00565A34">
              <w:rPr>
                <w:rFonts w:ascii="Times New Roman" w:hAnsi="Times New Roman"/>
                <w:b/>
                <w:color w:val="000000"/>
                <w:sz w:val="28"/>
                <w:szCs w:val="28"/>
              </w:rPr>
              <w:t xml:space="preserve"> статті 2 цього Закону строку </w:t>
            </w:r>
            <w:r w:rsidR="008828A7" w:rsidRPr="00565A34">
              <w:rPr>
                <w:rFonts w:ascii="Times New Roman" w:hAnsi="Times New Roman"/>
                <w:b/>
                <w:color w:val="000000"/>
                <w:sz w:val="28"/>
                <w:szCs w:val="28"/>
              </w:rPr>
              <w:t>розгляду заяви</w:t>
            </w:r>
            <w:r w:rsidR="0087005D" w:rsidRPr="00565A34">
              <w:rPr>
                <w:rFonts w:ascii="Times New Roman" w:hAnsi="Times New Roman"/>
                <w:b/>
                <w:color w:val="000000"/>
                <w:sz w:val="28"/>
                <w:szCs w:val="28"/>
              </w:rPr>
              <w:t xml:space="preserve">, а також безпідставної відмови </w:t>
            </w:r>
            <w:r w:rsidR="00F77CA2" w:rsidRPr="00565A34">
              <w:rPr>
                <w:rFonts w:ascii="Times New Roman" w:hAnsi="Times New Roman"/>
                <w:b/>
                <w:color w:val="000000"/>
                <w:sz w:val="28"/>
                <w:szCs w:val="28"/>
              </w:rPr>
              <w:t>у розгляді такої заяви або зміні порядку</w:t>
            </w:r>
            <w:r w:rsidR="0087005D" w:rsidRPr="00565A34">
              <w:rPr>
                <w:rFonts w:ascii="Times New Roman" w:hAnsi="Times New Roman"/>
                <w:b/>
                <w:color w:val="000000"/>
                <w:sz w:val="28"/>
                <w:szCs w:val="28"/>
              </w:rPr>
              <w:t xml:space="preserve"> обліку природного газу</w:t>
            </w:r>
            <w:r w:rsidR="008828A7" w:rsidRPr="00565A34">
              <w:rPr>
                <w:rFonts w:ascii="Times New Roman" w:hAnsi="Times New Roman"/>
                <w:b/>
                <w:color w:val="000000"/>
                <w:sz w:val="28"/>
                <w:szCs w:val="28"/>
              </w:rPr>
              <w:t xml:space="preserve"> </w:t>
            </w:r>
            <w:r w:rsidRPr="00565A34">
              <w:rPr>
                <w:rFonts w:ascii="Times New Roman" w:hAnsi="Times New Roman"/>
                <w:b/>
                <w:color w:val="000000"/>
                <w:sz w:val="28"/>
                <w:szCs w:val="28"/>
              </w:rPr>
              <w:t>– штраф у розмірі до 25 тисяч неоподатковуваних мінімумів доходів громадян.</w:t>
            </w:r>
          </w:p>
          <w:p w:rsidR="00183511" w:rsidRPr="00565A34" w:rsidRDefault="00183511" w:rsidP="00565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5"/>
              <w:jc w:val="both"/>
              <w:rPr>
                <w:rFonts w:ascii="Times New Roman" w:hAnsi="Times New Roman"/>
                <w:sz w:val="28"/>
                <w:szCs w:val="28"/>
                <w:lang w:eastAsia="uk-UA"/>
              </w:rPr>
            </w:pPr>
          </w:p>
        </w:tc>
      </w:tr>
    </w:tbl>
    <w:p w:rsidR="00273A9C" w:rsidRDefault="00273A9C" w:rsidP="00565A34">
      <w:pPr>
        <w:spacing w:after="0" w:line="240" w:lineRule="auto"/>
        <w:rPr>
          <w:rFonts w:ascii="Times New Roman" w:hAnsi="Times New Roman"/>
          <w:b/>
          <w:bCs/>
          <w:sz w:val="28"/>
          <w:szCs w:val="28"/>
          <w:lang w:eastAsia="uk-UA"/>
        </w:rPr>
      </w:pPr>
    </w:p>
    <w:p w:rsidR="00384DED" w:rsidRPr="00565A34" w:rsidRDefault="008028BF" w:rsidP="00565A34">
      <w:pPr>
        <w:spacing w:after="0" w:line="240" w:lineRule="auto"/>
        <w:jc w:val="both"/>
        <w:rPr>
          <w:rFonts w:ascii="Times New Roman" w:hAnsi="Times New Roman"/>
          <w:sz w:val="28"/>
          <w:szCs w:val="28"/>
        </w:rPr>
      </w:pPr>
      <w:r w:rsidRPr="00565A34">
        <w:rPr>
          <w:rFonts w:ascii="Times New Roman" w:hAnsi="Times New Roman"/>
          <w:b/>
          <w:bCs/>
          <w:sz w:val="28"/>
          <w:szCs w:val="28"/>
          <w:lang w:eastAsia="uk-UA"/>
        </w:rPr>
        <w:t>Народн</w:t>
      </w:r>
      <w:r w:rsidR="00442B79" w:rsidRPr="00565A34">
        <w:rPr>
          <w:rFonts w:ascii="Times New Roman" w:hAnsi="Times New Roman"/>
          <w:b/>
          <w:bCs/>
          <w:sz w:val="28"/>
          <w:szCs w:val="28"/>
          <w:lang w:eastAsia="uk-UA"/>
        </w:rPr>
        <w:t>і</w:t>
      </w:r>
      <w:r w:rsidR="00B20B46" w:rsidRPr="00565A34">
        <w:rPr>
          <w:rFonts w:ascii="Times New Roman" w:hAnsi="Times New Roman"/>
          <w:b/>
          <w:bCs/>
          <w:sz w:val="28"/>
          <w:szCs w:val="28"/>
          <w:lang w:eastAsia="uk-UA"/>
        </w:rPr>
        <w:t xml:space="preserve"> депутат</w:t>
      </w:r>
      <w:r w:rsidR="00442B79" w:rsidRPr="00565A34">
        <w:rPr>
          <w:rFonts w:ascii="Times New Roman" w:hAnsi="Times New Roman"/>
          <w:b/>
          <w:bCs/>
          <w:sz w:val="28"/>
          <w:szCs w:val="28"/>
          <w:lang w:eastAsia="uk-UA"/>
        </w:rPr>
        <w:t>и</w:t>
      </w:r>
      <w:r w:rsidR="00B20B46" w:rsidRPr="00565A34">
        <w:rPr>
          <w:rFonts w:ascii="Times New Roman" w:hAnsi="Times New Roman"/>
          <w:b/>
          <w:bCs/>
          <w:sz w:val="28"/>
          <w:szCs w:val="28"/>
          <w:lang w:eastAsia="uk-UA"/>
        </w:rPr>
        <w:t xml:space="preserve"> України </w:t>
      </w:r>
      <w:r w:rsidR="00B20B46" w:rsidRPr="00565A34">
        <w:rPr>
          <w:rFonts w:ascii="Times New Roman" w:hAnsi="Times New Roman"/>
          <w:b/>
          <w:bCs/>
          <w:sz w:val="28"/>
          <w:szCs w:val="28"/>
          <w:lang w:eastAsia="uk-UA"/>
        </w:rPr>
        <w:tab/>
        <w:t xml:space="preserve">               </w:t>
      </w:r>
      <w:r w:rsidR="00565A34">
        <w:rPr>
          <w:rFonts w:ascii="Times New Roman" w:hAnsi="Times New Roman"/>
          <w:b/>
          <w:bCs/>
          <w:sz w:val="28"/>
          <w:szCs w:val="28"/>
          <w:lang w:eastAsia="uk-UA"/>
        </w:rPr>
        <w:t xml:space="preserve">                                                                               </w:t>
      </w:r>
      <w:r w:rsidR="003F6F75">
        <w:rPr>
          <w:rFonts w:ascii="Times New Roman" w:hAnsi="Times New Roman"/>
          <w:b/>
          <w:bCs/>
          <w:sz w:val="28"/>
          <w:szCs w:val="28"/>
          <w:lang w:eastAsia="uk-UA"/>
        </w:rPr>
        <w:t xml:space="preserve">                              </w:t>
      </w:r>
      <w:r w:rsidR="00B20B46" w:rsidRPr="00565A34">
        <w:rPr>
          <w:rFonts w:ascii="Times New Roman" w:hAnsi="Times New Roman"/>
          <w:b/>
          <w:bCs/>
          <w:sz w:val="28"/>
          <w:szCs w:val="28"/>
          <w:lang w:eastAsia="uk-UA"/>
        </w:rPr>
        <w:t xml:space="preserve">    </w:t>
      </w:r>
      <w:r w:rsidR="004D2A23" w:rsidRPr="00565A34">
        <w:rPr>
          <w:rFonts w:ascii="Times New Roman" w:hAnsi="Times New Roman"/>
          <w:b/>
          <w:bCs/>
          <w:sz w:val="28"/>
          <w:szCs w:val="28"/>
          <w:lang w:eastAsia="ru-RU"/>
        </w:rPr>
        <w:t>Чорний Д.С</w:t>
      </w:r>
      <w:r w:rsidR="00565A34" w:rsidRPr="00565A34">
        <w:rPr>
          <w:rFonts w:ascii="Times New Roman" w:hAnsi="Times New Roman"/>
          <w:b/>
          <w:bCs/>
          <w:sz w:val="28"/>
          <w:szCs w:val="28"/>
          <w:lang w:eastAsia="ru-RU"/>
        </w:rPr>
        <w:t>.</w:t>
      </w:r>
      <w:r w:rsidR="003F6F75">
        <w:rPr>
          <w:rFonts w:ascii="Times New Roman" w:hAnsi="Times New Roman"/>
          <w:b/>
          <w:bCs/>
          <w:sz w:val="28"/>
          <w:szCs w:val="28"/>
          <w:lang w:eastAsia="ru-RU"/>
        </w:rPr>
        <w:t xml:space="preserve"> та інші</w:t>
      </w:r>
    </w:p>
    <w:sectPr w:rsidR="00384DED" w:rsidRPr="00565A34" w:rsidSect="0098148E">
      <w:footerReference w:type="default" r:id="rId10"/>
      <w:pgSz w:w="16838" w:h="11906" w:orient="landscape"/>
      <w:pgMar w:top="993"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E27" w:rsidRDefault="002B7E27" w:rsidP="00BF282F">
      <w:pPr>
        <w:spacing w:after="0" w:line="240" w:lineRule="auto"/>
      </w:pPr>
      <w:r>
        <w:separator/>
      </w:r>
    </w:p>
  </w:endnote>
  <w:endnote w:type="continuationSeparator" w:id="0">
    <w:p w:rsidR="002B7E27" w:rsidRDefault="002B7E27" w:rsidP="00BF2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82F" w:rsidRDefault="00BF282F">
    <w:pPr>
      <w:pStyle w:val="aa"/>
      <w:jc w:val="right"/>
    </w:pPr>
    <w:r>
      <w:fldChar w:fldCharType="begin"/>
    </w:r>
    <w:r>
      <w:instrText>PAGE   \* MERGEFORMAT</w:instrText>
    </w:r>
    <w:r>
      <w:fldChar w:fldCharType="separate"/>
    </w:r>
    <w:r w:rsidR="00512A4D">
      <w:rPr>
        <w:noProof/>
      </w:rPr>
      <w:t>2</w:t>
    </w:r>
    <w:r>
      <w:fldChar w:fldCharType="end"/>
    </w:r>
  </w:p>
  <w:p w:rsidR="00BF282F" w:rsidRDefault="00BF282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E27" w:rsidRDefault="002B7E27" w:rsidP="00BF282F">
      <w:pPr>
        <w:spacing w:after="0" w:line="240" w:lineRule="auto"/>
      </w:pPr>
      <w:r>
        <w:separator/>
      </w:r>
    </w:p>
  </w:footnote>
  <w:footnote w:type="continuationSeparator" w:id="0">
    <w:p w:rsidR="002B7E27" w:rsidRDefault="002B7E27" w:rsidP="00BF28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F1BD8"/>
    <w:multiLevelType w:val="hybridMultilevel"/>
    <w:tmpl w:val="FE7A1408"/>
    <w:lvl w:ilvl="0" w:tplc="57CA7AEA">
      <w:start w:val="1"/>
      <w:numFmt w:val="decimal"/>
      <w:lvlText w:val="%1."/>
      <w:lvlJc w:val="left"/>
      <w:pPr>
        <w:ind w:left="502" w:hanging="360"/>
      </w:pPr>
      <w:rPr>
        <w:rFonts w:cs="Times New Roman"/>
      </w:rPr>
    </w:lvl>
    <w:lvl w:ilvl="1" w:tplc="04220019">
      <w:start w:val="1"/>
      <w:numFmt w:val="lowerLetter"/>
      <w:lvlText w:val="%2."/>
      <w:lvlJc w:val="left"/>
      <w:pPr>
        <w:ind w:left="1222" w:hanging="360"/>
      </w:pPr>
      <w:rPr>
        <w:rFonts w:cs="Times New Roman"/>
      </w:rPr>
    </w:lvl>
    <w:lvl w:ilvl="2" w:tplc="0422001B">
      <w:start w:val="1"/>
      <w:numFmt w:val="lowerRoman"/>
      <w:lvlText w:val="%3."/>
      <w:lvlJc w:val="right"/>
      <w:pPr>
        <w:ind w:left="1942" w:hanging="180"/>
      </w:pPr>
      <w:rPr>
        <w:rFonts w:cs="Times New Roman"/>
      </w:rPr>
    </w:lvl>
    <w:lvl w:ilvl="3" w:tplc="0422000F">
      <w:start w:val="1"/>
      <w:numFmt w:val="decimal"/>
      <w:lvlText w:val="%4."/>
      <w:lvlJc w:val="left"/>
      <w:pPr>
        <w:ind w:left="2662" w:hanging="360"/>
      </w:pPr>
      <w:rPr>
        <w:rFonts w:cs="Times New Roman"/>
      </w:rPr>
    </w:lvl>
    <w:lvl w:ilvl="4" w:tplc="04220019">
      <w:start w:val="1"/>
      <w:numFmt w:val="lowerLetter"/>
      <w:lvlText w:val="%5."/>
      <w:lvlJc w:val="left"/>
      <w:pPr>
        <w:ind w:left="3382" w:hanging="360"/>
      </w:pPr>
      <w:rPr>
        <w:rFonts w:cs="Times New Roman"/>
      </w:rPr>
    </w:lvl>
    <w:lvl w:ilvl="5" w:tplc="0422001B">
      <w:start w:val="1"/>
      <w:numFmt w:val="lowerRoman"/>
      <w:lvlText w:val="%6."/>
      <w:lvlJc w:val="right"/>
      <w:pPr>
        <w:ind w:left="4102" w:hanging="180"/>
      </w:pPr>
      <w:rPr>
        <w:rFonts w:cs="Times New Roman"/>
      </w:rPr>
    </w:lvl>
    <w:lvl w:ilvl="6" w:tplc="0422000F">
      <w:start w:val="1"/>
      <w:numFmt w:val="decimal"/>
      <w:lvlText w:val="%7."/>
      <w:lvlJc w:val="left"/>
      <w:pPr>
        <w:ind w:left="4822" w:hanging="360"/>
      </w:pPr>
      <w:rPr>
        <w:rFonts w:cs="Times New Roman"/>
      </w:rPr>
    </w:lvl>
    <w:lvl w:ilvl="7" w:tplc="04220019">
      <w:start w:val="1"/>
      <w:numFmt w:val="lowerLetter"/>
      <w:lvlText w:val="%8."/>
      <w:lvlJc w:val="left"/>
      <w:pPr>
        <w:ind w:left="5542" w:hanging="360"/>
      </w:pPr>
      <w:rPr>
        <w:rFonts w:cs="Times New Roman"/>
      </w:rPr>
    </w:lvl>
    <w:lvl w:ilvl="8" w:tplc="0422001B">
      <w:start w:val="1"/>
      <w:numFmt w:val="lowerRoman"/>
      <w:lvlText w:val="%9."/>
      <w:lvlJc w:val="right"/>
      <w:pPr>
        <w:ind w:left="6262" w:hanging="180"/>
      </w:pPr>
      <w:rPr>
        <w:rFonts w:cs="Times New Roman"/>
      </w:rPr>
    </w:lvl>
  </w:abstractNum>
  <w:abstractNum w:abstractNumId="1" w15:restartNumberingAfterBreak="0">
    <w:nsid w:val="49807C17"/>
    <w:multiLevelType w:val="hybridMultilevel"/>
    <w:tmpl w:val="EBA80FC0"/>
    <w:lvl w:ilvl="0" w:tplc="62DC30C8">
      <w:start w:val="1"/>
      <w:numFmt w:val="decimal"/>
      <w:lvlText w:val="%1)"/>
      <w:lvlJc w:val="left"/>
      <w:pPr>
        <w:ind w:left="905" w:hanging="360"/>
      </w:pPr>
      <w:rPr>
        <w:rFonts w:cs="Times New Roman" w:hint="default"/>
      </w:rPr>
    </w:lvl>
    <w:lvl w:ilvl="1" w:tplc="04220019" w:tentative="1">
      <w:start w:val="1"/>
      <w:numFmt w:val="lowerLetter"/>
      <w:lvlText w:val="%2."/>
      <w:lvlJc w:val="left"/>
      <w:pPr>
        <w:ind w:left="1625" w:hanging="360"/>
      </w:pPr>
      <w:rPr>
        <w:rFonts w:cs="Times New Roman"/>
      </w:rPr>
    </w:lvl>
    <w:lvl w:ilvl="2" w:tplc="0422001B" w:tentative="1">
      <w:start w:val="1"/>
      <w:numFmt w:val="lowerRoman"/>
      <w:lvlText w:val="%3."/>
      <w:lvlJc w:val="right"/>
      <w:pPr>
        <w:ind w:left="2345" w:hanging="180"/>
      </w:pPr>
      <w:rPr>
        <w:rFonts w:cs="Times New Roman"/>
      </w:rPr>
    </w:lvl>
    <w:lvl w:ilvl="3" w:tplc="0422000F" w:tentative="1">
      <w:start w:val="1"/>
      <w:numFmt w:val="decimal"/>
      <w:lvlText w:val="%4."/>
      <w:lvlJc w:val="left"/>
      <w:pPr>
        <w:ind w:left="3065" w:hanging="360"/>
      </w:pPr>
      <w:rPr>
        <w:rFonts w:cs="Times New Roman"/>
      </w:rPr>
    </w:lvl>
    <w:lvl w:ilvl="4" w:tplc="04220019" w:tentative="1">
      <w:start w:val="1"/>
      <w:numFmt w:val="lowerLetter"/>
      <w:lvlText w:val="%5."/>
      <w:lvlJc w:val="left"/>
      <w:pPr>
        <w:ind w:left="3785" w:hanging="360"/>
      </w:pPr>
      <w:rPr>
        <w:rFonts w:cs="Times New Roman"/>
      </w:rPr>
    </w:lvl>
    <w:lvl w:ilvl="5" w:tplc="0422001B" w:tentative="1">
      <w:start w:val="1"/>
      <w:numFmt w:val="lowerRoman"/>
      <w:lvlText w:val="%6."/>
      <w:lvlJc w:val="right"/>
      <w:pPr>
        <w:ind w:left="4505" w:hanging="180"/>
      </w:pPr>
      <w:rPr>
        <w:rFonts w:cs="Times New Roman"/>
      </w:rPr>
    </w:lvl>
    <w:lvl w:ilvl="6" w:tplc="0422000F" w:tentative="1">
      <w:start w:val="1"/>
      <w:numFmt w:val="decimal"/>
      <w:lvlText w:val="%7."/>
      <w:lvlJc w:val="left"/>
      <w:pPr>
        <w:ind w:left="5225" w:hanging="360"/>
      </w:pPr>
      <w:rPr>
        <w:rFonts w:cs="Times New Roman"/>
      </w:rPr>
    </w:lvl>
    <w:lvl w:ilvl="7" w:tplc="04220019" w:tentative="1">
      <w:start w:val="1"/>
      <w:numFmt w:val="lowerLetter"/>
      <w:lvlText w:val="%8."/>
      <w:lvlJc w:val="left"/>
      <w:pPr>
        <w:ind w:left="5945" w:hanging="360"/>
      </w:pPr>
      <w:rPr>
        <w:rFonts w:cs="Times New Roman"/>
      </w:rPr>
    </w:lvl>
    <w:lvl w:ilvl="8" w:tplc="0422001B" w:tentative="1">
      <w:start w:val="1"/>
      <w:numFmt w:val="lowerRoman"/>
      <w:lvlText w:val="%9."/>
      <w:lvlJc w:val="right"/>
      <w:pPr>
        <w:ind w:left="6665" w:hanging="180"/>
      </w:pPr>
      <w:rPr>
        <w:rFonts w:cs="Times New Roman"/>
      </w:rPr>
    </w:lvl>
  </w:abstractNum>
  <w:abstractNum w:abstractNumId="2" w15:restartNumberingAfterBreak="0">
    <w:nsid w:val="582715F4"/>
    <w:multiLevelType w:val="hybridMultilevel"/>
    <w:tmpl w:val="53BA6650"/>
    <w:lvl w:ilvl="0" w:tplc="A81CD7CC">
      <w:start w:val="1"/>
      <w:numFmt w:val="decimal"/>
      <w:lvlText w:val="%1)"/>
      <w:lvlJc w:val="left"/>
      <w:pPr>
        <w:ind w:left="435" w:hanging="360"/>
      </w:pPr>
      <w:rPr>
        <w:rFonts w:cs="Times New Roman" w:hint="default"/>
      </w:rPr>
    </w:lvl>
    <w:lvl w:ilvl="1" w:tplc="04220019" w:tentative="1">
      <w:start w:val="1"/>
      <w:numFmt w:val="lowerLetter"/>
      <w:lvlText w:val="%2."/>
      <w:lvlJc w:val="left"/>
      <w:pPr>
        <w:ind w:left="1155" w:hanging="360"/>
      </w:pPr>
      <w:rPr>
        <w:rFonts w:cs="Times New Roman"/>
      </w:rPr>
    </w:lvl>
    <w:lvl w:ilvl="2" w:tplc="0422001B" w:tentative="1">
      <w:start w:val="1"/>
      <w:numFmt w:val="lowerRoman"/>
      <w:lvlText w:val="%3."/>
      <w:lvlJc w:val="right"/>
      <w:pPr>
        <w:ind w:left="1875" w:hanging="180"/>
      </w:pPr>
      <w:rPr>
        <w:rFonts w:cs="Times New Roman"/>
      </w:rPr>
    </w:lvl>
    <w:lvl w:ilvl="3" w:tplc="0422000F" w:tentative="1">
      <w:start w:val="1"/>
      <w:numFmt w:val="decimal"/>
      <w:lvlText w:val="%4."/>
      <w:lvlJc w:val="left"/>
      <w:pPr>
        <w:ind w:left="2595" w:hanging="360"/>
      </w:pPr>
      <w:rPr>
        <w:rFonts w:cs="Times New Roman"/>
      </w:rPr>
    </w:lvl>
    <w:lvl w:ilvl="4" w:tplc="04220019" w:tentative="1">
      <w:start w:val="1"/>
      <w:numFmt w:val="lowerLetter"/>
      <w:lvlText w:val="%5."/>
      <w:lvlJc w:val="left"/>
      <w:pPr>
        <w:ind w:left="3315" w:hanging="360"/>
      </w:pPr>
      <w:rPr>
        <w:rFonts w:cs="Times New Roman"/>
      </w:rPr>
    </w:lvl>
    <w:lvl w:ilvl="5" w:tplc="0422001B" w:tentative="1">
      <w:start w:val="1"/>
      <w:numFmt w:val="lowerRoman"/>
      <w:lvlText w:val="%6."/>
      <w:lvlJc w:val="right"/>
      <w:pPr>
        <w:ind w:left="4035" w:hanging="180"/>
      </w:pPr>
      <w:rPr>
        <w:rFonts w:cs="Times New Roman"/>
      </w:rPr>
    </w:lvl>
    <w:lvl w:ilvl="6" w:tplc="0422000F" w:tentative="1">
      <w:start w:val="1"/>
      <w:numFmt w:val="decimal"/>
      <w:lvlText w:val="%7."/>
      <w:lvlJc w:val="left"/>
      <w:pPr>
        <w:ind w:left="4755" w:hanging="360"/>
      </w:pPr>
      <w:rPr>
        <w:rFonts w:cs="Times New Roman"/>
      </w:rPr>
    </w:lvl>
    <w:lvl w:ilvl="7" w:tplc="04220019" w:tentative="1">
      <w:start w:val="1"/>
      <w:numFmt w:val="lowerLetter"/>
      <w:lvlText w:val="%8."/>
      <w:lvlJc w:val="left"/>
      <w:pPr>
        <w:ind w:left="5475" w:hanging="360"/>
      </w:pPr>
      <w:rPr>
        <w:rFonts w:cs="Times New Roman"/>
      </w:rPr>
    </w:lvl>
    <w:lvl w:ilvl="8" w:tplc="0422001B" w:tentative="1">
      <w:start w:val="1"/>
      <w:numFmt w:val="lowerRoman"/>
      <w:lvlText w:val="%9."/>
      <w:lvlJc w:val="right"/>
      <w:pPr>
        <w:ind w:left="6195" w:hanging="180"/>
      </w:pPr>
      <w:rPr>
        <w:rFonts w:cs="Times New Roman"/>
      </w:rPr>
    </w:lvl>
  </w:abstractNum>
  <w:abstractNum w:abstractNumId="3" w15:restartNumberingAfterBreak="0">
    <w:nsid w:val="65D31401"/>
    <w:multiLevelType w:val="hybridMultilevel"/>
    <w:tmpl w:val="BBECEA8C"/>
    <w:lvl w:ilvl="0" w:tplc="9A1A525A">
      <w:start w:val="1"/>
      <w:numFmt w:val="decimal"/>
      <w:lvlText w:val="%1)"/>
      <w:lvlJc w:val="left"/>
      <w:pPr>
        <w:ind w:left="905" w:hanging="360"/>
      </w:pPr>
      <w:rPr>
        <w:rFonts w:cs="Times New Roman" w:hint="default"/>
      </w:rPr>
    </w:lvl>
    <w:lvl w:ilvl="1" w:tplc="04220019" w:tentative="1">
      <w:start w:val="1"/>
      <w:numFmt w:val="lowerLetter"/>
      <w:lvlText w:val="%2."/>
      <w:lvlJc w:val="left"/>
      <w:pPr>
        <w:ind w:left="1625" w:hanging="360"/>
      </w:pPr>
      <w:rPr>
        <w:rFonts w:cs="Times New Roman"/>
      </w:rPr>
    </w:lvl>
    <w:lvl w:ilvl="2" w:tplc="0422001B" w:tentative="1">
      <w:start w:val="1"/>
      <w:numFmt w:val="lowerRoman"/>
      <w:lvlText w:val="%3."/>
      <w:lvlJc w:val="right"/>
      <w:pPr>
        <w:ind w:left="2345" w:hanging="180"/>
      </w:pPr>
      <w:rPr>
        <w:rFonts w:cs="Times New Roman"/>
      </w:rPr>
    </w:lvl>
    <w:lvl w:ilvl="3" w:tplc="0422000F" w:tentative="1">
      <w:start w:val="1"/>
      <w:numFmt w:val="decimal"/>
      <w:lvlText w:val="%4."/>
      <w:lvlJc w:val="left"/>
      <w:pPr>
        <w:ind w:left="3065" w:hanging="360"/>
      </w:pPr>
      <w:rPr>
        <w:rFonts w:cs="Times New Roman"/>
      </w:rPr>
    </w:lvl>
    <w:lvl w:ilvl="4" w:tplc="04220019" w:tentative="1">
      <w:start w:val="1"/>
      <w:numFmt w:val="lowerLetter"/>
      <w:lvlText w:val="%5."/>
      <w:lvlJc w:val="left"/>
      <w:pPr>
        <w:ind w:left="3785" w:hanging="360"/>
      </w:pPr>
      <w:rPr>
        <w:rFonts w:cs="Times New Roman"/>
      </w:rPr>
    </w:lvl>
    <w:lvl w:ilvl="5" w:tplc="0422001B" w:tentative="1">
      <w:start w:val="1"/>
      <w:numFmt w:val="lowerRoman"/>
      <w:lvlText w:val="%6."/>
      <w:lvlJc w:val="right"/>
      <w:pPr>
        <w:ind w:left="4505" w:hanging="180"/>
      </w:pPr>
      <w:rPr>
        <w:rFonts w:cs="Times New Roman"/>
      </w:rPr>
    </w:lvl>
    <w:lvl w:ilvl="6" w:tplc="0422000F" w:tentative="1">
      <w:start w:val="1"/>
      <w:numFmt w:val="decimal"/>
      <w:lvlText w:val="%7."/>
      <w:lvlJc w:val="left"/>
      <w:pPr>
        <w:ind w:left="5225" w:hanging="360"/>
      </w:pPr>
      <w:rPr>
        <w:rFonts w:cs="Times New Roman"/>
      </w:rPr>
    </w:lvl>
    <w:lvl w:ilvl="7" w:tplc="04220019" w:tentative="1">
      <w:start w:val="1"/>
      <w:numFmt w:val="lowerLetter"/>
      <w:lvlText w:val="%8."/>
      <w:lvlJc w:val="left"/>
      <w:pPr>
        <w:ind w:left="5945" w:hanging="360"/>
      </w:pPr>
      <w:rPr>
        <w:rFonts w:cs="Times New Roman"/>
      </w:rPr>
    </w:lvl>
    <w:lvl w:ilvl="8" w:tplc="0422001B" w:tentative="1">
      <w:start w:val="1"/>
      <w:numFmt w:val="lowerRoman"/>
      <w:lvlText w:val="%9."/>
      <w:lvlJc w:val="right"/>
      <w:pPr>
        <w:ind w:left="6665" w:hanging="180"/>
      </w:pPr>
      <w:rPr>
        <w:rFonts w:cs="Times New Roman"/>
      </w:rPr>
    </w:lvl>
  </w:abstractNum>
  <w:abstractNum w:abstractNumId="4" w15:restartNumberingAfterBreak="0">
    <w:nsid w:val="6AF037C9"/>
    <w:multiLevelType w:val="hybridMultilevel"/>
    <w:tmpl w:val="FBE4E226"/>
    <w:lvl w:ilvl="0" w:tplc="90569782">
      <w:start w:val="1"/>
      <w:numFmt w:val="decimal"/>
      <w:lvlText w:val="%1."/>
      <w:lvlJc w:val="left"/>
      <w:pPr>
        <w:ind w:left="3479" w:hanging="360"/>
      </w:pPr>
      <w:rPr>
        <w:rFonts w:cs="Times New Roman"/>
      </w:rPr>
    </w:lvl>
    <w:lvl w:ilvl="1" w:tplc="04220019">
      <w:start w:val="1"/>
      <w:numFmt w:val="lowerLetter"/>
      <w:lvlText w:val="%2."/>
      <w:lvlJc w:val="left"/>
      <w:pPr>
        <w:ind w:left="4199" w:hanging="360"/>
      </w:pPr>
      <w:rPr>
        <w:rFonts w:cs="Times New Roman"/>
      </w:rPr>
    </w:lvl>
    <w:lvl w:ilvl="2" w:tplc="0422001B">
      <w:start w:val="1"/>
      <w:numFmt w:val="lowerRoman"/>
      <w:lvlText w:val="%3."/>
      <w:lvlJc w:val="right"/>
      <w:pPr>
        <w:ind w:left="4919" w:hanging="180"/>
      </w:pPr>
      <w:rPr>
        <w:rFonts w:cs="Times New Roman"/>
      </w:rPr>
    </w:lvl>
    <w:lvl w:ilvl="3" w:tplc="0422000F">
      <w:start w:val="1"/>
      <w:numFmt w:val="decimal"/>
      <w:lvlText w:val="%4."/>
      <w:lvlJc w:val="left"/>
      <w:pPr>
        <w:ind w:left="5639" w:hanging="360"/>
      </w:pPr>
      <w:rPr>
        <w:rFonts w:cs="Times New Roman"/>
      </w:rPr>
    </w:lvl>
    <w:lvl w:ilvl="4" w:tplc="04220019">
      <w:start w:val="1"/>
      <w:numFmt w:val="lowerLetter"/>
      <w:lvlText w:val="%5."/>
      <w:lvlJc w:val="left"/>
      <w:pPr>
        <w:ind w:left="6359" w:hanging="360"/>
      </w:pPr>
      <w:rPr>
        <w:rFonts w:cs="Times New Roman"/>
      </w:rPr>
    </w:lvl>
    <w:lvl w:ilvl="5" w:tplc="0422001B">
      <w:start w:val="1"/>
      <w:numFmt w:val="lowerRoman"/>
      <w:lvlText w:val="%6."/>
      <w:lvlJc w:val="right"/>
      <w:pPr>
        <w:ind w:left="7079" w:hanging="180"/>
      </w:pPr>
      <w:rPr>
        <w:rFonts w:cs="Times New Roman"/>
      </w:rPr>
    </w:lvl>
    <w:lvl w:ilvl="6" w:tplc="0422000F">
      <w:start w:val="1"/>
      <w:numFmt w:val="decimal"/>
      <w:lvlText w:val="%7."/>
      <w:lvlJc w:val="left"/>
      <w:pPr>
        <w:ind w:left="7799" w:hanging="360"/>
      </w:pPr>
      <w:rPr>
        <w:rFonts w:cs="Times New Roman"/>
      </w:rPr>
    </w:lvl>
    <w:lvl w:ilvl="7" w:tplc="04220019">
      <w:start w:val="1"/>
      <w:numFmt w:val="lowerLetter"/>
      <w:lvlText w:val="%8."/>
      <w:lvlJc w:val="left"/>
      <w:pPr>
        <w:ind w:left="8519" w:hanging="360"/>
      </w:pPr>
      <w:rPr>
        <w:rFonts w:cs="Times New Roman"/>
      </w:rPr>
    </w:lvl>
    <w:lvl w:ilvl="8" w:tplc="0422001B">
      <w:start w:val="1"/>
      <w:numFmt w:val="lowerRoman"/>
      <w:lvlText w:val="%9."/>
      <w:lvlJc w:val="right"/>
      <w:pPr>
        <w:ind w:left="9239" w:hanging="180"/>
      </w:pPr>
      <w:rPr>
        <w:rFonts w:cs="Times New Roman"/>
      </w:rPr>
    </w:lvl>
  </w:abstractNum>
  <w:abstractNum w:abstractNumId="5" w15:restartNumberingAfterBreak="0">
    <w:nsid w:val="784116AF"/>
    <w:multiLevelType w:val="hybridMultilevel"/>
    <w:tmpl w:val="3586CD48"/>
    <w:lvl w:ilvl="0" w:tplc="3AE241C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5"/>
  </w:num>
  <w:num w:numId="2">
    <w:abstractNumId w:val="3"/>
  </w:num>
  <w:num w:numId="3">
    <w:abstractNumId w:val="1"/>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E57"/>
    <w:rsid w:val="00002163"/>
    <w:rsid w:val="00016F94"/>
    <w:rsid w:val="00025F2A"/>
    <w:rsid w:val="00044B72"/>
    <w:rsid w:val="00047574"/>
    <w:rsid w:val="00055FEA"/>
    <w:rsid w:val="00064AF0"/>
    <w:rsid w:val="0008209A"/>
    <w:rsid w:val="00083E25"/>
    <w:rsid w:val="000B53C5"/>
    <w:rsid w:val="000D1631"/>
    <w:rsid w:val="000E4A13"/>
    <w:rsid w:val="00104089"/>
    <w:rsid w:val="00115F0B"/>
    <w:rsid w:val="00126583"/>
    <w:rsid w:val="00135CC3"/>
    <w:rsid w:val="001628A9"/>
    <w:rsid w:val="0017634B"/>
    <w:rsid w:val="00183511"/>
    <w:rsid w:val="00197077"/>
    <w:rsid w:val="001D25F2"/>
    <w:rsid w:val="001D6238"/>
    <w:rsid w:val="001D66B1"/>
    <w:rsid w:val="00206A64"/>
    <w:rsid w:val="00226177"/>
    <w:rsid w:val="00244994"/>
    <w:rsid w:val="0025487C"/>
    <w:rsid w:val="002624C3"/>
    <w:rsid w:val="00273A9C"/>
    <w:rsid w:val="00295F35"/>
    <w:rsid w:val="002B169E"/>
    <w:rsid w:val="002B7E27"/>
    <w:rsid w:val="002E6A99"/>
    <w:rsid w:val="003255DE"/>
    <w:rsid w:val="0032732B"/>
    <w:rsid w:val="00333728"/>
    <w:rsid w:val="00337F03"/>
    <w:rsid w:val="00370456"/>
    <w:rsid w:val="00384DED"/>
    <w:rsid w:val="00397B19"/>
    <w:rsid w:val="003C1040"/>
    <w:rsid w:val="003C6957"/>
    <w:rsid w:val="003C7921"/>
    <w:rsid w:val="003F023D"/>
    <w:rsid w:val="003F3837"/>
    <w:rsid w:val="003F6F75"/>
    <w:rsid w:val="00402CB0"/>
    <w:rsid w:val="00411E14"/>
    <w:rsid w:val="004354DD"/>
    <w:rsid w:val="00441A44"/>
    <w:rsid w:val="00442B79"/>
    <w:rsid w:val="00444CA4"/>
    <w:rsid w:val="0047784D"/>
    <w:rsid w:val="0048067C"/>
    <w:rsid w:val="00497198"/>
    <w:rsid w:val="004A2895"/>
    <w:rsid w:val="004C03C2"/>
    <w:rsid w:val="004D2A23"/>
    <w:rsid w:val="004E259B"/>
    <w:rsid w:val="00505419"/>
    <w:rsid w:val="005069C1"/>
    <w:rsid w:val="00512A4D"/>
    <w:rsid w:val="005437B5"/>
    <w:rsid w:val="00554E1B"/>
    <w:rsid w:val="00562B7E"/>
    <w:rsid w:val="00565A34"/>
    <w:rsid w:val="00570AEE"/>
    <w:rsid w:val="005E28EC"/>
    <w:rsid w:val="005F75D1"/>
    <w:rsid w:val="00611A8C"/>
    <w:rsid w:val="00623F8D"/>
    <w:rsid w:val="00630140"/>
    <w:rsid w:val="006414D5"/>
    <w:rsid w:val="006415AA"/>
    <w:rsid w:val="00641CA6"/>
    <w:rsid w:val="00642CA3"/>
    <w:rsid w:val="006529A1"/>
    <w:rsid w:val="00670194"/>
    <w:rsid w:val="006750B0"/>
    <w:rsid w:val="006C0429"/>
    <w:rsid w:val="006E536B"/>
    <w:rsid w:val="00713E57"/>
    <w:rsid w:val="00714854"/>
    <w:rsid w:val="00715DB3"/>
    <w:rsid w:val="0074425C"/>
    <w:rsid w:val="00746713"/>
    <w:rsid w:val="0077798A"/>
    <w:rsid w:val="00784791"/>
    <w:rsid w:val="007A32F8"/>
    <w:rsid w:val="007D5AF6"/>
    <w:rsid w:val="007F3864"/>
    <w:rsid w:val="008028BF"/>
    <w:rsid w:val="00803E41"/>
    <w:rsid w:val="00805C56"/>
    <w:rsid w:val="0081152C"/>
    <w:rsid w:val="008140D9"/>
    <w:rsid w:val="00817CB2"/>
    <w:rsid w:val="00825DDF"/>
    <w:rsid w:val="00837FB7"/>
    <w:rsid w:val="00855390"/>
    <w:rsid w:val="00855411"/>
    <w:rsid w:val="0086484A"/>
    <w:rsid w:val="0087005D"/>
    <w:rsid w:val="008828A7"/>
    <w:rsid w:val="00893599"/>
    <w:rsid w:val="00893D3E"/>
    <w:rsid w:val="008B4D79"/>
    <w:rsid w:val="008D7C6F"/>
    <w:rsid w:val="008E5988"/>
    <w:rsid w:val="008F08A5"/>
    <w:rsid w:val="008F7EC6"/>
    <w:rsid w:val="00917DB8"/>
    <w:rsid w:val="00932EE9"/>
    <w:rsid w:val="0094693F"/>
    <w:rsid w:val="009514D7"/>
    <w:rsid w:val="009523A7"/>
    <w:rsid w:val="009523B1"/>
    <w:rsid w:val="00954AFC"/>
    <w:rsid w:val="00974A14"/>
    <w:rsid w:val="0098148E"/>
    <w:rsid w:val="00992101"/>
    <w:rsid w:val="009952BE"/>
    <w:rsid w:val="00995F70"/>
    <w:rsid w:val="009B030B"/>
    <w:rsid w:val="009B4E96"/>
    <w:rsid w:val="009B7123"/>
    <w:rsid w:val="009C7F96"/>
    <w:rsid w:val="009D15B3"/>
    <w:rsid w:val="009F79A8"/>
    <w:rsid w:val="00A06F30"/>
    <w:rsid w:val="00A35C96"/>
    <w:rsid w:val="00A36655"/>
    <w:rsid w:val="00A45FD0"/>
    <w:rsid w:val="00A6588A"/>
    <w:rsid w:val="00A85C88"/>
    <w:rsid w:val="00A92709"/>
    <w:rsid w:val="00AA415D"/>
    <w:rsid w:val="00AA6C7C"/>
    <w:rsid w:val="00AB5AC7"/>
    <w:rsid w:val="00AD2F37"/>
    <w:rsid w:val="00AF2CCC"/>
    <w:rsid w:val="00B0364E"/>
    <w:rsid w:val="00B10DE1"/>
    <w:rsid w:val="00B20B46"/>
    <w:rsid w:val="00B302B7"/>
    <w:rsid w:val="00B31C1E"/>
    <w:rsid w:val="00B631F1"/>
    <w:rsid w:val="00B83187"/>
    <w:rsid w:val="00B97411"/>
    <w:rsid w:val="00BB1032"/>
    <w:rsid w:val="00BB26E8"/>
    <w:rsid w:val="00BB2A3B"/>
    <w:rsid w:val="00BF282F"/>
    <w:rsid w:val="00BF69D0"/>
    <w:rsid w:val="00C17E68"/>
    <w:rsid w:val="00C274DD"/>
    <w:rsid w:val="00C279E9"/>
    <w:rsid w:val="00C70A0C"/>
    <w:rsid w:val="00C72482"/>
    <w:rsid w:val="00C77A88"/>
    <w:rsid w:val="00C80090"/>
    <w:rsid w:val="00C86B29"/>
    <w:rsid w:val="00CB3E45"/>
    <w:rsid w:val="00CC03F4"/>
    <w:rsid w:val="00CF4A7B"/>
    <w:rsid w:val="00CF539A"/>
    <w:rsid w:val="00CF7A03"/>
    <w:rsid w:val="00D14257"/>
    <w:rsid w:val="00D24451"/>
    <w:rsid w:val="00D51CD6"/>
    <w:rsid w:val="00D5492F"/>
    <w:rsid w:val="00D62613"/>
    <w:rsid w:val="00D65369"/>
    <w:rsid w:val="00D65FB3"/>
    <w:rsid w:val="00D74B5B"/>
    <w:rsid w:val="00D869EB"/>
    <w:rsid w:val="00DA33FB"/>
    <w:rsid w:val="00DA572D"/>
    <w:rsid w:val="00DB509E"/>
    <w:rsid w:val="00DC7DA5"/>
    <w:rsid w:val="00DD707D"/>
    <w:rsid w:val="00DE004D"/>
    <w:rsid w:val="00DE0331"/>
    <w:rsid w:val="00DE0613"/>
    <w:rsid w:val="00DE32B1"/>
    <w:rsid w:val="00DE3321"/>
    <w:rsid w:val="00DF6537"/>
    <w:rsid w:val="00E034D2"/>
    <w:rsid w:val="00E37119"/>
    <w:rsid w:val="00E612C4"/>
    <w:rsid w:val="00E63009"/>
    <w:rsid w:val="00E86BD2"/>
    <w:rsid w:val="00EA094C"/>
    <w:rsid w:val="00EA732E"/>
    <w:rsid w:val="00EB7B3A"/>
    <w:rsid w:val="00EE5C12"/>
    <w:rsid w:val="00EF2C21"/>
    <w:rsid w:val="00F024E5"/>
    <w:rsid w:val="00F4036E"/>
    <w:rsid w:val="00F43AA3"/>
    <w:rsid w:val="00F4452B"/>
    <w:rsid w:val="00F77CA2"/>
    <w:rsid w:val="00F96722"/>
    <w:rsid w:val="00FA797C"/>
    <w:rsid w:val="00FB47EA"/>
    <w:rsid w:val="00FC50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C97241-D746-427F-A2E3-98F99172C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2CB0"/>
    <w:pPr>
      <w:spacing w:after="200" w:line="276" w:lineRule="auto"/>
    </w:pPr>
    <w:rPr>
      <w:rFonts w:cs="Times New Roman"/>
      <w:sz w:val="22"/>
      <w:szCs w:val="22"/>
      <w:lang w:val="uk-UA"/>
    </w:rPr>
  </w:style>
  <w:style w:type="paragraph" w:styleId="3">
    <w:name w:val="heading 3"/>
    <w:basedOn w:val="a"/>
    <w:link w:val="30"/>
    <w:uiPriority w:val="9"/>
    <w:qFormat/>
    <w:rsid w:val="00CF4A7B"/>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CF4A7B"/>
    <w:rPr>
      <w:rFonts w:ascii="Times New Roman" w:hAnsi="Times New Roman" w:cs="Times New Roman"/>
      <w:b/>
      <w:sz w:val="27"/>
      <w:lang w:val="ru-RU" w:eastAsia="ru-RU"/>
    </w:rPr>
  </w:style>
  <w:style w:type="table" w:styleId="a3">
    <w:name w:val="Table Grid"/>
    <w:basedOn w:val="a1"/>
    <w:uiPriority w:val="59"/>
    <w:rsid w:val="00F024E5"/>
    <w:rPr>
      <w:rFonts w:cs="Times New Roman"/>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024E5"/>
    <w:pPr>
      <w:ind w:left="720"/>
      <w:contextualSpacing/>
    </w:pPr>
  </w:style>
  <w:style w:type="character" w:customStyle="1" w:styleId="rvts0">
    <w:name w:val="rvts0"/>
    <w:rsid w:val="003C6957"/>
  </w:style>
  <w:style w:type="paragraph" w:customStyle="1" w:styleId="rvps2">
    <w:name w:val="rvps2"/>
    <w:basedOn w:val="a"/>
    <w:rsid w:val="00D869EB"/>
    <w:pPr>
      <w:spacing w:before="100" w:beforeAutospacing="1" w:after="100" w:afterAutospacing="1" w:line="240" w:lineRule="auto"/>
    </w:pPr>
    <w:rPr>
      <w:rFonts w:ascii="Times New Roman" w:hAnsi="Times New Roman"/>
      <w:sz w:val="24"/>
      <w:szCs w:val="24"/>
      <w:lang w:eastAsia="uk-UA"/>
    </w:rPr>
  </w:style>
  <w:style w:type="character" w:customStyle="1" w:styleId="rvts46">
    <w:name w:val="rvts46"/>
    <w:rsid w:val="00D869EB"/>
  </w:style>
  <w:style w:type="character" w:styleId="a5">
    <w:name w:val="Hyperlink"/>
    <w:basedOn w:val="a0"/>
    <w:uiPriority w:val="99"/>
    <w:semiHidden/>
    <w:unhideWhenUsed/>
    <w:rsid w:val="00D869EB"/>
    <w:rPr>
      <w:rFonts w:cs="Times New Roman"/>
      <w:color w:val="0000FF"/>
      <w:u w:val="single"/>
    </w:rPr>
  </w:style>
  <w:style w:type="paragraph" w:styleId="a6">
    <w:name w:val="Balloon Text"/>
    <w:basedOn w:val="a"/>
    <w:link w:val="a7"/>
    <w:uiPriority w:val="99"/>
    <w:semiHidden/>
    <w:unhideWhenUsed/>
    <w:rsid w:val="00DB509E"/>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locked/>
    <w:rsid w:val="00DB509E"/>
    <w:rPr>
      <w:rFonts w:ascii="Tahoma" w:hAnsi="Tahoma" w:cs="Times New Roman"/>
      <w:sz w:val="16"/>
      <w:lang w:val="x-none" w:eastAsia="en-US"/>
    </w:rPr>
  </w:style>
  <w:style w:type="character" w:customStyle="1" w:styleId="rvts9">
    <w:name w:val="rvts9"/>
    <w:rsid w:val="00A92709"/>
  </w:style>
  <w:style w:type="paragraph" w:styleId="a8">
    <w:name w:val="header"/>
    <w:basedOn w:val="a"/>
    <w:link w:val="a9"/>
    <w:uiPriority w:val="99"/>
    <w:unhideWhenUsed/>
    <w:rsid w:val="00BF282F"/>
    <w:pPr>
      <w:tabs>
        <w:tab w:val="center" w:pos="4819"/>
        <w:tab w:val="right" w:pos="9639"/>
      </w:tabs>
      <w:spacing w:after="0" w:line="240" w:lineRule="auto"/>
    </w:pPr>
  </w:style>
  <w:style w:type="character" w:customStyle="1" w:styleId="a9">
    <w:name w:val="Верхній колонтитул Знак"/>
    <w:basedOn w:val="a0"/>
    <w:link w:val="a8"/>
    <w:uiPriority w:val="99"/>
    <w:locked/>
    <w:rsid w:val="00BF282F"/>
    <w:rPr>
      <w:rFonts w:cs="Times New Roman"/>
      <w:sz w:val="22"/>
      <w:lang w:val="x-none" w:eastAsia="en-US"/>
    </w:rPr>
  </w:style>
  <w:style w:type="paragraph" w:styleId="aa">
    <w:name w:val="footer"/>
    <w:basedOn w:val="a"/>
    <w:link w:val="ab"/>
    <w:uiPriority w:val="99"/>
    <w:unhideWhenUsed/>
    <w:rsid w:val="00BF282F"/>
    <w:pPr>
      <w:tabs>
        <w:tab w:val="center" w:pos="4819"/>
        <w:tab w:val="right" w:pos="9639"/>
      </w:tabs>
      <w:spacing w:after="0" w:line="240" w:lineRule="auto"/>
    </w:pPr>
  </w:style>
  <w:style w:type="character" w:customStyle="1" w:styleId="ab">
    <w:name w:val="Нижній колонтитул Знак"/>
    <w:basedOn w:val="a0"/>
    <w:link w:val="aa"/>
    <w:uiPriority w:val="99"/>
    <w:locked/>
    <w:rsid w:val="00BF282F"/>
    <w:rPr>
      <w:rFonts w:cs="Times New Roman"/>
      <w:sz w:val="22"/>
      <w:lang w:val="x-none" w:eastAsia="en-US"/>
    </w:rPr>
  </w:style>
  <w:style w:type="character" w:styleId="ac">
    <w:name w:val="annotation reference"/>
    <w:basedOn w:val="a0"/>
    <w:uiPriority w:val="99"/>
    <w:semiHidden/>
    <w:unhideWhenUsed/>
    <w:rsid w:val="00CF7A03"/>
    <w:rPr>
      <w:rFonts w:cs="Times New Roman"/>
      <w:sz w:val="16"/>
    </w:rPr>
  </w:style>
  <w:style w:type="paragraph" w:styleId="ad">
    <w:name w:val="annotation text"/>
    <w:basedOn w:val="a"/>
    <w:link w:val="ae"/>
    <w:uiPriority w:val="99"/>
    <w:semiHidden/>
    <w:unhideWhenUsed/>
    <w:rsid w:val="00CF7A03"/>
    <w:pPr>
      <w:spacing w:line="240" w:lineRule="auto"/>
    </w:pPr>
    <w:rPr>
      <w:sz w:val="20"/>
      <w:szCs w:val="20"/>
    </w:rPr>
  </w:style>
  <w:style w:type="character" w:customStyle="1" w:styleId="ae">
    <w:name w:val="Текст примітки Знак"/>
    <w:basedOn w:val="a0"/>
    <w:link w:val="ad"/>
    <w:uiPriority w:val="99"/>
    <w:semiHidden/>
    <w:locked/>
    <w:rsid w:val="00CF7A03"/>
    <w:rPr>
      <w:rFonts w:cs="Times New Roman"/>
      <w:lang w:val="x-none" w:eastAsia="en-US"/>
    </w:rPr>
  </w:style>
  <w:style w:type="paragraph" w:styleId="af">
    <w:name w:val="annotation subject"/>
    <w:basedOn w:val="ad"/>
    <w:next w:val="ad"/>
    <w:link w:val="af0"/>
    <w:uiPriority w:val="99"/>
    <w:semiHidden/>
    <w:unhideWhenUsed/>
    <w:rsid w:val="00CF7A03"/>
    <w:rPr>
      <w:b/>
      <w:bCs/>
    </w:rPr>
  </w:style>
  <w:style w:type="character" w:customStyle="1" w:styleId="af0">
    <w:name w:val="Тема примітки Знак"/>
    <w:basedOn w:val="ae"/>
    <w:link w:val="af"/>
    <w:uiPriority w:val="99"/>
    <w:semiHidden/>
    <w:locked/>
    <w:rsid w:val="00CF7A03"/>
    <w:rPr>
      <w:rFonts w:cs="Times New Roman"/>
      <w:b/>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89047">
      <w:marLeft w:val="0"/>
      <w:marRight w:val="0"/>
      <w:marTop w:val="0"/>
      <w:marBottom w:val="0"/>
      <w:divBdr>
        <w:top w:val="none" w:sz="0" w:space="0" w:color="auto"/>
        <w:left w:val="none" w:sz="0" w:space="0" w:color="auto"/>
        <w:bottom w:val="none" w:sz="0" w:space="0" w:color="auto"/>
        <w:right w:val="none" w:sz="0" w:space="0" w:color="auto"/>
      </w:divBdr>
    </w:div>
    <w:div w:id="186989048">
      <w:marLeft w:val="0"/>
      <w:marRight w:val="0"/>
      <w:marTop w:val="0"/>
      <w:marBottom w:val="0"/>
      <w:divBdr>
        <w:top w:val="none" w:sz="0" w:space="0" w:color="auto"/>
        <w:left w:val="none" w:sz="0" w:space="0" w:color="auto"/>
        <w:bottom w:val="none" w:sz="0" w:space="0" w:color="auto"/>
        <w:right w:val="none" w:sz="0" w:space="0" w:color="auto"/>
      </w:divBdr>
    </w:div>
    <w:div w:id="186989049">
      <w:marLeft w:val="0"/>
      <w:marRight w:val="0"/>
      <w:marTop w:val="0"/>
      <w:marBottom w:val="0"/>
      <w:divBdr>
        <w:top w:val="none" w:sz="0" w:space="0" w:color="auto"/>
        <w:left w:val="none" w:sz="0" w:space="0" w:color="auto"/>
        <w:bottom w:val="none" w:sz="0" w:space="0" w:color="auto"/>
        <w:right w:val="none" w:sz="0" w:space="0" w:color="auto"/>
      </w:divBdr>
    </w:div>
    <w:div w:id="186989050">
      <w:marLeft w:val="0"/>
      <w:marRight w:val="0"/>
      <w:marTop w:val="0"/>
      <w:marBottom w:val="0"/>
      <w:divBdr>
        <w:top w:val="none" w:sz="0" w:space="0" w:color="auto"/>
        <w:left w:val="none" w:sz="0" w:space="0" w:color="auto"/>
        <w:bottom w:val="none" w:sz="0" w:space="0" w:color="auto"/>
        <w:right w:val="none" w:sz="0" w:space="0" w:color="auto"/>
      </w:divBdr>
    </w:div>
    <w:div w:id="186989051">
      <w:marLeft w:val="0"/>
      <w:marRight w:val="0"/>
      <w:marTop w:val="0"/>
      <w:marBottom w:val="0"/>
      <w:divBdr>
        <w:top w:val="none" w:sz="0" w:space="0" w:color="auto"/>
        <w:left w:val="none" w:sz="0" w:space="0" w:color="auto"/>
        <w:bottom w:val="none" w:sz="0" w:space="0" w:color="auto"/>
        <w:right w:val="none" w:sz="0" w:space="0" w:color="auto"/>
      </w:divBdr>
    </w:div>
    <w:div w:id="186989052">
      <w:marLeft w:val="0"/>
      <w:marRight w:val="0"/>
      <w:marTop w:val="0"/>
      <w:marBottom w:val="0"/>
      <w:divBdr>
        <w:top w:val="none" w:sz="0" w:space="0" w:color="auto"/>
        <w:left w:val="none" w:sz="0" w:space="0" w:color="auto"/>
        <w:bottom w:val="none" w:sz="0" w:space="0" w:color="auto"/>
        <w:right w:val="none" w:sz="0" w:space="0" w:color="auto"/>
      </w:divBdr>
    </w:div>
    <w:div w:id="186989053">
      <w:marLeft w:val="0"/>
      <w:marRight w:val="0"/>
      <w:marTop w:val="0"/>
      <w:marBottom w:val="0"/>
      <w:divBdr>
        <w:top w:val="none" w:sz="0" w:space="0" w:color="auto"/>
        <w:left w:val="none" w:sz="0" w:space="0" w:color="auto"/>
        <w:bottom w:val="none" w:sz="0" w:space="0" w:color="auto"/>
        <w:right w:val="none" w:sz="0" w:space="0" w:color="auto"/>
      </w:divBdr>
    </w:div>
    <w:div w:id="186989054">
      <w:marLeft w:val="0"/>
      <w:marRight w:val="0"/>
      <w:marTop w:val="0"/>
      <w:marBottom w:val="0"/>
      <w:divBdr>
        <w:top w:val="none" w:sz="0" w:space="0" w:color="auto"/>
        <w:left w:val="none" w:sz="0" w:space="0" w:color="auto"/>
        <w:bottom w:val="none" w:sz="0" w:space="0" w:color="auto"/>
        <w:right w:val="none" w:sz="0" w:space="0" w:color="auto"/>
      </w:divBdr>
    </w:div>
    <w:div w:id="1869890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68A8F4-A0A1-46CD-AF81-60DDDA3B4E6F}">
  <ds:schemaRefs>
    <ds:schemaRef ds:uri="http://schemas.microsoft.com/sharepoint/v3/contenttype/forms"/>
  </ds:schemaRefs>
</ds:datastoreItem>
</file>

<file path=customXml/itemProps2.xml><?xml version="1.0" encoding="utf-8"?>
<ds:datastoreItem xmlns:ds="http://schemas.openxmlformats.org/officeDocument/2006/customXml" ds:itemID="{634DB5C9-C7EC-4E7E-83A0-0E03D16FF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288D58-84B0-458B-AF83-539476583E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6585</Words>
  <Characters>3754</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2020-07-09T08:58:00Z</dcterms:created>
  <dcterms:modified xsi:type="dcterms:W3CDTF">2020-07-09T08:58:00Z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