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37B" w:rsidRDefault="0042137B" w:rsidP="00061109">
      <w:pPr>
        <w:widowControl w:val="0"/>
        <w:contextualSpacing/>
        <w:rPr>
          <w:b/>
          <w:sz w:val="28"/>
          <w:szCs w:val="28"/>
          <w:lang w:val="uk-UA"/>
        </w:rPr>
      </w:pPr>
      <w:bookmarkStart w:id="0" w:name="_GoBack"/>
      <w:bookmarkEnd w:id="0"/>
    </w:p>
    <w:p w:rsidR="00F03295" w:rsidRPr="00CD7680" w:rsidRDefault="00F03295" w:rsidP="004A249B">
      <w:pPr>
        <w:widowControl w:val="0"/>
        <w:contextualSpacing/>
        <w:jc w:val="center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ПОЯСНЮВАЛЬНА ЗАПИСКА</w:t>
      </w:r>
    </w:p>
    <w:p w:rsidR="00A3168D" w:rsidRPr="00CD7680" w:rsidRDefault="00F0397E" w:rsidP="007C79D7">
      <w:pPr>
        <w:shd w:val="clear" w:color="auto" w:fill="FFFFFF"/>
        <w:ind w:firstLine="567"/>
        <w:jc w:val="center"/>
        <w:textAlignment w:val="baseline"/>
        <w:rPr>
          <w:b/>
          <w:color w:val="000000"/>
          <w:sz w:val="28"/>
          <w:szCs w:val="28"/>
          <w:lang w:val="uk-UA" w:eastAsia="uk-UA"/>
        </w:rPr>
      </w:pPr>
      <w:r w:rsidRPr="00CD7680">
        <w:rPr>
          <w:b/>
          <w:sz w:val="28"/>
          <w:szCs w:val="28"/>
          <w:lang w:val="uk-UA"/>
        </w:rPr>
        <w:t>до проє</w:t>
      </w:r>
      <w:r w:rsidR="0002317C" w:rsidRPr="00CD7680">
        <w:rPr>
          <w:b/>
          <w:sz w:val="28"/>
          <w:szCs w:val="28"/>
          <w:lang w:val="uk-UA"/>
        </w:rPr>
        <w:t xml:space="preserve">кту Закону України </w:t>
      </w:r>
      <w:r w:rsidR="007C79D7" w:rsidRPr="00CD7680">
        <w:rPr>
          <w:b/>
          <w:color w:val="000000"/>
          <w:sz w:val="28"/>
          <w:szCs w:val="28"/>
          <w:lang w:val="uk-UA" w:eastAsia="uk-UA"/>
        </w:rPr>
        <w:t xml:space="preserve">«Про ратифікацію Фінансової угоди  </w:t>
      </w:r>
      <w:r w:rsidR="007C79D7" w:rsidRPr="00CD7680">
        <w:rPr>
          <w:b/>
          <w:color w:val="000000"/>
          <w:sz w:val="28"/>
          <w:szCs w:val="28"/>
          <w:shd w:val="clear" w:color="auto" w:fill="FFFFFF"/>
          <w:lang w:val="uk-UA"/>
        </w:rPr>
        <w:t>«Європейські дороги України ІІІ (Проєкт «Розвиток транс’європейської транспортної мережі»)»</w:t>
      </w:r>
      <w:r w:rsidR="007C79D7" w:rsidRPr="00CD7680">
        <w:rPr>
          <w:b/>
          <w:color w:val="000000"/>
          <w:sz w:val="28"/>
          <w:szCs w:val="28"/>
          <w:lang w:val="uk-UA" w:eastAsia="uk-UA"/>
        </w:rPr>
        <w:t xml:space="preserve"> між Україною та Європейським інвестиційним банком»</w:t>
      </w:r>
    </w:p>
    <w:p w:rsidR="002438F9" w:rsidRPr="00CD7680" w:rsidRDefault="002438F9" w:rsidP="002438F9">
      <w:pPr>
        <w:tabs>
          <w:tab w:val="left" w:pos="0"/>
        </w:tabs>
        <w:ind w:right="-83" w:firstLine="567"/>
        <w:contextualSpacing/>
        <w:jc w:val="both"/>
        <w:rPr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1. Резюме</w:t>
      </w:r>
    </w:p>
    <w:p w:rsidR="00E53BA6" w:rsidRPr="00CD7680" w:rsidRDefault="002438F9" w:rsidP="002438F9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>Метою прийняття проєкту</w:t>
      </w:r>
      <w:r w:rsidRPr="00CD7680">
        <w:rPr>
          <w:b/>
          <w:sz w:val="28"/>
          <w:szCs w:val="28"/>
          <w:lang w:val="uk-UA"/>
        </w:rPr>
        <w:t xml:space="preserve"> </w:t>
      </w:r>
      <w:r w:rsidRPr="00CD7680">
        <w:rPr>
          <w:sz w:val="28"/>
          <w:szCs w:val="28"/>
          <w:lang w:val="uk-UA"/>
        </w:rPr>
        <w:t xml:space="preserve">Закону України </w:t>
      </w:r>
      <w:r w:rsidRPr="00CD7680">
        <w:rPr>
          <w:color w:val="000000"/>
          <w:sz w:val="28"/>
          <w:szCs w:val="28"/>
          <w:lang w:val="uk-UA" w:eastAsia="uk-UA"/>
        </w:rPr>
        <w:t>«Про ратифікацію</w:t>
      </w:r>
      <w:r w:rsidRPr="00CD7680">
        <w:rPr>
          <w:b/>
          <w:color w:val="000000"/>
          <w:sz w:val="28"/>
          <w:szCs w:val="28"/>
          <w:lang w:val="uk-UA" w:eastAsia="uk-UA"/>
        </w:rPr>
        <w:t xml:space="preserve"> </w:t>
      </w:r>
      <w:r w:rsidRPr="00CD7680">
        <w:rPr>
          <w:color w:val="000000"/>
          <w:sz w:val="28"/>
          <w:szCs w:val="28"/>
          <w:lang w:val="uk-UA" w:eastAsia="uk-UA"/>
        </w:rPr>
        <w:t xml:space="preserve">Фінансової угоди </w:t>
      </w:r>
      <w:r w:rsidRPr="00CD7680">
        <w:rPr>
          <w:color w:val="000000"/>
          <w:sz w:val="28"/>
          <w:szCs w:val="28"/>
          <w:shd w:val="clear" w:color="auto" w:fill="FFFFFF"/>
          <w:lang w:val="uk-UA"/>
        </w:rPr>
        <w:t>«Європейські дороги України ІІІ (Проєкт «Розвиток транс’європейської транспортної мережі»)»</w:t>
      </w:r>
      <w:r w:rsidRPr="00CD7680">
        <w:rPr>
          <w:color w:val="000000"/>
          <w:sz w:val="28"/>
          <w:szCs w:val="28"/>
          <w:lang w:val="uk-UA" w:eastAsia="uk-UA"/>
        </w:rPr>
        <w:t xml:space="preserve"> між Україною та Європейським інвестиційним банком»</w:t>
      </w:r>
      <w:r w:rsidR="006021A6" w:rsidRPr="000517B2">
        <w:rPr>
          <w:color w:val="000000"/>
          <w:sz w:val="28"/>
          <w:szCs w:val="28"/>
          <w:lang w:val="uk-UA" w:eastAsia="uk-UA"/>
        </w:rPr>
        <w:t xml:space="preserve"> (далі – </w:t>
      </w:r>
      <w:r w:rsidR="00EC1B73">
        <w:rPr>
          <w:color w:val="000000"/>
          <w:sz w:val="28"/>
          <w:szCs w:val="28"/>
          <w:lang w:val="uk-UA" w:eastAsia="uk-UA"/>
        </w:rPr>
        <w:t xml:space="preserve">проєкт </w:t>
      </w:r>
      <w:r w:rsidR="006021A6">
        <w:rPr>
          <w:color w:val="000000"/>
          <w:sz w:val="28"/>
          <w:szCs w:val="28"/>
          <w:lang w:val="uk-UA" w:eastAsia="uk-UA"/>
        </w:rPr>
        <w:t>Закону)</w:t>
      </w:r>
      <w:r w:rsidR="00AA7D76">
        <w:rPr>
          <w:color w:val="000000"/>
          <w:sz w:val="28"/>
          <w:szCs w:val="28"/>
          <w:lang w:val="uk-UA" w:eastAsia="uk-UA"/>
        </w:rPr>
        <w:t xml:space="preserve"> є</w:t>
      </w:r>
      <w:r w:rsidR="006021A6">
        <w:rPr>
          <w:color w:val="000000"/>
          <w:sz w:val="28"/>
          <w:szCs w:val="28"/>
          <w:lang w:val="uk-UA" w:eastAsia="uk-UA"/>
        </w:rPr>
        <w:t xml:space="preserve"> </w:t>
      </w:r>
      <w:r w:rsidR="0002317C" w:rsidRPr="00CD7680">
        <w:rPr>
          <w:sz w:val="28"/>
          <w:szCs w:val="28"/>
          <w:lang w:val="uk-UA"/>
        </w:rPr>
        <w:t>виконання</w:t>
      </w:r>
      <w:r w:rsidR="00C46353" w:rsidRPr="00CD7680">
        <w:rPr>
          <w:sz w:val="28"/>
          <w:szCs w:val="28"/>
          <w:lang w:val="uk-UA"/>
        </w:rPr>
        <w:t xml:space="preserve"> внутрішньодержавної процедури, </w:t>
      </w:r>
      <w:r w:rsidR="0002317C" w:rsidRPr="00CD7680">
        <w:rPr>
          <w:sz w:val="28"/>
          <w:szCs w:val="28"/>
          <w:lang w:val="uk-UA"/>
        </w:rPr>
        <w:t xml:space="preserve">необхідної для </w:t>
      </w:r>
      <w:r w:rsidR="00C46353" w:rsidRPr="00CD7680">
        <w:rPr>
          <w:sz w:val="28"/>
          <w:szCs w:val="28"/>
          <w:lang w:val="uk-UA"/>
        </w:rPr>
        <w:t>набрання чинності</w:t>
      </w:r>
      <w:r w:rsidR="0002317C" w:rsidRPr="00CD7680">
        <w:rPr>
          <w:sz w:val="28"/>
          <w:szCs w:val="28"/>
          <w:lang w:val="uk-UA"/>
        </w:rPr>
        <w:t xml:space="preserve"> </w:t>
      </w:r>
      <w:r w:rsidR="00907890" w:rsidRPr="00CD7680">
        <w:rPr>
          <w:sz w:val="28"/>
          <w:szCs w:val="28"/>
          <w:lang w:val="uk-UA"/>
        </w:rPr>
        <w:t>Фінансової угоди</w:t>
      </w:r>
      <w:r w:rsidR="00C46353" w:rsidRPr="00CD7680">
        <w:rPr>
          <w:sz w:val="28"/>
          <w:szCs w:val="28"/>
          <w:lang w:val="uk-UA"/>
        </w:rPr>
        <w:t xml:space="preserve"> </w:t>
      </w:r>
      <w:r w:rsidR="00C252A0" w:rsidRPr="00CD7680">
        <w:rPr>
          <w:color w:val="000000"/>
          <w:sz w:val="28"/>
          <w:szCs w:val="28"/>
          <w:shd w:val="clear" w:color="auto" w:fill="FFFFFF"/>
          <w:lang w:val="uk-UA"/>
        </w:rPr>
        <w:t>«Європейські дороги України ІІІ (Проєкт «Розвиток транс’європейської транспортної мережі»)»</w:t>
      </w:r>
      <w:r w:rsidR="00C252A0" w:rsidRPr="00CD7680">
        <w:rPr>
          <w:b/>
          <w:color w:val="000000"/>
          <w:sz w:val="28"/>
          <w:szCs w:val="28"/>
          <w:lang w:val="uk-UA" w:eastAsia="uk-UA"/>
        </w:rPr>
        <w:t xml:space="preserve"> </w:t>
      </w:r>
      <w:r w:rsidR="00C46353" w:rsidRPr="00CD7680">
        <w:rPr>
          <w:sz w:val="28"/>
          <w:szCs w:val="28"/>
          <w:lang w:val="uk-UA"/>
        </w:rPr>
        <w:t xml:space="preserve">між Україною та Європейським інвестиційним банком </w:t>
      </w:r>
      <w:r w:rsidR="0002317C" w:rsidRPr="00CD7680">
        <w:rPr>
          <w:sz w:val="28"/>
          <w:szCs w:val="28"/>
          <w:lang w:val="uk-UA"/>
        </w:rPr>
        <w:t xml:space="preserve">(далі – </w:t>
      </w:r>
      <w:r w:rsidR="00CD7680" w:rsidRPr="00CD7680">
        <w:rPr>
          <w:sz w:val="28"/>
          <w:szCs w:val="28"/>
          <w:lang w:val="uk-UA"/>
        </w:rPr>
        <w:t>Фінансова</w:t>
      </w:r>
      <w:r w:rsidR="00C46353" w:rsidRPr="00CD7680">
        <w:rPr>
          <w:sz w:val="28"/>
          <w:szCs w:val="28"/>
          <w:lang w:val="uk-UA"/>
        </w:rPr>
        <w:t xml:space="preserve"> у</w:t>
      </w:r>
      <w:r w:rsidR="0002317C" w:rsidRPr="00CD7680">
        <w:rPr>
          <w:sz w:val="28"/>
          <w:szCs w:val="28"/>
          <w:lang w:val="uk-UA"/>
        </w:rPr>
        <w:t>года) згідно із законодавством України.</w:t>
      </w:r>
    </w:p>
    <w:p w:rsidR="002438F9" w:rsidRPr="00CD7680" w:rsidRDefault="002438F9" w:rsidP="002438F9">
      <w:pPr>
        <w:shd w:val="clear" w:color="auto" w:fill="FFFFFF"/>
        <w:ind w:firstLine="567"/>
        <w:jc w:val="both"/>
        <w:textAlignment w:val="baseline"/>
        <w:rPr>
          <w:color w:val="000000"/>
          <w:sz w:val="28"/>
          <w:szCs w:val="28"/>
          <w:lang w:val="uk-UA" w:eastAsia="uk-UA"/>
        </w:rPr>
      </w:pPr>
    </w:p>
    <w:p w:rsidR="002438F9" w:rsidRPr="00CD7680" w:rsidRDefault="002438F9" w:rsidP="002438F9">
      <w:pPr>
        <w:tabs>
          <w:tab w:val="left" w:pos="0"/>
        </w:tabs>
        <w:ind w:right="-83" w:firstLine="567"/>
        <w:contextualSpacing/>
        <w:jc w:val="both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2. Проблема, яка потребує розв’язання</w:t>
      </w:r>
    </w:p>
    <w:p w:rsidR="002438F9" w:rsidRPr="00CD7680" w:rsidRDefault="002438F9" w:rsidP="002438F9">
      <w:pPr>
        <w:shd w:val="clear" w:color="auto" w:fill="FFFFFF"/>
        <w:tabs>
          <w:tab w:val="left" w:pos="0"/>
        </w:tabs>
        <w:ind w:firstLine="567"/>
        <w:jc w:val="both"/>
        <w:textAlignment w:val="baseline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 xml:space="preserve">Прийняття Закону </w:t>
      </w:r>
      <w:r w:rsidR="00CD7680">
        <w:rPr>
          <w:sz w:val="28"/>
          <w:szCs w:val="28"/>
          <w:lang w:val="uk-UA"/>
        </w:rPr>
        <w:t>створить правові підстави для реалізації Фінансової угоди</w:t>
      </w:r>
      <w:r w:rsidR="006021A6">
        <w:rPr>
          <w:sz w:val="28"/>
          <w:szCs w:val="28"/>
          <w:lang w:val="uk-UA"/>
        </w:rPr>
        <w:t xml:space="preserve"> </w:t>
      </w:r>
      <w:r w:rsidR="00CD7680">
        <w:rPr>
          <w:sz w:val="28"/>
          <w:szCs w:val="28"/>
          <w:lang w:val="uk-UA"/>
        </w:rPr>
        <w:t xml:space="preserve">та подальшої реалізації проєкту </w:t>
      </w:r>
      <w:r w:rsidR="00CD7680" w:rsidRPr="00CD7680">
        <w:rPr>
          <w:sz w:val="28"/>
          <w:szCs w:val="28"/>
          <w:lang w:val="uk-UA"/>
        </w:rPr>
        <w:t>«Розвиток транс’європейської транспортної мережі»</w:t>
      </w:r>
      <w:r w:rsidRPr="00CD7680">
        <w:rPr>
          <w:sz w:val="28"/>
          <w:szCs w:val="28"/>
          <w:lang w:val="uk-UA"/>
        </w:rPr>
        <w:t>.</w:t>
      </w:r>
    </w:p>
    <w:p w:rsidR="00A7335C" w:rsidRPr="00CD7680" w:rsidRDefault="00A7335C" w:rsidP="002438F9">
      <w:pPr>
        <w:widowControl w:val="0"/>
        <w:contextualSpacing/>
        <w:jc w:val="both"/>
        <w:rPr>
          <w:sz w:val="28"/>
          <w:szCs w:val="28"/>
          <w:lang w:val="uk-UA"/>
        </w:rPr>
      </w:pPr>
    </w:p>
    <w:p w:rsidR="00E53BA6" w:rsidRPr="00CD7680" w:rsidRDefault="00E53BA6" w:rsidP="00C63660">
      <w:pPr>
        <w:widowControl w:val="0"/>
        <w:ind w:firstLine="567"/>
        <w:contextualSpacing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3</w:t>
      </w:r>
      <w:r w:rsidR="00F03295" w:rsidRPr="00CD7680">
        <w:rPr>
          <w:b/>
          <w:sz w:val="28"/>
          <w:szCs w:val="28"/>
          <w:lang w:val="uk-UA"/>
        </w:rPr>
        <w:t>.</w:t>
      </w:r>
      <w:r w:rsidR="000D6AB4" w:rsidRPr="00CD7680">
        <w:rPr>
          <w:b/>
          <w:sz w:val="28"/>
          <w:szCs w:val="28"/>
          <w:lang w:val="uk-UA"/>
        </w:rPr>
        <w:t xml:space="preserve"> Суть проє</w:t>
      </w:r>
      <w:r w:rsidRPr="00CD7680">
        <w:rPr>
          <w:b/>
          <w:sz w:val="28"/>
          <w:szCs w:val="28"/>
          <w:lang w:val="uk-UA"/>
        </w:rPr>
        <w:t>кту акта</w:t>
      </w:r>
      <w:r w:rsidR="00F03295" w:rsidRPr="00CD7680">
        <w:rPr>
          <w:b/>
          <w:sz w:val="28"/>
          <w:szCs w:val="28"/>
          <w:lang w:val="uk-UA"/>
        </w:rPr>
        <w:t xml:space="preserve"> </w:t>
      </w:r>
    </w:p>
    <w:p w:rsidR="0042137B" w:rsidRPr="00CD7680" w:rsidRDefault="00030062" w:rsidP="0042137B">
      <w:pPr>
        <w:tabs>
          <w:tab w:val="left" w:pos="993"/>
          <w:tab w:val="left" w:pos="1440"/>
        </w:tabs>
        <w:ind w:firstLine="567"/>
        <w:jc w:val="both"/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Проєктом </w:t>
      </w:r>
      <w:r w:rsidRPr="00030062">
        <w:rPr>
          <w:sz w:val="28"/>
          <w:lang w:val="uk-UA"/>
        </w:rPr>
        <w:t>З</w:t>
      </w:r>
      <w:r w:rsidR="00EC1B73">
        <w:rPr>
          <w:sz w:val="28"/>
          <w:lang w:val="uk-UA"/>
        </w:rPr>
        <w:t xml:space="preserve">акону ратифікується </w:t>
      </w:r>
      <w:r w:rsidR="00B51CC1" w:rsidRPr="00CD7680">
        <w:rPr>
          <w:sz w:val="28"/>
          <w:lang w:val="uk-UA"/>
        </w:rPr>
        <w:t>Фінансова угода</w:t>
      </w:r>
      <w:r w:rsidR="00EC1B73">
        <w:rPr>
          <w:sz w:val="28"/>
          <w:lang w:val="uk-UA"/>
        </w:rPr>
        <w:t>, яка</w:t>
      </w:r>
      <w:r w:rsidR="00B51CC1" w:rsidRPr="00CD7680">
        <w:rPr>
          <w:sz w:val="28"/>
          <w:lang w:val="uk-UA"/>
        </w:rPr>
        <w:t xml:space="preserve"> передбачає </w:t>
      </w:r>
      <w:r w:rsidR="0042137B" w:rsidRPr="00CD7680">
        <w:rPr>
          <w:sz w:val="28"/>
          <w:lang w:val="uk-UA"/>
        </w:rPr>
        <w:t>і</w:t>
      </w:r>
      <w:r w:rsidR="0042137B" w:rsidRPr="00CD7680">
        <w:rPr>
          <w:sz w:val="28"/>
          <w:szCs w:val="28"/>
          <w:lang w:val="uk-UA"/>
        </w:rPr>
        <w:t>нвестування розвитку дорожніх об’єктів, що сприятиме підвищенню безпеки дорожнього руху, економічності та комфортності перевезень пасажирів та вантажів.</w:t>
      </w:r>
    </w:p>
    <w:p w:rsidR="002438F9" w:rsidRPr="00CD7680" w:rsidRDefault="002438F9" w:rsidP="00B27BA4">
      <w:pPr>
        <w:tabs>
          <w:tab w:val="left" w:pos="993"/>
          <w:tab w:val="left" w:pos="1440"/>
        </w:tabs>
        <w:ind w:firstLine="567"/>
        <w:jc w:val="both"/>
        <w:rPr>
          <w:bCs/>
          <w:sz w:val="28"/>
          <w:szCs w:val="28"/>
          <w:lang w:val="uk-UA"/>
        </w:rPr>
      </w:pPr>
    </w:p>
    <w:p w:rsidR="002438F9" w:rsidRPr="00CD7680" w:rsidRDefault="002438F9" w:rsidP="002438F9">
      <w:pPr>
        <w:tabs>
          <w:tab w:val="left" w:pos="0"/>
        </w:tabs>
        <w:ind w:right="45" w:firstLine="567"/>
        <w:contextualSpacing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4. Вплив на бюджет</w:t>
      </w:r>
    </w:p>
    <w:p w:rsidR="001A4617" w:rsidRPr="00CD7680" w:rsidRDefault="001A4617" w:rsidP="001A4617">
      <w:pPr>
        <w:tabs>
          <w:tab w:val="left" w:pos="0"/>
        </w:tabs>
        <w:ind w:right="45" w:firstLine="567"/>
        <w:contextualSpacing/>
        <w:jc w:val="both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>Загальний обсяг залучення кредитних коштів Європейського інвестиційного банку для реалізації Проєкту «Розвиток транс’європейської транспортної мережі»</w:t>
      </w:r>
      <w:r w:rsidR="006021A6">
        <w:rPr>
          <w:sz w:val="28"/>
          <w:szCs w:val="28"/>
          <w:lang w:val="uk-UA"/>
        </w:rPr>
        <w:t xml:space="preserve"> (далі – Проєкт)</w:t>
      </w:r>
      <w:r w:rsidRPr="00CD7680">
        <w:rPr>
          <w:sz w:val="28"/>
          <w:szCs w:val="28"/>
          <w:lang w:val="uk-UA"/>
        </w:rPr>
        <w:t>, становить 450 млн євро (без ПДВ).</w:t>
      </w:r>
    </w:p>
    <w:p w:rsidR="0052642A" w:rsidRDefault="001A4617" w:rsidP="006021A6">
      <w:pPr>
        <w:tabs>
          <w:tab w:val="left" w:pos="993"/>
          <w:tab w:val="left" w:pos="1440"/>
        </w:tabs>
        <w:ind w:firstLine="567"/>
        <w:jc w:val="both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 xml:space="preserve">Прийняття Закону України </w:t>
      </w:r>
      <w:r w:rsidR="00456079" w:rsidRPr="00456079">
        <w:rPr>
          <w:sz w:val="28"/>
          <w:szCs w:val="28"/>
          <w:lang w:val="uk-UA"/>
        </w:rPr>
        <w:t xml:space="preserve">«Про ратифікацію Фінансової угоди  «Європейські дороги України ІІІ (Проєкт «Розвиток транс’європейської транспортної мережі»)» між Україною та Європейським інвестиційним банком» </w:t>
      </w:r>
      <w:r w:rsidRPr="00CD7680">
        <w:rPr>
          <w:sz w:val="28"/>
          <w:szCs w:val="28"/>
          <w:lang w:val="uk-UA"/>
        </w:rPr>
        <w:t>потребує видатків коштів д</w:t>
      </w:r>
      <w:r w:rsidR="00D117F1">
        <w:rPr>
          <w:sz w:val="28"/>
          <w:szCs w:val="28"/>
          <w:lang w:val="uk-UA"/>
        </w:rPr>
        <w:t xml:space="preserve">ержавного бюджету на підготовку </w:t>
      </w:r>
      <w:r w:rsidRPr="00CD7680">
        <w:rPr>
          <w:sz w:val="28"/>
          <w:szCs w:val="28"/>
          <w:lang w:val="uk-UA"/>
        </w:rPr>
        <w:t>та співфінансування Проєкту, а також матиме своїм наслідком виникнення фінансових зобов’язань за кредитом у сумі 450 млн євро, наданим Україні Європейським інвестиційним банком.</w:t>
      </w:r>
    </w:p>
    <w:p w:rsidR="002438F9" w:rsidRDefault="001A4617" w:rsidP="001A4617">
      <w:pPr>
        <w:tabs>
          <w:tab w:val="left" w:pos="993"/>
          <w:tab w:val="left" w:pos="1440"/>
        </w:tabs>
        <w:ind w:firstLine="567"/>
        <w:jc w:val="both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>Джерелом повернення та обслуговування кредиту на кожний бюджетний рік будуть кошти державного дорожнього фонду, який створюється у складі спеціального фонду державного бюджету, що передбачено статтею 24</w:t>
      </w:r>
      <w:r w:rsidRPr="00CD7680">
        <w:rPr>
          <w:sz w:val="28"/>
          <w:szCs w:val="28"/>
          <w:vertAlign w:val="superscript"/>
          <w:lang w:val="uk-UA"/>
        </w:rPr>
        <w:t>2</w:t>
      </w:r>
      <w:r w:rsidRPr="00CD7680">
        <w:rPr>
          <w:sz w:val="28"/>
          <w:szCs w:val="28"/>
          <w:lang w:val="uk-UA"/>
        </w:rPr>
        <w:t xml:space="preserve"> Бюджетного кодексу України.</w:t>
      </w:r>
    </w:p>
    <w:p w:rsidR="00CD7680" w:rsidRDefault="00CD7680" w:rsidP="001A4617">
      <w:pPr>
        <w:tabs>
          <w:tab w:val="left" w:pos="993"/>
          <w:tab w:val="left" w:pos="1440"/>
        </w:tabs>
        <w:ind w:firstLine="567"/>
        <w:jc w:val="both"/>
        <w:rPr>
          <w:sz w:val="28"/>
          <w:szCs w:val="28"/>
          <w:lang w:val="uk-UA"/>
        </w:rPr>
      </w:pPr>
    </w:p>
    <w:p w:rsidR="00061109" w:rsidRDefault="002438F9" w:rsidP="00061109">
      <w:pPr>
        <w:tabs>
          <w:tab w:val="left" w:pos="0"/>
        </w:tabs>
        <w:ind w:firstLine="567"/>
        <w:jc w:val="both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5. Позиція заінтересованих сторін</w:t>
      </w:r>
    </w:p>
    <w:p w:rsidR="002438F9" w:rsidRPr="00061109" w:rsidRDefault="002438F9" w:rsidP="00061109">
      <w:pPr>
        <w:tabs>
          <w:tab w:val="left" w:pos="0"/>
        </w:tabs>
        <w:ind w:firstLine="567"/>
        <w:jc w:val="both"/>
        <w:rPr>
          <w:b/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 xml:space="preserve">Прийняття Закону не матиме впливу на інтереси окремих верств (груп) населення, об’єднаних спільними інтересами, суб’єктів господарювання тощо. </w:t>
      </w:r>
    </w:p>
    <w:p w:rsidR="002438F9" w:rsidRPr="00CD7680" w:rsidRDefault="002438F9" w:rsidP="002438F9">
      <w:pPr>
        <w:tabs>
          <w:tab w:val="left" w:pos="0"/>
        </w:tabs>
        <w:ind w:right="45" w:firstLine="567"/>
        <w:contextualSpacing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lastRenderedPageBreak/>
        <w:t>6. Прогноз впливу</w:t>
      </w:r>
    </w:p>
    <w:p w:rsidR="002438F9" w:rsidRPr="00B051DE" w:rsidRDefault="002438F9" w:rsidP="00B051DE">
      <w:pPr>
        <w:shd w:val="clear" w:color="auto" w:fill="FFFFFF"/>
        <w:tabs>
          <w:tab w:val="left" w:pos="0"/>
        </w:tabs>
        <w:ind w:firstLine="567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 w:eastAsia="uk-UA"/>
        </w:rPr>
      </w:pPr>
      <w:r w:rsidRPr="00CD7680">
        <w:rPr>
          <w:sz w:val="28"/>
          <w:szCs w:val="28"/>
          <w:lang w:val="uk-UA" w:eastAsia="uk-UA"/>
        </w:rPr>
        <w:t>Прийняття Закону н</w:t>
      </w:r>
      <w:r w:rsidRPr="00CD7680">
        <w:rPr>
          <w:color w:val="000000"/>
          <w:sz w:val="28"/>
          <w:szCs w:val="28"/>
          <w:shd w:val="clear" w:color="auto" w:fill="FFFFFF"/>
          <w:lang w:val="uk-UA" w:eastAsia="uk-UA"/>
        </w:rPr>
        <w:t>е матиме впливу на:</w:t>
      </w:r>
      <w:r w:rsidR="00CD7680">
        <w:rPr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CD7680">
        <w:rPr>
          <w:color w:val="000000"/>
          <w:sz w:val="28"/>
          <w:szCs w:val="28"/>
          <w:lang w:val="uk-UA" w:eastAsia="uk-UA"/>
        </w:rPr>
        <w:t>ринкове середовище, забезпечення прав та інтересів суб’єктів господарювання, громадян і держави;</w:t>
      </w:r>
      <w:r w:rsidR="00CD7680">
        <w:rPr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CD7680">
        <w:rPr>
          <w:color w:val="000000"/>
          <w:sz w:val="28"/>
          <w:szCs w:val="28"/>
          <w:lang w:val="uk-UA" w:eastAsia="uk-UA"/>
        </w:rPr>
        <w:t>розвиток рег</w:t>
      </w:r>
      <w:r w:rsidR="00B051DE">
        <w:rPr>
          <w:color w:val="000000"/>
          <w:sz w:val="28"/>
          <w:szCs w:val="28"/>
          <w:lang w:val="uk-UA" w:eastAsia="uk-UA"/>
        </w:rPr>
        <w:t>іонів</w:t>
      </w:r>
      <w:r w:rsidRPr="00CD7680">
        <w:rPr>
          <w:color w:val="000000"/>
          <w:sz w:val="28"/>
          <w:szCs w:val="28"/>
          <w:lang w:val="uk-UA" w:eastAsia="uk-UA"/>
        </w:rPr>
        <w:t>; ринок праці, рівень зайнятості населення;</w:t>
      </w:r>
      <w:r w:rsidR="00B051DE">
        <w:rPr>
          <w:color w:val="000000"/>
          <w:sz w:val="28"/>
          <w:szCs w:val="28"/>
          <w:lang w:val="uk-UA" w:eastAsia="uk-UA"/>
        </w:rPr>
        <w:t xml:space="preserve"> громадське здоров’я</w:t>
      </w:r>
      <w:r w:rsidRPr="00CD7680">
        <w:rPr>
          <w:color w:val="000000"/>
          <w:sz w:val="28"/>
          <w:szCs w:val="28"/>
          <w:lang w:val="uk-UA" w:eastAsia="uk-UA"/>
        </w:rPr>
        <w:t>;</w:t>
      </w:r>
      <w:r w:rsidR="00B051DE">
        <w:rPr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CD7680">
        <w:rPr>
          <w:color w:val="000000"/>
          <w:sz w:val="28"/>
          <w:szCs w:val="28"/>
          <w:lang w:val="uk-UA" w:eastAsia="uk-UA"/>
        </w:rPr>
        <w:t>екологію та навколишнє природне середовище</w:t>
      </w:r>
      <w:r w:rsidR="00B051DE">
        <w:rPr>
          <w:color w:val="000000"/>
          <w:sz w:val="28"/>
          <w:szCs w:val="28"/>
          <w:lang w:val="uk-UA" w:eastAsia="uk-UA"/>
        </w:rPr>
        <w:t>.</w:t>
      </w:r>
    </w:p>
    <w:p w:rsidR="002438F9" w:rsidRPr="00CD7680" w:rsidRDefault="002438F9" w:rsidP="002438F9">
      <w:pPr>
        <w:shd w:val="clear" w:color="auto" w:fill="FFFFFF"/>
        <w:tabs>
          <w:tab w:val="left" w:pos="0"/>
        </w:tabs>
        <w:ind w:firstLine="567"/>
        <w:contextualSpacing/>
        <w:jc w:val="both"/>
        <w:textAlignment w:val="baseline"/>
        <w:rPr>
          <w:color w:val="000000"/>
          <w:sz w:val="28"/>
          <w:szCs w:val="28"/>
          <w:lang w:val="uk-UA" w:eastAsia="uk-UA"/>
        </w:rPr>
      </w:pPr>
    </w:p>
    <w:p w:rsidR="002438F9" w:rsidRPr="00CD7680" w:rsidRDefault="002438F9" w:rsidP="002438F9">
      <w:pPr>
        <w:widowControl w:val="0"/>
        <w:ind w:firstLine="567"/>
        <w:contextualSpacing/>
        <w:jc w:val="both"/>
        <w:rPr>
          <w:b/>
          <w:sz w:val="28"/>
          <w:szCs w:val="28"/>
          <w:u w:val="single"/>
          <w:lang w:val="uk-UA"/>
        </w:rPr>
      </w:pPr>
      <w:r w:rsidRPr="00CD7680">
        <w:rPr>
          <w:b/>
          <w:color w:val="000000"/>
          <w:sz w:val="28"/>
          <w:szCs w:val="28"/>
          <w:lang w:val="uk-UA" w:eastAsia="uk-UA"/>
        </w:rPr>
        <w:t>7.</w:t>
      </w:r>
      <w:r w:rsidRPr="00CD7680">
        <w:rPr>
          <w:color w:val="000000"/>
          <w:sz w:val="28"/>
          <w:szCs w:val="28"/>
          <w:lang w:val="uk-UA" w:eastAsia="uk-UA"/>
        </w:rPr>
        <w:t xml:space="preserve"> </w:t>
      </w:r>
      <w:r w:rsidRPr="00CD7680">
        <w:rPr>
          <w:b/>
          <w:sz w:val="28"/>
          <w:szCs w:val="28"/>
          <w:lang w:val="uk-UA"/>
        </w:rPr>
        <w:t>Позиція заінтересованих органів</w:t>
      </w:r>
    </w:p>
    <w:p w:rsidR="002438F9" w:rsidRDefault="002438F9" w:rsidP="002438F9">
      <w:pPr>
        <w:widowControl w:val="0"/>
        <w:ind w:firstLine="567"/>
        <w:contextualSpacing/>
        <w:jc w:val="both"/>
        <w:rPr>
          <w:bCs/>
          <w:sz w:val="28"/>
          <w:szCs w:val="28"/>
          <w:lang w:val="uk-UA"/>
        </w:rPr>
      </w:pPr>
      <w:r w:rsidRPr="00CD7680">
        <w:rPr>
          <w:bCs/>
          <w:sz w:val="28"/>
          <w:szCs w:val="28"/>
          <w:lang w:val="uk-UA"/>
        </w:rPr>
        <w:t>Проєкт</w:t>
      </w:r>
      <w:r w:rsidRPr="00CD7680">
        <w:rPr>
          <w:bCs/>
          <w:sz w:val="28"/>
          <w:szCs w:val="28"/>
          <w:vertAlign w:val="superscript"/>
          <w:lang w:val="uk-UA"/>
        </w:rPr>
        <w:t xml:space="preserve"> </w:t>
      </w:r>
      <w:r w:rsidRPr="00CD7680">
        <w:rPr>
          <w:sz w:val="28"/>
          <w:szCs w:val="28"/>
          <w:lang w:val="uk-UA"/>
        </w:rPr>
        <w:t xml:space="preserve">Закону </w:t>
      </w:r>
      <w:r w:rsidRPr="00CD7680">
        <w:rPr>
          <w:bCs/>
          <w:sz w:val="28"/>
          <w:szCs w:val="28"/>
          <w:lang w:val="uk-UA"/>
        </w:rPr>
        <w:t>по</w:t>
      </w:r>
      <w:r w:rsidR="00061109">
        <w:rPr>
          <w:bCs/>
          <w:sz w:val="28"/>
          <w:szCs w:val="28"/>
          <w:lang w:val="uk-UA"/>
        </w:rPr>
        <w:t>годжено</w:t>
      </w:r>
      <w:r w:rsidR="006702E9">
        <w:rPr>
          <w:bCs/>
          <w:sz w:val="28"/>
          <w:szCs w:val="28"/>
          <w:lang w:val="uk-UA"/>
        </w:rPr>
        <w:t xml:space="preserve"> </w:t>
      </w:r>
      <w:r w:rsidRPr="00CD7680">
        <w:rPr>
          <w:bCs/>
          <w:sz w:val="28"/>
          <w:szCs w:val="28"/>
          <w:lang w:val="uk-UA"/>
        </w:rPr>
        <w:t>Міністерством розвитку економіки, торгівлі та сільського господарства України,</w:t>
      </w:r>
      <w:r w:rsidR="0058760D">
        <w:rPr>
          <w:bCs/>
          <w:sz w:val="28"/>
          <w:szCs w:val="28"/>
          <w:lang w:val="uk-UA"/>
        </w:rPr>
        <w:t xml:space="preserve"> Міністерством фінансів України,</w:t>
      </w:r>
      <w:r w:rsidRPr="00CD7680">
        <w:rPr>
          <w:bCs/>
          <w:sz w:val="28"/>
          <w:szCs w:val="28"/>
          <w:lang w:val="uk-UA"/>
        </w:rPr>
        <w:t xml:space="preserve"> Міністерством закордонних справ України, Антимонопольним комітетом України.</w:t>
      </w:r>
    </w:p>
    <w:p w:rsidR="006702E9" w:rsidRDefault="006702E9" w:rsidP="006702E9">
      <w:pPr>
        <w:shd w:val="clear" w:color="auto" w:fill="FFFFFF"/>
        <w:tabs>
          <w:tab w:val="left" w:pos="0"/>
        </w:tabs>
        <w:ind w:firstLine="567"/>
        <w:contextualSpacing/>
        <w:jc w:val="both"/>
        <w:textAlignment w:val="baseline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До </w:t>
      </w:r>
      <w:r w:rsidR="005256C0">
        <w:rPr>
          <w:color w:val="000000"/>
          <w:sz w:val="28"/>
          <w:szCs w:val="28"/>
          <w:lang w:val="uk-UA" w:eastAsia="uk-UA"/>
        </w:rPr>
        <w:t xml:space="preserve">проєкту </w:t>
      </w:r>
      <w:r>
        <w:rPr>
          <w:color w:val="000000"/>
          <w:sz w:val="28"/>
          <w:szCs w:val="28"/>
          <w:lang w:val="uk-UA" w:eastAsia="uk-UA"/>
        </w:rPr>
        <w:t xml:space="preserve">Закону надано висновок Міністерства юстиції України </w:t>
      </w:r>
      <w:r>
        <w:rPr>
          <w:color w:val="000000"/>
          <w:sz w:val="28"/>
          <w:szCs w:val="28"/>
          <w:lang w:val="uk-UA" w:eastAsia="uk-UA"/>
        </w:rPr>
        <w:br/>
        <w:t xml:space="preserve">від 21.04.2020 № 18367/8248-26-20/12.2.2. За результатами проведення правової експертизи </w:t>
      </w:r>
      <w:r w:rsidR="005256C0">
        <w:rPr>
          <w:color w:val="000000"/>
          <w:sz w:val="28"/>
          <w:szCs w:val="28"/>
          <w:lang w:val="uk-UA" w:eastAsia="uk-UA"/>
        </w:rPr>
        <w:t xml:space="preserve">проєкту </w:t>
      </w:r>
      <w:r>
        <w:rPr>
          <w:color w:val="000000"/>
          <w:sz w:val="28"/>
          <w:szCs w:val="28"/>
          <w:lang w:val="uk-UA" w:eastAsia="uk-UA"/>
        </w:rPr>
        <w:t>Закону, погоджено без зауважень.</w:t>
      </w:r>
    </w:p>
    <w:p w:rsidR="009C2F5E" w:rsidRPr="00CD7680" w:rsidRDefault="009C2F5E" w:rsidP="00C63660">
      <w:pPr>
        <w:widowControl w:val="0"/>
        <w:ind w:firstLine="567"/>
        <w:contextualSpacing/>
        <w:rPr>
          <w:b/>
          <w:sz w:val="28"/>
          <w:szCs w:val="28"/>
          <w:lang w:val="uk-UA"/>
        </w:rPr>
      </w:pPr>
    </w:p>
    <w:p w:rsidR="002438F9" w:rsidRPr="00CD7680" w:rsidRDefault="002438F9" w:rsidP="002438F9">
      <w:pPr>
        <w:tabs>
          <w:tab w:val="left" w:pos="0"/>
        </w:tabs>
        <w:ind w:firstLine="567"/>
        <w:jc w:val="both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8. Ризики та обмеження</w:t>
      </w:r>
    </w:p>
    <w:p w:rsidR="002438F9" w:rsidRPr="00CD7680" w:rsidRDefault="002438F9" w:rsidP="002438F9">
      <w:pPr>
        <w:tabs>
          <w:tab w:val="left" w:pos="0"/>
        </w:tabs>
        <w:ind w:firstLine="567"/>
        <w:jc w:val="both"/>
        <w:rPr>
          <w:sz w:val="28"/>
          <w:szCs w:val="28"/>
          <w:lang w:val="uk-UA" w:eastAsia="en-US"/>
        </w:rPr>
      </w:pPr>
      <w:r w:rsidRPr="00CD7680">
        <w:rPr>
          <w:noProof/>
          <w:sz w:val="28"/>
          <w:szCs w:val="28"/>
          <w:lang w:val="uk-UA" w:eastAsia="en-US"/>
        </w:rPr>
        <w:t xml:space="preserve">У </w:t>
      </w:r>
      <w:r w:rsidR="005256C0">
        <w:rPr>
          <w:sz w:val="28"/>
          <w:szCs w:val="28"/>
          <w:lang w:val="uk-UA" w:eastAsia="en-US"/>
        </w:rPr>
        <w:t>п</w:t>
      </w:r>
      <w:r w:rsidR="005256C0" w:rsidRPr="00CD7680">
        <w:rPr>
          <w:sz w:val="28"/>
          <w:szCs w:val="28"/>
          <w:lang w:val="uk-UA" w:eastAsia="en-US"/>
        </w:rPr>
        <w:t xml:space="preserve">роєкті </w:t>
      </w:r>
      <w:r w:rsidR="0042137B" w:rsidRPr="00CD7680">
        <w:rPr>
          <w:sz w:val="28"/>
          <w:szCs w:val="28"/>
          <w:lang w:val="uk-UA" w:eastAsia="en-US"/>
        </w:rPr>
        <w:t>Закону</w:t>
      </w:r>
      <w:r w:rsidRPr="00CD7680">
        <w:rPr>
          <w:sz w:val="28"/>
          <w:szCs w:val="28"/>
          <w:lang w:val="uk-UA" w:eastAsia="en-US"/>
        </w:rPr>
        <w:t xml:space="preserve"> відсутні положення, 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що стосуються прав та свобод, гарантованих Конвенцією про захист прав людини і основоположних свобод, та які впливають на забезпечення рівних прав та можливостей жінок і чоловіків. Положення проєкту </w:t>
      </w:r>
      <w:r w:rsidR="00B051DE">
        <w:rPr>
          <w:sz w:val="28"/>
          <w:szCs w:val="28"/>
          <w:shd w:val="clear" w:color="auto" w:fill="FFFFFF"/>
          <w:lang w:val="uk-UA" w:eastAsia="en-US"/>
        </w:rPr>
        <w:t>Закону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 не містять ризики вчинення корупційних правопорушень та правопорушень, пов’язаних з корупцією, не створюють підстави для дискримінації та не стосуються інших ризиків та обмежень, які можуть виникнути під час реалізації </w:t>
      </w:r>
      <w:r w:rsidR="0052642A">
        <w:rPr>
          <w:sz w:val="28"/>
          <w:szCs w:val="28"/>
          <w:shd w:val="clear" w:color="auto" w:fill="FFFFFF"/>
          <w:lang w:val="uk-UA" w:eastAsia="en-US"/>
        </w:rPr>
        <w:t>Закону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. </w:t>
      </w:r>
      <w:r w:rsidRPr="00CD7680">
        <w:rPr>
          <w:sz w:val="28"/>
          <w:szCs w:val="28"/>
          <w:lang w:val="uk-UA" w:eastAsia="en-US"/>
        </w:rPr>
        <w:t>Громадська антидискримінаційна та антикорупційна експертиза не проводилися.</w:t>
      </w:r>
    </w:p>
    <w:p w:rsidR="0052642A" w:rsidRDefault="0052642A" w:rsidP="00C71292">
      <w:pPr>
        <w:tabs>
          <w:tab w:val="left" w:pos="0"/>
        </w:tabs>
        <w:jc w:val="both"/>
        <w:rPr>
          <w:sz w:val="16"/>
          <w:szCs w:val="16"/>
          <w:highlight w:val="yellow"/>
          <w:lang w:val="uk-UA"/>
        </w:rPr>
      </w:pPr>
    </w:p>
    <w:p w:rsidR="0052642A" w:rsidRPr="00CD7680" w:rsidRDefault="0052642A" w:rsidP="002438F9">
      <w:pPr>
        <w:tabs>
          <w:tab w:val="left" w:pos="0"/>
        </w:tabs>
        <w:ind w:firstLine="567"/>
        <w:jc w:val="both"/>
        <w:rPr>
          <w:sz w:val="16"/>
          <w:szCs w:val="16"/>
          <w:highlight w:val="yellow"/>
          <w:lang w:val="uk-UA"/>
        </w:rPr>
      </w:pPr>
    </w:p>
    <w:p w:rsidR="002438F9" w:rsidRPr="00CD7680" w:rsidRDefault="002438F9" w:rsidP="002438F9">
      <w:pPr>
        <w:tabs>
          <w:tab w:val="left" w:pos="0"/>
        </w:tabs>
        <w:ind w:firstLine="567"/>
        <w:jc w:val="both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 xml:space="preserve">9. Підстава розроблення </w:t>
      </w:r>
      <w:r w:rsidR="0052642A">
        <w:rPr>
          <w:b/>
          <w:sz w:val="28"/>
          <w:szCs w:val="28"/>
          <w:lang w:val="uk-UA"/>
        </w:rPr>
        <w:t xml:space="preserve">проєкту акта </w:t>
      </w:r>
      <w:r w:rsidR="0042137B" w:rsidRPr="00CD7680">
        <w:rPr>
          <w:b/>
          <w:sz w:val="28"/>
          <w:szCs w:val="28"/>
          <w:lang w:val="uk-UA"/>
        </w:rPr>
        <w:t xml:space="preserve"> </w:t>
      </w:r>
    </w:p>
    <w:p w:rsidR="002438F9" w:rsidRPr="00CD7680" w:rsidRDefault="002438F9" w:rsidP="002438F9">
      <w:pPr>
        <w:tabs>
          <w:tab w:val="left" w:pos="0"/>
        </w:tabs>
        <w:ind w:firstLine="567"/>
        <w:jc w:val="both"/>
        <w:rPr>
          <w:sz w:val="28"/>
          <w:szCs w:val="28"/>
          <w:shd w:val="clear" w:color="auto" w:fill="FFFFFF"/>
          <w:lang w:val="uk-UA" w:eastAsia="en-US"/>
        </w:rPr>
      </w:pP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Проєкт </w:t>
      </w:r>
      <w:r w:rsidR="0042137B" w:rsidRPr="00CD7680">
        <w:rPr>
          <w:sz w:val="28"/>
          <w:szCs w:val="28"/>
          <w:shd w:val="clear" w:color="auto" w:fill="FFFFFF"/>
          <w:lang w:val="uk-UA" w:eastAsia="en-US"/>
        </w:rPr>
        <w:t>Закону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 розроблено відповідно до вимог Закону України «Про міжнародні договори України»</w:t>
      </w:r>
      <w:r w:rsidR="005256C0">
        <w:rPr>
          <w:sz w:val="28"/>
          <w:szCs w:val="28"/>
          <w:shd w:val="clear" w:color="auto" w:fill="FFFFFF"/>
          <w:lang w:val="uk-UA" w:eastAsia="en-US"/>
        </w:rPr>
        <w:t>.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42137B" w:rsidRPr="00CD7680" w:rsidRDefault="0042137B" w:rsidP="00AF297F">
      <w:pPr>
        <w:widowControl w:val="0"/>
        <w:shd w:val="clear" w:color="auto" w:fill="FFFFFF"/>
        <w:tabs>
          <w:tab w:val="left" w:pos="744"/>
          <w:tab w:val="left" w:pos="7088"/>
        </w:tabs>
        <w:contextualSpacing/>
        <w:jc w:val="both"/>
        <w:rPr>
          <w:spacing w:val="-5"/>
          <w:sz w:val="28"/>
          <w:szCs w:val="28"/>
          <w:lang w:val="uk-UA"/>
        </w:rPr>
      </w:pPr>
    </w:p>
    <w:p w:rsidR="0042137B" w:rsidRPr="00CD7680" w:rsidRDefault="0042137B" w:rsidP="00AF297F">
      <w:pPr>
        <w:widowControl w:val="0"/>
        <w:shd w:val="clear" w:color="auto" w:fill="FFFFFF"/>
        <w:tabs>
          <w:tab w:val="left" w:pos="744"/>
          <w:tab w:val="left" w:pos="7088"/>
        </w:tabs>
        <w:contextualSpacing/>
        <w:jc w:val="both"/>
        <w:rPr>
          <w:spacing w:val="-5"/>
          <w:sz w:val="28"/>
          <w:szCs w:val="28"/>
          <w:lang w:val="uk-UA"/>
        </w:rPr>
      </w:pPr>
    </w:p>
    <w:p w:rsidR="00D949EB" w:rsidRPr="00CD7680" w:rsidRDefault="00B466A1" w:rsidP="00AF297F">
      <w:pPr>
        <w:widowControl w:val="0"/>
        <w:shd w:val="clear" w:color="auto" w:fill="FFFFFF"/>
        <w:tabs>
          <w:tab w:val="left" w:pos="744"/>
          <w:tab w:val="left" w:pos="7088"/>
        </w:tabs>
        <w:contextualSpacing/>
        <w:jc w:val="both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t xml:space="preserve">Міністр інфраструктури України               </w:t>
      </w:r>
      <w:r w:rsidR="00F0397E" w:rsidRPr="00CD7680">
        <w:rPr>
          <w:spacing w:val="-5"/>
          <w:sz w:val="28"/>
          <w:szCs w:val="28"/>
          <w:lang w:val="uk-UA"/>
        </w:rPr>
        <w:t xml:space="preserve">                    </w:t>
      </w:r>
      <w:r w:rsidR="00B26D83" w:rsidRPr="00CD7680">
        <w:rPr>
          <w:spacing w:val="-5"/>
          <w:sz w:val="28"/>
          <w:szCs w:val="28"/>
          <w:lang w:val="uk-UA"/>
        </w:rPr>
        <w:t xml:space="preserve">                </w:t>
      </w:r>
      <w:r>
        <w:rPr>
          <w:spacing w:val="-5"/>
          <w:sz w:val="28"/>
          <w:szCs w:val="28"/>
          <w:lang w:val="uk-UA"/>
        </w:rPr>
        <w:t>Владислав КРИКЛІЙ</w:t>
      </w:r>
    </w:p>
    <w:p w:rsidR="001B2759" w:rsidRPr="00CD7680" w:rsidRDefault="001B2759" w:rsidP="00C63660">
      <w:pPr>
        <w:widowControl w:val="0"/>
        <w:shd w:val="clear" w:color="auto" w:fill="FFFFFF"/>
        <w:tabs>
          <w:tab w:val="left" w:pos="744"/>
          <w:tab w:val="left" w:pos="7088"/>
        </w:tabs>
        <w:ind w:firstLine="567"/>
        <w:contextualSpacing/>
        <w:jc w:val="both"/>
        <w:rPr>
          <w:spacing w:val="-5"/>
          <w:sz w:val="28"/>
          <w:szCs w:val="28"/>
          <w:lang w:val="uk-UA"/>
        </w:rPr>
      </w:pPr>
    </w:p>
    <w:p w:rsidR="00DF7F74" w:rsidRPr="00CD7680" w:rsidRDefault="00DF7F74" w:rsidP="00C63660">
      <w:pPr>
        <w:widowControl w:val="0"/>
        <w:shd w:val="clear" w:color="auto" w:fill="FFFFFF"/>
        <w:tabs>
          <w:tab w:val="left" w:pos="744"/>
          <w:tab w:val="left" w:pos="7088"/>
        </w:tabs>
        <w:ind w:firstLine="567"/>
        <w:contextualSpacing/>
        <w:jc w:val="both"/>
        <w:rPr>
          <w:spacing w:val="-5"/>
          <w:sz w:val="28"/>
          <w:szCs w:val="28"/>
          <w:lang w:val="uk-UA"/>
        </w:rPr>
      </w:pPr>
    </w:p>
    <w:p w:rsidR="0002317C" w:rsidRPr="00CD7680" w:rsidRDefault="00D949EB" w:rsidP="00A3168D">
      <w:pPr>
        <w:widowControl w:val="0"/>
        <w:contextualSpacing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>«____» ___________</w:t>
      </w:r>
      <w:r w:rsidR="00A841E8" w:rsidRPr="00CD7680">
        <w:rPr>
          <w:sz w:val="28"/>
          <w:szCs w:val="28"/>
          <w:lang w:val="uk-UA"/>
        </w:rPr>
        <w:t>__</w:t>
      </w:r>
      <w:r w:rsidRPr="00CD7680">
        <w:rPr>
          <w:sz w:val="28"/>
          <w:szCs w:val="28"/>
          <w:lang w:val="uk-UA"/>
        </w:rPr>
        <w:t>__</w:t>
      </w:r>
      <w:r w:rsidR="0002317C" w:rsidRPr="00CD7680">
        <w:rPr>
          <w:sz w:val="28"/>
          <w:szCs w:val="28"/>
          <w:lang w:val="uk-UA"/>
        </w:rPr>
        <w:t>_</w:t>
      </w:r>
      <w:r w:rsidR="00B51CC1" w:rsidRPr="00CD7680">
        <w:rPr>
          <w:sz w:val="28"/>
          <w:szCs w:val="28"/>
          <w:lang w:val="uk-UA"/>
        </w:rPr>
        <w:t xml:space="preserve"> 2</w:t>
      </w:r>
      <w:r w:rsidR="00B26D83" w:rsidRPr="00CD7680">
        <w:rPr>
          <w:sz w:val="28"/>
          <w:szCs w:val="28"/>
          <w:lang w:val="uk-UA"/>
        </w:rPr>
        <w:t>020</w:t>
      </w:r>
      <w:r w:rsidRPr="00CD7680">
        <w:rPr>
          <w:sz w:val="28"/>
          <w:szCs w:val="28"/>
          <w:lang w:val="uk-UA"/>
        </w:rPr>
        <w:t xml:space="preserve"> р</w:t>
      </w:r>
      <w:r w:rsidR="00A841E8" w:rsidRPr="00CD7680">
        <w:rPr>
          <w:sz w:val="28"/>
          <w:szCs w:val="28"/>
          <w:lang w:val="uk-UA"/>
        </w:rPr>
        <w:t>.</w:t>
      </w:r>
      <w:r w:rsidRPr="00CD7680">
        <w:rPr>
          <w:sz w:val="28"/>
          <w:szCs w:val="28"/>
          <w:lang w:val="uk-UA"/>
        </w:rPr>
        <w:t xml:space="preserve"> </w:t>
      </w:r>
    </w:p>
    <w:sectPr w:rsidR="0002317C" w:rsidRPr="00CD7680" w:rsidSect="00061109">
      <w:headerReference w:type="default" r:id="rId8"/>
      <w:footerReference w:type="even" r:id="rId9"/>
      <w:headerReference w:type="first" r:id="rId10"/>
      <w:pgSz w:w="11906" w:h="16838"/>
      <w:pgMar w:top="142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908" w:rsidRDefault="00991908">
      <w:r>
        <w:separator/>
      </w:r>
    </w:p>
  </w:endnote>
  <w:endnote w:type="continuationSeparator" w:id="0">
    <w:p w:rsidR="00991908" w:rsidRDefault="0099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4E6" w:rsidRDefault="00D044E6" w:rsidP="0068577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044E6" w:rsidRDefault="00D044E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908" w:rsidRDefault="00991908">
      <w:r>
        <w:separator/>
      </w:r>
    </w:p>
  </w:footnote>
  <w:footnote w:type="continuationSeparator" w:id="0">
    <w:p w:rsidR="00991908" w:rsidRDefault="0099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4E6" w:rsidRDefault="00D044E6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32BD">
      <w:rPr>
        <w:noProof/>
      </w:rPr>
      <w:t>2</w:t>
    </w:r>
    <w:r>
      <w:fldChar w:fldCharType="end"/>
    </w:r>
  </w:p>
  <w:p w:rsidR="00D044E6" w:rsidRDefault="00D044E6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4E6" w:rsidRPr="00E13667" w:rsidRDefault="00D044E6">
    <w:pPr>
      <w:pStyle w:val="aa"/>
      <w:jc w:val="center"/>
      <w:rPr>
        <w:lang w:val="uk-UA"/>
      </w:rPr>
    </w:pPr>
  </w:p>
  <w:p w:rsidR="00D044E6" w:rsidRDefault="00D044E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5844"/>
    <w:multiLevelType w:val="hybridMultilevel"/>
    <w:tmpl w:val="ED881C08"/>
    <w:lvl w:ilvl="0" w:tplc="518E3A8E">
      <w:start w:val="21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801C33"/>
    <w:multiLevelType w:val="hybridMultilevel"/>
    <w:tmpl w:val="FE0A8B6C"/>
    <w:lvl w:ilvl="0" w:tplc="FFFFFFFF">
      <w:start w:val="1"/>
      <w:numFmt w:val="bullet"/>
      <w:lvlText w:val="-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FC0529C"/>
    <w:multiLevelType w:val="hybridMultilevel"/>
    <w:tmpl w:val="BDA4E644"/>
    <w:lvl w:ilvl="0" w:tplc="AF0C12E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4F3459F"/>
    <w:multiLevelType w:val="hybridMultilevel"/>
    <w:tmpl w:val="D71863E0"/>
    <w:lvl w:ilvl="0" w:tplc="203036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22C12"/>
    <w:multiLevelType w:val="hybridMultilevel"/>
    <w:tmpl w:val="BA5E5146"/>
    <w:lvl w:ilvl="0" w:tplc="AF0C12E0">
      <w:start w:val="1"/>
      <w:numFmt w:val="bullet"/>
      <w:lvlText w:val=""/>
      <w:lvlJc w:val="left"/>
      <w:pPr>
        <w:tabs>
          <w:tab w:val="num" w:pos="2472"/>
        </w:tabs>
        <w:ind w:left="24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52"/>
        </w:tabs>
        <w:ind w:left="26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72"/>
        </w:tabs>
        <w:ind w:left="33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92"/>
        </w:tabs>
        <w:ind w:left="40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12"/>
        </w:tabs>
        <w:ind w:left="48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32"/>
        </w:tabs>
        <w:ind w:left="55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52"/>
        </w:tabs>
        <w:ind w:left="62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72"/>
        </w:tabs>
        <w:ind w:left="69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92"/>
        </w:tabs>
        <w:ind w:left="7692" w:hanging="360"/>
      </w:pPr>
      <w:rPr>
        <w:rFonts w:ascii="Wingdings" w:hAnsi="Wingdings" w:hint="default"/>
      </w:rPr>
    </w:lvl>
  </w:abstractNum>
  <w:abstractNum w:abstractNumId="5" w15:restartNumberingAfterBreak="0">
    <w:nsid w:val="381D7298"/>
    <w:multiLevelType w:val="hybridMultilevel"/>
    <w:tmpl w:val="235E2104"/>
    <w:lvl w:ilvl="0" w:tplc="FFFFFFFF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2B834B7"/>
    <w:multiLevelType w:val="hybridMultilevel"/>
    <w:tmpl w:val="2D5EC5CC"/>
    <w:lvl w:ilvl="0" w:tplc="AF0C12E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54267E3B"/>
    <w:multiLevelType w:val="hybridMultilevel"/>
    <w:tmpl w:val="C8842AE8"/>
    <w:lvl w:ilvl="0" w:tplc="AF0C12E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58A44B4B"/>
    <w:multiLevelType w:val="multilevel"/>
    <w:tmpl w:val="3690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631A2C39"/>
    <w:multiLevelType w:val="hybridMultilevel"/>
    <w:tmpl w:val="8C528B16"/>
    <w:lvl w:ilvl="0" w:tplc="E4A2D0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567D99"/>
    <w:multiLevelType w:val="hybridMultilevel"/>
    <w:tmpl w:val="3690B528"/>
    <w:lvl w:ilvl="0" w:tplc="5464E4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6F92793C"/>
    <w:multiLevelType w:val="hybridMultilevel"/>
    <w:tmpl w:val="6A1640D6"/>
    <w:lvl w:ilvl="0" w:tplc="B134CEC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71842A9E"/>
    <w:multiLevelType w:val="multilevel"/>
    <w:tmpl w:val="FE0A8B6C"/>
    <w:lvl w:ilvl="0">
      <w:start w:val="1"/>
      <w:numFmt w:val="bullet"/>
      <w:lvlText w:val="-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9283827"/>
    <w:multiLevelType w:val="hybridMultilevel"/>
    <w:tmpl w:val="CCE27ABA"/>
    <w:lvl w:ilvl="0" w:tplc="874C0F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316CFB"/>
    <w:multiLevelType w:val="hybridMultilevel"/>
    <w:tmpl w:val="E78C6F6E"/>
    <w:lvl w:ilvl="0" w:tplc="4A6C9634">
      <w:start w:val="1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0"/>
  </w:num>
  <w:num w:numId="5">
    <w:abstractNumId w:val="11"/>
  </w:num>
  <w:num w:numId="6">
    <w:abstractNumId w:val="10"/>
  </w:num>
  <w:num w:numId="7">
    <w:abstractNumId w:val="3"/>
  </w:num>
  <w:num w:numId="8">
    <w:abstractNumId w:val="6"/>
  </w:num>
  <w:num w:numId="9">
    <w:abstractNumId w:val="8"/>
  </w:num>
  <w:num w:numId="10">
    <w:abstractNumId w:val="7"/>
  </w:num>
  <w:num w:numId="11">
    <w:abstractNumId w:val="12"/>
  </w:num>
  <w:num w:numId="12">
    <w:abstractNumId w:val="2"/>
  </w:num>
  <w:num w:numId="13">
    <w:abstractNumId w:val="4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2AA"/>
    <w:rsid w:val="0002317C"/>
    <w:rsid w:val="00030062"/>
    <w:rsid w:val="00030B60"/>
    <w:rsid w:val="00033BC9"/>
    <w:rsid w:val="000517B2"/>
    <w:rsid w:val="00061109"/>
    <w:rsid w:val="000677CC"/>
    <w:rsid w:val="00081DFA"/>
    <w:rsid w:val="00085835"/>
    <w:rsid w:val="000952AF"/>
    <w:rsid w:val="00096271"/>
    <w:rsid w:val="000B39B3"/>
    <w:rsid w:val="000B50B6"/>
    <w:rsid w:val="000C01E3"/>
    <w:rsid w:val="000D6AB4"/>
    <w:rsid w:val="000E5FE9"/>
    <w:rsid w:val="000F2DF5"/>
    <w:rsid w:val="001044B6"/>
    <w:rsid w:val="00120D0F"/>
    <w:rsid w:val="00127AAC"/>
    <w:rsid w:val="00127C2D"/>
    <w:rsid w:val="001325BA"/>
    <w:rsid w:val="001515CD"/>
    <w:rsid w:val="001528D7"/>
    <w:rsid w:val="00155521"/>
    <w:rsid w:val="00160A23"/>
    <w:rsid w:val="00162ED4"/>
    <w:rsid w:val="00167B8E"/>
    <w:rsid w:val="00172BE9"/>
    <w:rsid w:val="00177B47"/>
    <w:rsid w:val="001A4617"/>
    <w:rsid w:val="001B1666"/>
    <w:rsid w:val="001B2759"/>
    <w:rsid w:val="001C5924"/>
    <w:rsid w:val="001D57FC"/>
    <w:rsid w:val="001E6E2B"/>
    <w:rsid w:val="001F2372"/>
    <w:rsid w:val="001F4587"/>
    <w:rsid w:val="001F73C9"/>
    <w:rsid w:val="0023138A"/>
    <w:rsid w:val="00240722"/>
    <w:rsid w:val="002438F9"/>
    <w:rsid w:val="002473C1"/>
    <w:rsid w:val="002720D0"/>
    <w:rsid w:val="00275AE2"/>
    <w:rsid w:val="002B509E"/>
    <w:rsid w:val="002C2DA0"/>
    <w:rsid w:val="002C65F7"/>
    <w:rsid w:val="002D53C7"/>
    <w:rsid w:val="002D7050"/>
    <w:rsid w:val="002E073F"/>
    <w:rsid w:val="002F3925"/>
    <w:rsid w:val="00312E32"/>
    <w:rsid w:val="003212CE"/>
    <w:rsid w:val="003514BA"/>
    <w:rsid w:val="003561F8"/>
    <w:rsid w:val="00356D51"/>
    <w:rsid w:val="00362AEE"/>
    <w:rsid w:val="003745A1"/>
    <w:rsid w:val="00376C94"/>
    <w:rsid w:val="0038509B"/>
    <w:rsid w:val="00392324"/>
    <w:rsid w:val="003A71BC"/>
    <w:rsid w:val="003B3136"/>
    <w:rsid w:val="003D1CA4"/>
    <w:rsid w:val="0042137B"/>
    <w:rsid w:val="0042424D"/>
    <w:rsid w:val="00431116"/>
    <w:rsid w:val="00456079"/>
    <w:rsid w:val="004841CB"/>
    <w:rsid w:val="004A249B"/>
    <w:rsid w:val="004E4EA0"/>
    <w:rsid w:val="004E5E4D"/>
    <w:rsid w:val="004F24DA"/>
    <w:rsid w:val="004F2B5F"/>
    <w:rsid w:val="0050261B"/>
    <w:rsid w:val="00503F61"/>
    <w:rsid w:val="00507E45"/>
    <w:rsid w:val="00525445"/>
    <w:rsid w:val="005256C0"/>
    <w:rsid w:val="0052642A"/>
    <w:rsid w:val="00530FF5"/>
    <w:rsid w:val="0053118E"/>
    <w:rsid w:val="005445AF"/>
    <w:rsid w:val="00545876"/>
    <w:rsid w:val="00560CE3"/>
    <w:rsid w:val="00574069"/>
    <w:rsid w:val="00586C13"/>
    <w:rsid w:val="0058760D"/>
    <w:rsid w:val="00594F3E"/>
    <w:rsid w:val="005A3930"/>
    <w:rsid w:val="005B4D25"/>
    <w:rsid w:val="005F3852"/>
    <w:rsid w:val="005F453B"/>
    <w:rsid w:val="006021A6"/>
    <w:rsid w:val="006064A1"/>
    <w:rsid w:val="00612C1A"/>
    <w:rsid w:val="00620A97"/>
    <w:rsid w:val="00622933"/>
    <w:rsid w:val="00623236"/>
    <w:rsid w:val="00624753"/>
    <w:rsid w:val="006355E0"/>
    <w:rsid w:val="00642A45"/>
    <w:rsid w:val="00645984"/>
    <w:rsid w:val="006702E9"/>
    <w:rsid w:val="00683610"/>
    <w:rsid w:val="0068577B"/>
    <w:rsid w:val="006A4471"/>
    <w:rsid w:val="006B02DC"/>
    <w:rsid w:val="006B1FA8"/>
    <w:rsid w:val="006C03B3"/>
    <w:rsid w:val="006C141C"/>
    <w:rsid w:val="006D0B42"/>
    <w:rsid w:val="006D6F27"/>
    <w:rsid w:val="006E21A4"/>
    <w:rsid w:val="00705057"/>
    <w:rsid w:val="007145A5"/>
    <w:rsid w:val="00722BAB"/>
    <w:rsid w:val="007248E5"/>
    <w:rsid w:val="00731362"/>
    <w:rsid w:val="00736D7A"/>
    <w:rsid w:val="00745850"/>
    <w:rsid w:val="007510AC"/>
    <w:rsid w:val="007617F6"/>
    <w:rsid w:val="00761C49"/>
    <w:rsid w:val="00773AE5"/>
    <w:rsid w:val="00786D01"/>
    <w:rsid w:val="007A2C08"/>
    <w:rsid w:val="007B4ECA"/>
    <w:rsid w:val="007B62D2"/>
    <w:rsid w:val="007C41BB"/>
    <w:rsid w:val="007C79D7"/>
    <w:rsid w:val="007D3DDB"/>
    <w:rsid w:val="007E6A9D"/>
    <w:rsid w:val="007E731C"/>
    <w:rsid w:val="007F01EB"/>
    <w:rsid w:val="00805746"/>
    <w:rsid w:val="008147B0"/>
    <w:rsid w:val="008166AC"/>
    <w:rsid w:val="00822F70"/>
    <w:rsid w:val="00830B51"/>
    <w:rsid w:val="008536E1"/>
    <w:rsid w:val="00866A50"/>
    <w:rsid w:val="00872E0E"/>
    <w:rsid w:val="00874715"/>
    <w:rsid w:val="0088127B"/>
    <w:rsid w:val="00883BB8"/>
    <w:rsid w:val="008923E4"/>
    <w:rsid w:val="008B27DB"/>
    <w:rsid w:val="008C016C"/>
    <w:rsid w:val="008D12CD"/>
    <w:rsid w:val="00900F32"/>
    <w:rsid w:val="00907890"/>
    <w:rsid w:val="00970163"/>
    <w:rsid w:val="009709C0"/>
    <w:rsid w:val="009909D7"/>
    <w:rsid w:val="00991908"/>
    <w:rsid w:val="0099717E"/>
    <w:rsid w:val="009A5664"/>
    <w:rsid w:val="009B2007"/>
    <w:rsid w:val="009C1A46"/>
    <w:rsid w:val="009C2F5E"/>
    <w:rsid w:val="00A0108A"/>
    <w:rsid w:val="00A01BC3"/>
    <w:rsid w:val="00A3168D"/>
    <w:rsid w:val="00A6214D"/>
    <w:rsid w:val="00A624FD"/>
    <w:rsid w:val="00A70780"/>
    <w:rsid w:val="00A72EA9"/>
    <w:rsid w:val="00A7335C"/>
    <w:rsid w:val="00A73824"/>
    <w:rsid w:val="00A841E8"/>
    <w:rsid w:val="00AA7D76"/>
    <w:rsid w:val="00AD3679"/>
    <w:rsid w:val="00AF1692"/>
    <w:rsid w:val="00AF297F"/>
    <w:rsid w:val="00AF3976"/>
    <w:rsid w:val="00AF4A08"/>
    <w:rsid w:val="00AF5A01"/>
    <w:rsid w:val="00B01B79"/>
    <w:rsid w:val="00B032BD"/>
    <w:rsid w:val="00B051DE"/>
    <w:rsid w:val="00B0621E"/>
    <w:rsid w:val="00B16598"/>
    <w:rsid w:val="00B21E20"/>
    <w:rsid w:val="00B2290A"/>
    <w:rsid w:val="00B23294"/>
    <w:rsid w:val="00B26D83"/>
    <w:rsid w:val="00B27BA4"/>
    <w:rsid w:val="00B44DA7"/>
    <w:rsid w:val="00B466A1"/>
    <w:rsid w:val="00B47340"/>
    <w:rsid w:val="00B5111E"/>
    <w:rsid w:val="00B51CC1"/>
    <w:rsid w:val="00B64508"/>
    <w:rsid w:val="00B734A2"/>
    <w:rsid w:val="00B87A31"/>
    <w:rsid w:val="00B94B17"/>
    <w:rsid w:val="00B95CDA"/>
    <w:rsid w:val="00BA1BC0"/>
    <w:rsid w:val="00BA2AC4"/>
    <w:rsid w:val="00BB08FB"/>
    <w:rsid w:val="00BB7171"/>
    <w:rsid w:val="00BD38E1"/>
    <w:rsid w:val="00BE251B"/>
    <w:rsid w:val="00BE3896"/>
    <w:rsid w:val="00C07E00"/>
    <w:rsid w:val="00C124B2"/>
    <w:rsid w:val="00C13139"/>
    <w:rsid w:val="00C14D25"/>
    <w:rsid w:val="00C15562"/>
    <w:rsid w:val="00C252A0"/>
    <w:rsid w:val="00C27F76"/>
    <w:rsid w:val="00C30002"/>
    <w:rsid w:val="00C3450A"/>
    <w:rsid w:val="00C455CD"/>
    <w:rsid w:val="00C46353"/>
    <w:rsid w:val="00C50F6D"/>
    <w:rsid w:val="00C562DA"/>
    <w:rsid w:val="00C6098F"/>
    <w:rsid w:val="00C63388"/>
    <w:rsid w:val="00C63660"/>
    <w:rsid w:val="00C71292"/>
    <w:rsid w:val="00C87898"/>
    <w:rsid w:val="00C91830"/>
    <w:rsid w:val="00CA1B36"/>
    <w:rsid w:val="00CD30B8"/>
    <w:rsid w:val="00CD7680"/>
    <w:rsid w:val="00D0091C"/>
    <w:rsid w:val="00D044E6"/>
    <w:rsid w:val="00D117F1"/>
    <w:rsid w:val="00D17008"/>
    <w:rsid w:val="00D30678"/>
    <w:rsid w:val="00D33237"/>
    <w:rsid w:val="00D34FCF"/>
    <w:rsid w:val="00D46E0A"/>
    <w:rsid w:val="00D85CB1"/>
    <w:rsid w:val="00D862AA"/>
    <w:rsid w:val="00D9219E"/>
    <w:rsid w:val="00D949EB"/>
    <w:rsid w:val="00DA7CE3"/>
    <w:rsid w:val="00DC45D1"/>
    <w:rsid w:val="00DE4EE2"/>
    <w:rsid w:val="00DE6E86"/>
    <w:rsid w:val="00DF7F74"/>
    <w:rsid w:val="00E13667"/>
    <w:rsid w:val="00E20BF7"/>
    <w:rsid w:val="00E23B4D"/>
    <w:rsid w:val="00E459AC"/>
    <w:rsid w:val="00E4681A"/>
    <w:rsid w:val="00E46E67"/>
    <w:rsid w:val="00E53BA6"/>
    <w:rsid w:val="00E54A40"/>
    <w:rsid w:val="00E55708"/>
    <w:rsid w:val="00E7125E"/>
    <w:rsid w:val="00E7528F"/>
    <w:rsid w:val="00E9710A"/>
    <w:rsid w:val="00EB6B5E"/>
    <w:rsid w:val="00EB6FD3"/>
    <w:rsid w:val="00EC1B73"/>
    <w:rsid w:val="00EE29CE"/>
    <w:rsid w:val="00EF59C9"/>
    <w:rsid w:val="00F03295"/>
    <w:rsid w:val="00F0397E"/>
    <w:rsid w:val="00F16385"/>
    <w:rsid w:val="00F33231"/>
    <w:rsid w:val="00F4530E"/>
    <w:rsid w:val="00F55826"/>
    <w:rsid w:val="00F63298"/>
    <w:rsid w:val="00F75983"/>
    <w:rsid w:val="00F76C18"/>
    <w:rsid w:val="00F91B34"/>
    <w:rsid w:val="00FA6699"/>
    <w:rsid w:val="00FB5570"/>
    <w:rsid w:val="00FC2AB8"/>
    <w:rsid w:val="00FC72C9"/>
    <w:rsid w:val="00FD1097"/>
    <w:rsid w:val="00FD1682"/>
    <w:rsid w:val="00FF1321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5915C-0E18-4FC9-A8CB-AA494752A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2">
    <w:name w:val="heading 2"/>
    <w:basedOn w:val="a"/>
    <w:qFormat/>
    <w:rsid w:val="000677C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aliases w:val=" Знак Знак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1"/>
    <w:basedOn w:val="a"/>
    <w:rsid w:val="00F03295"/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 Знак Знак Знак Знак Знак"/>
    <w:basedOn w:val="a"/>
    <w:rsid w:val="00B23294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qFormat/>
    <w:rsid w:val="009709C0"/>
    <w:pPr>
      <w:widowControl w:val="0"/>
      <w:autoSpaceDE w:val="0"/>
      <w:autoSpaceDN w:val="0"/>
      <w:adjustRightInd w:val="0"/>
      <w:jc w:val="center"/>
    </w:pPr>
    <w:rPr>
      <w:b/>
      <w:bCs/>
      <w:lang w:val="uk-UA"/>
    </w:rPr>
  </w:style>
  <w:style w:type="paragraph" w:styleId="a5">
    <w:name w:val="Body Text Indent"/>
    <w:basedOn w:val="a"/>
    <w:rsid w:val="009709C0"/>
    <w:pPr>
      <w:widowControl w:val="0"/>
      <w:autoSpaceDE w:val="0"/>
      <w:autoSpaceDN w:val="0"/>
      <w:adjustRightInd w:val="0"/>
      <w:ind w:left="567"/>
    </w:pPr>
    <w:rPr>
      <w:i/>
      <w:iCs/>
      <w:sz w:val="22"/>
      <w:szCs w:val="22"/>
      <w:lang w:val="uk-UA"/>
    </w:rPr>
  </w:style>
  <w:style w:type="paragraph" w:styleId="20">
    <w:name w:val="Body Text Indent 2"/>
    <w:basedOn w:val="a"/>
    <w:rsid w:val="009709C0"/>
    <w:pPr>
      <w:widowControl w:val="0"/>
      <w:autoSpaceDE w:val="0"/>
      <w:autoSpaceDN w:val="0"/>
      <w:adjustRightInd w:val="0"/>
      <w:spacing w:line="360" w:lineRule="auto"/>
      <w:ind w:firstLine="426"/>
      <w:jc w:val="both"/>
    </w:pPr>
    <w:rPr>
      <w:sz w:val="28"/>
      <w:szCs w:val="28"/>
      <w:lang w:val="uk-UA"/>
    </w:rPr>
  </w:style>
  <w:style w:type="paragraph" w:styleId="a6">
    <w:name w:val="Balloon Text"/>
    <w:basedOn w:val="a"/>
    <w:semiHidden/>
    <w:rsid w:val="00645984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68577B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68577B"/>
  </w:style>
  <w:style w:type="paragraph" w:customStyle="1" w:styleId="a9">
    <w:name w:val=" Знак Знак Знак"/>
    <w:basedOn w:val="a"/>
    <w:rsid w:val="009A5664"/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"/>
    <w:rsid w:val="00642A45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rsid w:val="00642A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  <w:lang w:val="uk-UA" w:eastAsia="uk-UA"/>
    </w:rPr>
  </w:style>
  <w:style w:type="paragraph" w:styleId="aa">
    <w:name w:val="header"/>
    <w:basedOn w:val="a"/>
    <w:link w:val="ab"/>
    <w:uiPriority w:val="99"/>
    <w:rsid w:val="00120D0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ій колонтитул Знак"/>
    <w:link w:val="aa"/>
    <w:uiPriority w:val="99"/>
    <w:rsid w:val="00120D0F"/>
    <w:rPr>
      <w:sz w:val="24"/>
      <w:szCs w:val="24"/>
    </w:rPr>
  </w:style>
  <w:style w:type="paragraph" w:styleId="ac">
    <w:name w:val="endnote text"/>
    <w:basedOn w:val="a"/>
    <w:link w:val="ad"/>
    <w:rsid w:val="00574069"/>
    <w:rPr>
      <w:sz w:val="20"/>
      <w:szCs w:val="20"/>
    </w:rPr>
  </w:style>
  <w:style w:type="character" w:customStyle="1" w:styleId="ad">
    <w:name w:val="Текст кінцевої виноски Знак"/>
    <w:link w:val="ac"/>
    <w:rsid w:val="00574069"/>
    <w:rPr>
      <w:lang w:val="ru-RU" w:eastAsia="ru-RU"/>
    </w:rPr>
  </w:style>
  <w:style w:type="character" w:styleId="ae">
    <w:name w:val="endnote reference"/>
    <w:rsid w:val="00574069"/>
    <w:rPr>
      <w:vertAlign w:val="superscript"/>
    </w:rPr>
  </w:style>
  <w:style w:type="paragraph" w:styleId="af">
    <w:name w:val="footnote text"/>
    <w:basedOn w:val="a"/>
    <w:link w:val="af0"/>
    <w:rsid w:val="00574069"/>
    <w:rPr>
      <w:sz w:val="20"/>
      <w:szCs w:val="20"/>
    </w:rPr>
  </w:style>
  <w:style w:type="character" w:customStyle="1" w:styleId="af0">
    <w:name w:val="Текст виноски Знак"/>
    <w:link w:val="af"/>
    <w:rsid w:val="00574069"/>
    <w:rPr>
      <w:lang w:val="ru-RU" w:eastAsia="ru-RU"/>
    </w:rPr>
  </w:style>
  <w:style w:type="character" w:styleId="af1">
    <w:name w:val="footnote reference"/>
    <w:rsid w:val="00574069"/>
    <w:rPr>
      <w:vertAlign w:val="superscript"/>
    </w:rPr>
  </w:style>
  <w:style w:type="paragraph" w:customStyle="1" w:styleId="rvps2">
    <w:name w:val="rvps2"/>
    <w:basedOn w:val="a"/>
    <w:rsid w:val="004841CB"/>
    <w:pPr>
      <w:spacing w:before="100" w:beforeAutospacing="1" w:after="100" w:afterAutospacing="1"/>
    </w:pPr>
    <w:rPr>
      <w:lang w:val="uk-UA" w:eastAsia="uk-UA"/>
    </w:rPr>
  </w:style>
  <w:style w:type="paragraph" w:styleId="af2">
    <w:name w:val="Body Text"/>
    <w:basedOn w:val="a"/>
    <w:link w:val="af3"/>
    <w:rsid w:val="00C46353"/>
    <w:pPr>
      <w:spacing w:after="120"/>
    </w:pPr>
  </w:style>
  <w:style w:type="character" w:customStyle="1" w:styleId="af3">
    <w:name w:val="Основний текст Знак"/>
    <w:link w:val="af2"/>
    <w:rsid w:val="00C46353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Mummuga loetelu Char,Loendi lõik Char,2 Char"/>
    <w:link w:val="10"/>
    <w:locked/>
    <w:rsid w:val="00B51CC1"/>
    <w:rPr>
      <w:lang w:val="ru-RU"/>
    </w:rPr>
  </w:style>
  <w:style w:type="paragraph" w:customStyle="1" w:styleId="10">
    <w:name w:val="Абзац списка1"/>
    <w:aliases w:val="Mummuga loetelu,Loendi lõik,2"/>
    <w:basedOn w:val="a"/>
    <w:link w:val="ListParagraphChar"/>
    <w:rsid w:val="00B51CC1"/>
    <w:pPr>
      <w:spacing w:after="200" w:line="276" w:lineRule="auto"/>
      <w:ind w:left="720"/>
      <w:contextualSpacing/>
    </w:pPr>
    <w:rPr>
      <w:sz w:val="20"/>
      <w:szCs w:val="20"/>
      <w:lang w:eastAsia="uk-UA"/>
    </w:rPr>
  </w:style>
  <w:style w:type="paragraph" w:customStyle="1" w:styleId="af4">
    <w:name w:val="Нормальний текст"/>
    <w:basedOn w:val="a"/>
    <w:rsid w:val="00C6366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9">
    <w:name w:val="rvts9"/>
    <w:rsid w:val="00C63660"/>
  </w:style>
  <w:style w:type="character" w:customStyle="1" w:styleId="rvts37">
    <w:name w:val="rvts37"/>
    <w:rsid w:val="00C63660"/>
  </w:style>
  <w:style w:type="character" w:styleId="af5">
    <w:name w:val="Hyperlink"/>
    <w:uiPriority w:val="99"/>
    <w:unhideWhenUsed/>
    <w:rsid w:val="00C636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6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897F35C-23BB-4957-8A84-8E23DF683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2445</Words>
  <Characters>1395</Characters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2020-04-27T08:02:00Z</cp:lastPrinted>
  <dcterms:created xsi:type="dcterms:W3CDTF">2020-07-03T14:58:00Z</dcterms:created>
  <dcterms:modified xsi:type="dcterms:W3CDTF">2020-07-03T14:58:00Z</dcterms:modified>
</cp:coreProperties>
</file>