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F79A08" w14:textId="77777777" w:rsidR="000E70AF" w:rsidRPr="00A34362" w:rsidRDefault="000E70AF" w:rsidP="002854B5">
      <w:pPr>
        <w:spacing w:after="0" w:line="240" w:lineRule="auto"/>
        <w:jc w:val="both"/>
        <w:rPr>
          <w:rFonts w:ascii="Times New Roman" w:hAnsi="Times New Roman" w:cs="Times New Roman"/>
          <w:b/>
          <w:bCs/>
          <w:sz w:val="28"/>
          <w:szCs w:val="28"/>
          <w:lang w:val="uk-UA" w:eastAsia="ru-RU"/>
        </w:rPr>
      </w:pPr>
      <w:bookmarkStart w:id="0" w:name="_GoBack"/>
      <w:bookmarkEnd w:id="0"/>
    </w:p>
    <w:p w14:paraId="64DD252E" w14:textId="77777777" w:rsidR="000E70AF" w:rsidRPr="007F4B89" w:rsidRDefault="009C02A2" w:rsidP="002854B5">
      <w:pPr>
        <w:spacing w:after="0" w:line="240" w:lineRule="auto"/>
        <w:jc w:val="center"/>
        <w:rPr>
          <w:rFonts w:ascii="Times New Roman" w:hAnsi="Times New Roman" w:cs="Times New Roman"/>
          <w:b/>
          <w:bCs/>
          <w:sz w:val="28"/>
          <w:szCs w:val="28"/>
          <w:lang w:val="uk-UA" w:eastAsia="ru-RU"/>
        </w:rPr>
      </w:pPr>
      <w:r w:rsidRPr="007F4B89">
        <w:rPr>
          <w:rFonts w:ascii="Times New Roman" w:hAnsi="Times New Roman" w:cs="Times New Roman"/>
          <w:b/>
          <w:bCs/>
          <w:color w:val="000000"/>
          <w:sz w:val="28"/>
          <w:szCs w:val="28"/>
          <w:lang w:val="uk-UA" w:eastAsia="ru-RU"/>
        </w:rPr>
        <w:t>ПОЯСНЮВАЛЬНА ЗАПИСКА</w:t>
      </w:r>
    </w:p>
    <w:p w14:paraId="218CB4B1" w14:textId="61EE37B5" w:rsidR="00E760E3" w:rsidRDefault="00B17A90" w:rsidP="00E760E3">
      <w:pPr>
        <w:widowControl w:val="0"/>
        <w:suppressAutoHyphens w:val="0"/>
        <w:spacing w:after="0" w:line="240" w:lineRule="auto"/>
        <w:jc w:val="center"/>
        <w:rPr>
          <w:rFonts w:ascii="Times New Roman" w:hAnsi="Times New Roman" w:cs="Times New Roman"/>
          <w:b/>
          <w:sz w:val="28"/>
          <w:szCs w:val="28"/>
          <w:lang w:val="uk-UA" w:eastAsia="ru-RU"/>
        </w:rPr>
      </w:pPr>
      <w:r w:rsidRPr="007F4B89">
        <w:rPr>
          <w:rFonts w:ascii="Times New Roman" w:hAnsi="Times New Roman" w:cs="Times New Roman"/>
          <w:b/>
          <w:sz w:val="28"/>
          <w:szCs w:val="28"/>
          <w:lang w:val="uk-UA" w:eastAsia="ru-RU"/>
        </w:rPr>
        <w:t xml:space="preserve">до </w:t>
      </w:r>
      <w:r w:rsidR="008936E6" w:rsidRPr="007F4B89">
        <w:rPr>
          <w:rFonts w:ascii="Times New Roman" w:hAnsi="Times New Roman" w:cs="Times New Roman"/>
          <w:b/>
          <w:sz w:val="28"/>
          <w:szCs w:val="28"/>
          <w:lang w:val="uk-UA" w:eastAsia="ru-RU"/>
        </w:rPr>
        <w:t>проекту</w:t>
      </w:r>
      <w:r w:rsidRPr="007F4B89">
        <w:rPr>
          <w:rFonts w:ascii="Times New Roman" w:hAnsi="Times New Roman" w:cs="Times New Roman"/>
          <w:b/>
          <w:sz w:val="28"/>
          <w:szCs w:val="28"/>
          <w:lang w:val="uk-UA" w:eastAsia="ru-RU"/>
        </w:rPr>
        <w:t xml:space="preserve"> Закону України</w:t>
      </w:r>
      <w:bookmarkStart w:id="1" w:name="_f9zsrg7yqbas" w:colFirst="0" w:colLast="0"/>
      <w:bookmarkEnd w:id="1"/>
      <w:r w:rsidRPr="007F4B89">
        <w:rPr>
          <w:rFonts w:ascii="Times New Roman" w:hAnsi="Times New Roman" w:cs="Times New Roman"/>
          <w:b/>
          <w:sz w:val="28"/>
          <w:szCs w:val="28"/>
          <w:lang w:val="uk-UA" w:eastAsia="ru-RU"/>
        </w:rPr>
        <w:t xml:space="preserve"> </w:t>
      </w:r>
      <w:r w:rsidR="008936E6" w:rsidRPr="007F4B89">
        <w:rPr>
          <w:rFonts w:ascii="Times New Roman" w:hAnsi="Times New Roman" w:cs="Times New Roman"/>
          <w:b/>
          <w:sz w:val="28"/>
          <w:szCs w:val="28"/>
          <w:lang w:val="uk-UA" w:eastAsia="ru-RU"/>
        </w:rPr>
        <w:t>«</w:t>
      </w:r>
      <w:r w:rsidR="00D05C37" w:rsidRPr="007F4B89">
        <w:rPr>
          <w:rFonts w:ascii="Times New Roman" w:hAnsi="Times New Roman" w:cs="Times New Roman"/>
          <w:b/>
          <w:sz w:val="28"/>
          <w:szCs w:val="28"/>
          <w:lang w:val="uk-UA" w:eastAsia="ru-RU"/>
        </w:rPr>
        <w:t>Про внесення змін до Податкового кодексу України та деяких інших законів України щодо заходів стимулювання економіки України»</w:t>
      </w:r>
    </w:p>
    <w:p w14:paraId="0ADC0515" w14:textId="77777777" w:rsidR="00E760E3" w:rsidRPr="00E760E3" w:rsidRDefault="00E760E3" w:rsidP="00E760E3">
      <w:pPr>
        <w:widowControl w:val="0"/>
        <w:suppressAutoHyphens w:val="0"/>
        <w:spacing w:after="0" w:line="240" w:lineRule="auto"/>
        <w:jc w:val="center"/>
        <w:rPr>
          <w:rFonts w:ascii="Times New Roman" w:hAnsi="Times New Roman" w:cs="Times New Roman"/>
          <w:b/>
          <w:sz w:val="28"/>
          <w:szCs w:val="28"/>
          <w:lang w:val="uk-UA" w:eastAsia="ru-RU"/>
        </w:rPr>
      </w:pPr>
    </w:p>
    <w:p w14:paraId="2DFCB382" w14:textId="77777777" w:rsidR="00E760E3" w:rsidRPr="007F4B89" w:rsidRDefault="00E760E3" w:rsidP="00E760E3">
      <w:pPr>
        <w:pStyle w:val="af1"/>
        <w:numPr>
          <w:ilvl w:val="0"/>
          <w:numId w:val="1"/>
        </w:numPr>
        <w:spacing w:after="0" w:line="240" w:lineRule="auto"/>
        <w:ind w:left="0" w:firstLine="567"/>
        <w:jc w:val="both"/>
        <w:rPr>
          <w:rFonts w:ascii="Times New Roman" w:hAnsi="Times New Roman" w:cs="Times New Roman"/>
          <w:b/>
          <w:bCs/>
          <w:color w:val="000000"/>
          <w:sz w:val="28"/>
          <w:szCs w:val="28"/>
          <w:lang w:val="uk-UA" w:eastAsia="ru-RU"/>
        </w:rPr>
      </w:pPr>
      <w:r w:rsidRPr="007F4B89">
        <w:rPr>
          <w:rFonts w:ascii="Times New Roman" w:hAnsi="Times New Roman" w:cs="Times New Roman"/>
          <w:b/>
          <w:bCs/>
          <w:color w:val="000000"/>
          <w:sz w:val="28"/>
          <w:szCs w:val="28"/>
          <w:lang w:val="uk-UA" w:eastAsia="ru-RU"/>
        </w:rPr>
        <w:t>Обґрунтування необхідності прийняття акта</w:t>
      </w:r>
    </w:p>
    <w:p w14:paraId="527F4776" w14:textId="77777777" w:rsidR="00E760E3" w:rsidRPr="007F4B89" w:rsidRDefault="00E760E3" w:rsidP="00E760E3">
      <w:pPr>
        <w:spacing w:after="0" w:line="240" w:lineRule="auto"/>
        <w:ind w:firstLine="567"/>
        <w:jc w:val="both"/>
        <w:rPr>
          <w:rFonts w:ascii="Times New Roman" w:hAnsi="Times New Roman"/>
          <w:color w:val="000000"/>
          <w:sz w:val="28"/>
          <w:szCs w:val="28"/>
          <w:lang w:val="uk-UA"/>
        </w:rPr>
      </w:pPr>
      <w:r w:rsidRPr="007F4B89">
        <w:rPr>
          <w:rFonts w:ascii="Times New Roman" w:hAnsi="Times New Roman"/>
          <w:color w:val="000000"/>
          <w:sz w:val="28"/>
          <w:szCs w:val="28"/>
          <w:lang w:val="uk-UA"/>
        </w:rPr>
        <w:t xml:space="preserve">Можно стверджувати, що в України, на даний час, склалася несприятлива </w:t>
      </w:r>
      <w:r w:rsidRPr="007F4B89">
        <w:rPr>
          <w:rFonts w:ascii="Times New Roman" w:hAnsi="Times New Roman" w:cs="Times New Roman"/>
          <w:color w:val="000000"/>
          <w:sz w:val="28"/>
          <w:szCs w:val="28"/>
          <w:shd w:val="clear" w:color="auto" w:fill="FFFFFF"/>
          <w:lang w:val="uk-UA" w:eastAsia="ru-RU"/>
        </w:rPr>
        <w:t xml:space="preserve">макроекономічна </w:t>
      </w:r>
      <w:r w:rsidRPr="007F4B89">
        <w:rPr>
          <w:rFonts w:ascii="Times New Roman" w:hAnsi="Times New Roman"/>
          <w:color w:val="000000"/>
          <w:sz w:val="28"/>
          <w:szCs w:val="28"/>
          <w:lang w:val="uk-UA"/>
        </w:rPr>
        <w:t xml:space="preserve">ситуація на фоні поширення </w:t>
      </w:r>
      <w:r w:rsidRPr="007F4B89">
        <w:rPr>
          <w:rFonts w:ascii="Times New Roman" w:hAnsi="Times New Roman" w:cs="Times New Roman"/>
          <w:color w:val="000000"/>
          <w:sz w:val="28"/>
          <w:szCs w:val="28"/>
          <w:lang w:val="uk-UA" w:eastAsia="ru-RU"/>
        </w:rPr>
        <w:t>короновірусної хвороби (COVID-19), що</w:t>
      </w:r>
      <w:r w:rsidRPr="007F4B89">
        <w:rPr>
          <w:rFonts w:ascii="Times New Roman" w:hAnsi="Times New Roman"/>
          <w:color w:val="000000"/>
          <w:sz w:val="28"/>
          <w:szCs w:val="28"/>
          <w:lang w:val="uk-UA"/>
        </w:rPr>
        <w:t xml:space="preserve"> можливо призведе </w:t>
      </w:r>
      <w:r w:rsidRPr="007F4B89">
        <w:rPr>
          <w:rFonts w:ascii="Times New Roman" w:hAnsi="Times New Roman" w:cs="Times New Roman"/>
          <w:color w:val="000000"/>
          <w:sz w:val="28"/>
          <w:szCs w:val="28"/>
          <w:shd w:val="clear" w:color="auto" w:fill="FFFFFF"/>
          <w:lang w:val="uk-UA" w:eastAsia="ru-RU"/>
        </w:rPr>
        <w:t>падіння національної економіки, зниження доходів та купівельної спроможності громадян, скорочення капітальних інвестицій.</w:t>
      </w:r>
    </w:p>
    <w:p w14:paraId="77E54D69" w14:textId="77777777" w:rsidR="00E760E3" w:rsidRPr="007F4B89" w:rsidRDefault="00E760E3" w:rsidP="00E760E3">
      <w:pPr>
        <w:spacing w:after="0" w:line="240" w:lineRule="auto"/>
        <w:ind w:firstLine="567"/>
        <w:jc w:val="both"/>
        <w:rPr>
          <w:rFonts w:ascii="Times New Roman" w:hAnsi="Times New Roman" w:cs="Times New Roman"/>
          <w:color w:val="000000"/>
          <w:sz w:val="28"/>
          <w:szCs w:val="28"/>
          <w:lang w:val="uk-UA" w:eastAsia="ru-RU"/>
        </w:rPr>
      </w:pPr>
      <w:r w:rsidRPr="007F4B89">
        <w:rPr>
          <w:rFonts w:ascii="Times New Roman" w:hAnsi="Times New Roman" w:cs="Times New Roman"/>
          <w:color w:val="000000"/>
          <w:sz w:val="28"/>
          <w:szCs w:val="28"/>
          <w:lang w:val="uk-UA" w:eastAsia="ru-RU"/>
        </w:rPr>
        <w:t>Тому з боку держави виникає нагальна і гостра необхідність щодо запровадження нових дієвих та ефективних механізмів стимулювання економіки.</w:t>
      </w:r>
    </w:p>
    <w:p w14:paraId="32D7A34A" w14:textId="77777777" w:rsidR="00E760E3" w:rsidRPr="007F4B89" w:rsidRDefault="00E760E3" w:rsidP="00E760E3">
      <w:pPr>
        <w:pStyle w:val="af1"/>
        <w:spacing w:after="0" w:line="240" w:lineRule="auto"/>
        <w:ind w:left="0" w:firstLine="567"/>
        <w:jc w:val="both"/>
        <w:rPr>
          <w:rFonts w:ascii="Times New Roman" w:hAnsi="Times New Roman" w:cs="Times New Roman"/>
          <w:sz w:val="28"/>
          <w:szCs w:val="28"/>
          <w:lang w:val="uk-UA" w:eastAsia="ru-RU"/>
        </w:rPr>
      </w:pPr>
    </w:p>
    <w:p w14:paraId="15A02853" w14:textId="77777777" w:rsidR="00E760E3" w:rsidRPr="007F4B89" w:rsidRDefault="00E760E3" w:rsidP="00E760E3">
      <w:pPr>
        <w:pStyle w:val="af1"/>
        <w:numPr>
          <w:ilvl w:val="0"/>
          <w:numId w:val="1"/>
        </w:numPr>
        <w:spacing w:after="0" w:line="240" w:lineRule="auto"/>
        <w:ind w:left="0" w:firstLine="567"/>
        <w:jc w:val="both"/>
        <w:rPr>
          <w:rFonts w:ascii="Times New Roman" w:hAnsi="Times New Roman" w:cs="Times New Roman"/>
          <w:b/>
          <w:bCs/>
          <w:color w:val="000000"/>
          <w:sz w:val="28"/>
          <w:szCs w:val="28"/>
          <w:lang w:val="uk-UA" w:eastAsia="ru-RU"/>
        </w:rPr>
      </w:pPr>
      <w:r w:rsidRPr="007F4B89">
        <w:rPr>
          <w:rFonts w:ascii="Times New Roman" w:hAnsi="Times New Roman" w:cs="Times New Roman"/>
          <w:b/>
          <w:bCs/>
          <w:color w:val="000000"/>
          <w:sz w:val="28"/>
          <w:szCs w:val="28"/>
          <w:lang w:val="uk-UA" w:eastAsia="ru-RU"/>
        </w:rPr>
        <w:t>Мета і шляхи її досягнення</w:t>
      </w:r>
    </w:p>
    <w:p w14:paraId="3C37B4D8" w14:textId="77777777" w:rsidR="00E760E3" w:rsidRPr="007F4B89" w:rsidRDefault="00E760E3" w:rsidP="00E760E3">
      <w:pPr>
        <w:spacing w:after="0" w:line="240" w:lineRule="auto"/>
        <w:ind w:firstLine="567"/>
        <w:jc w:val="both"/>
        <w:rPr>
          <w:rFonts w:ascii="Times New Roman" w:hAnsi="Times New Roman" w:cs="Times New Roman"/>
          <w:bCs/>
          <w:color w:val="000000"/>
          <w:sz w:val="28"/>
          <w:szCs w:val="28"/>
          <w:lang w:val="uk-UA" w:eastAsia="ru-RU"/>
        </w:rPr>
      </w:pPr>
      <w:r w:rsidRPr="007F4B89">
        <w:rPr>
          <w:rFonts w:ascii="Times New Roman" w:hAnsi="Times New Roman" w:cs="Times New Roman"/>
          <w:bCs/>
          <w:color w:val="000000"/>
          <w:sz w:val="28"/>
          <w:szCs w:val="28"/>
          <w:lang w:val="uk-UA" w:eastAsia="ru-RU"/>
        </w:rPr>
        <w:t>Метою законопроекту є вдосконалення елементів сучасної податкової системи України, яка передбачатиме створення податкових умов для розвитку бізнесу та стимулювання розвитку економіки країни</w:t>
      </w:r>
    </w:p>
    <w:p w14:paraId="4021A141" w14:textId="77777777" w:rsidR="00E760E3" w:rsidRPr="007F4B89" w:rsidRDefault="00E760E3" w:rsidP="00E760E3">
      <w:pPr>
        <w:spacing w:after="0" w:line="240" w:lineRule="auto"/>
        <w:ind w:firstLine="567"/>
        <w:jc w:val="both"/>
        <w:rPr>
          <w:rFonts w:ascii="Times New Roman" w:hAnsi="Times New Roman" w:cs="Times New Roman"/>
          <w:bCs/>
          <w:color w:val="000000"/>
          <w:sz w:val="28"/>
          <w:szCs w:val="28"/>
          <w:lang w:val="uk-UA" w:eastAsia="ru-RU"/>
        </w:rPr>
      </w:pPr>
      <w:r w:rsidRPr="007F4B89">
        <w:rPr>
          <w:rFonts w:ascii="Times New Roman" w:hAnsi="Times New Roman" w:cs="Times New Roman"/>
          <w:bCs/>
          <w:color w:val="000000"/>
          <w:sz w:val="28"/>
          <w:szCs w:val="28"/>
          <w:lang w:val="uk-UA" w:eastAsia="ru-RU"/>
        </w:rPr>
        <w:t>Виведення економіки з тіні – встановлення обґрунтованих ставок податків та спрощення адміністрування задля стимулювання легалізації бізнесу</w:t>
      </w:r>
    </w:p>
    <w:p w14:paraId="65340BD5" w14:textId="77777777" w:rsidR="00E760E3" w:rsidRPr="007F4B89" w:rsidRDefault="00E760E3" w:rsidP="00E760E3">
      <w:pPr>
        <w:spacing w:after="0" w:line="240" w:lineRule="auto"/>
        <w:ind w:firstLine="567"/>
        <w:jc w:val="both"/>
        <w:rPr>
          <w:rFonts w:ascii="Times New Roman" w:hAnsi="Times New Roman" w:cs="Times New Roman"/>
          <w:b/>
          <w:bCs/>
          <w:color w:val="000000"/>
          <w:sz w:val="28"/>
          <w:szCs w:val="28"/>
          <w:lang w:val="uk-UA" w:eastAsia="ru-RU"/>
        </w:rPr>
      </w:pPr>
    </w:p>
    <w:p w14:paraId="3BBCAE87" w14:textId="081452E0" w:rsidR="00E760E3" w:rsidRPr="00E760E3" w:rsidRDefault="00E760E3" w:rsidP="00E760E3">
      <w:pPr>
        <w:pStyle w:val="af1"/>
        <w:numPr>
          <w:ilvl w:val="0"/>
          <w:numId w:val="1"/>
        </w:numPr>
        <w:spacing w:after="0" w:line="240" w:lineRule="auto"/>
        <w:ind w:left="0" w:firstLine="567"/>
        <w:jc w:val="both"/>
        <w:rPr>
          <w:rFonts w:ascii="Times New Roman" w:hAnsi="Times New Roman" w:cs="Times New Roman"/>
          <w:b/>
          <w:color w:val="000000"/>
          <w:sz w:val="28"/>
          <w:szCs w:val="28"/>
          <w:lang w:val="uk-UA" w:eastAsia="ru-RU"/>
        </w:rPr>
      </w:pPr>
      <w:r w:rsidRPr="007F4B89">
        <w:rPr>
          <w:rFonts w:ascii="Times New Roman" w:hAnsi="Times New Roman" w:cs="Times New Roman"/>
          <w:b/>
          <w:color w:val="000000"/>
          <w:sz w:val="28"/>
          <w:szCs w:val="28"/>
          <w:lang w:val="uk-UA" w:eastAsia="ru-RU"/>
        </w:rPr>
        <w:t>Загальна характеристика та основні положення законопроекту</w:t>
      </w:r>
    </w:p>
    <w:p w14:paraId="50803A8C" w14:textId="77777777" w:rsidR="00E760E3" w:rsidRPr="007F4B89" w:rsidRDefault="00E760E3" w:rsidP="00E760E3">
      <w:pPr>
        <w:suppressAutoHyphens w:val="0"/>
        <w:spacing w:after="0" w:line="240" w:lineRule="auto"/>
        <w:ind w:firstLine="567"/>
        <w:jc w:val="both"/>
        <w:rPr>
          <w:rFonts w:ascii="Times New Roman" w:hAnsi="Times New Roman" w:cs="Times New Roman"/>
          <w:sz w:val="28"/>
          <w:szCs w:val="28"/>
          <w:lang w:val="uk-UA" w:eastAsia="ru-RU"/>
        </w:rPr>
      </w:pPr>
      <w:r w:rsidRPr="007F4B89">
        <w:rPr>
          <w:rFonts w:ascii="Times New Roman" w:hAnsi="Times New Roman" w:cs="Times New Roman"/>
          <w:sz w:val="28"/>
          <w:szCs w:val="28"/>
          <w:lang w:val="uk-UA" w:eastAsia="ru-RU"/>
        </w:rPr>
        <w:t xml:space="preserve">Законопроектом передбачається тимчасове, з 1 січня 2021 року до 1 січня 2023 року, оподаткування операцій з постачання на митній території України та/або ввезення на митну територію України у митному режимі імпорту, </w:t>
      </w:r>
      <w:r>
        <w:rPr>
          <w:rFonts w:ascii="Times New Roman" w:hAnsi="Times New Roman" w:cs="Times New Roman"/>
          <w:sz w:val="28"/>
          <w:szCs w:val="28"/>
          <w:lang w:val="uk-UA" w:eastAsia="ru-RU"/>
        </w:rPr>
        <w:t xml:space="preserve">машин, </w:t>
      </w:r>
      <w:r w:rsidRPr="007F4B89">
        <w:rPr>
          <w:rFonts w:ascii="Times New Roman" w:hAnsi="Times New Roman" w:cs="Times New Roman"/>
          <w:sz w:val="28"/>
          <w:szCs w:val="28"/>
          <w:lang w:val="uk-UA" w:eastAsia="ru-RU"/>
        </w:rPr>
        <w:t>обладнання та комплектуючих</w:t>
      </w:r>
      <w:r>
        <w:rPr>
          <w:rFonts w:ascii="Times New Roman" w:hAnsi="Times New Roman" w:cs="Times New Roman"/>
          <w:sz w:val="28"/>
          <w:szCs w:val="28"/>
          <w:lang w:val="uk-UA" w:eastAsia="ru-RU"/>
        </w:rPr>
        <w:t xml:space="preserve"> </w:t>
      </w:r>
      <w:r w:rsidRPr="007F4B89">
        <w:rPr>
          <w:rFonts w:ascii="Times New Roman" w:hAnsi="Times New Roman" w:cs="Times New Roman"/>
          <w:sz w:val="28"/>
          <w:szCs w:val="28"/>
          <w:lang w:val="uk-UA" w:eastAsia="ru-RU"/>
        </w:rPr>
        <w:t>за відповідними товарними підкатегоріями за ставкою податку на додану вартість 7 відсотків від бази оподаткування.</w:t>
      </w:r>
    </w:p>
    <w:p w14:paraId="6252EDF7" w14:textId="77777777" w:rsidR="00E760E3" w:rsidRPr="007F4B89" w:rsidRDefault="00E760E3" w:rsidP="00E760E3">
      <w:pPr>
        <w:suppressAutoHyphens w:val="0"/>
        <w:spacing w:after="0" w:line="240" w:lineRule="auto"/>
        <w:ind w:firstLine="567"/>
        <w:jc w:val="both"/>
        <w:rPr>
          <w:rFonts w:ascii="Times New Roman" w:eastAsia="Century Gothic" w:hAnsi="Times New Roman" w:cs="Times New Roman"/>
          <w:sz w:val="28"/>
          <w:szCs w:val="28"/>
          <w:shd w:val="clear" w:color="auto" w:fill="FFFFFF"/>
          <w:lang w:val="uk-UA" w:eastAsia="en-US"/>
        </w:rPr>
      </w:pPr>
      <w:r w:rsidRPr="007F4B89">
        <w:rPr>
          <w:rFonts w:ascii="Times New Roman" w:eastAsia="Century Gothic" w:hAnsi="Times New Roman" w:cs="Times New Roman"/>
          <w:sz w:val="28"/>
          <w:szCs w:val="28"/>
          <w:shd w:val="clear" w:color="auto" w:fill="FFFFFF"/>
          <w:lang w:val="uk-UA" w:eastAsia="en-US"/>
        </w:rPr>
        <w:t>Вносяться зміни до статті 291 Податкового кодексу України, що зменшують мінімальні межі площ сільськогосподарських угідь та/або земель водного фонду, які мають бути у власності та/або користуванні членів фермерського господарства без набуття статусу юридичної особи.</w:t>
      </w:r>
    </w:p>
    <w:p w14:paraId="22800628" w14:textId="77777777" w:rsidR="00E760E3" w:rsidRPr="007F4B89" w:rsidRDefault="00E760E3" w:rsidP="00E760E3">
      <w:pPr>
        <w:suppressAutoHyphens w:val="0"/>
        <w:spacing w:after="0" w:line="240" w:lineRule="auto"/>
        <w:ind w:firstLine="567"/>
        <w:jc w:val="both"/>
        <w:rPr>
          <w:rFonts w:ascii="Times New Roman" w:hAnsi="Times New Roman" w:cs="Times New Roman"/>
          <w:sz w:val="28"/>
          <w:szCs w:val="28"/>
          <w:lang w:val="uk-UA" w:eastAsia="ru-RU"/>
        </w:rPr>
      </w:pPr>
      <w:r w:rsidRPr="007F4B89">
        <w:rPr>
          <w:rFonts w:ascii="Times New Roman" w:hAnsi="Times New Roman" w:cs="Times New Roman"/>
          <w:sz w:val="28"/>
          <w:szCs w:val="28"/>
          <w:lang w:val="uk-UA" w:eastAsia="ru-RU"/>
        </w:rPr>
        <w:t>З метою усунення правової колізії та надання можливості сімейним фермерським господарствам залучати найманих працівників до сезонних робіт, пропонується внести відповідні зміни до Податкового кодексу України.</w:t>
      </w:r>
    </w:p>
    <w:p w14:paraId="2478F5D0" w14:textId="77777777" w:rsidR="00E760E3" w:rsidRPr="007F4B89" w:rsidRDefault="00E760E3" w:rsidP="00E760E3">
      <w:pPr>
        <w:suppressAutoHyphens w:val="0"/>
        <w:spacing w:after="0" w:line="240" w:lineRule="auto"/>
        <w:ind w:firstLine="567"/>
        <w:jc w:val="both"/>
        <w:rPr>
          <w:rFonts w:ascii="Times New Roman" w:hAnsi="Times New Roman" w:cs="Times New Roman"/>
          <w:sz w:val="28"/>
          <w:szCs w:val="28"/>
          <w:lang w:val="uk-UA" w:eastAsia="ru-RU"/>
        </w:rPr>
      </w:pPr>
      <w:r w:rsidRPr="007F4B89">
        <w:rPr>
          <w:rFonts w:ascii="Times New Roman" w:hAnsi="Times New Roman" w:cs="Times New Roman"/>
          <w:sz w:val="28"/>
          <w:szCs w:val="28"/>
          <w:lang w:val="uk-UA" w:eastAsia="ru-RU"/>
        </w:rPr>
        <w:t>Так, статтями 1 та 27 Закону України «Про фермерське господарство», передбачено, що сімейні фермерські господарства можуть залучати для виконання сезонних та окремих робіт, які безпосередньо пов’язані з діяльністю господарства і потребують спеціальних знань чи навичок, інших громадян за трудовим договором (контрактом).</w:t>
      </w:r>
      <w:r w:rsidRPr="007F4B89">
        <w:rPr>
          <w:rFonts w:ascii="Times New Roman" w:hAnsi="Times New Roman" w:cs="Times New Roman"/>
          <w:sz w:val="28"/>
          <w:szCs w:val="28"/>
          <w:lang w:val="uk-UA" w:eastAsia="ru-RU"/>
        </w:rPr>
        <w:tab/>
      </w:r>
    </w:p>
    <w:p w14:paraId="4F7AF8C4" w14:textId="77777777" w:rsidR="00E760E3" w:rsidRPr="007F4B89" w:rsidRDefault="00E760E3" w:rsidP="00E760E3">
      <w:pPr>
        <w:suppressAutoHyphens w:val="0"/>
        <w:spacing w:after="0" w:line="240" w:lineRule="auto"/>
        <w:ind w:firstLine="567"/>
        <w:jc w:val="both"/>
        <w:rPr>
          <w:rFonts w:ascii="Times New Roman" w:hAnsi="Times New Roman" w:cs="Times New Roman"/>
          <w:sz w:val="28"/>
          <w:szCs w:val="28"/>
          <w:lang w:val="uk-UA" w:eastAsia="ru-RU"/>
        </w:rPr>
      </w:pPr>
      <w:r w:rsidRPr="007F4B89">
        <w:rPr>
          <w:rFonts w:ascii="Times New Roman" w:hAnsi="Times New Roman" w:cs="Times New Roman"/>
          <w:sz w:val="28"/>
          <w:szCs w:val="28"/>
          <w:lang w:val="uk-UA" w:eastAsia="ru-RU"/>
        </w:rPr>
        <w:t>Втім, відповідно до підпункту б підпункту 4 пункту 291.4 статті 291 ПКУ однією з умов перебування на спрощеній системі оподаткування для фізичних осіб – підприємців платників єдиного податку 4 групи є невикористання праці найманих працівників.</w:t>
      </w:r>
    </w:p>
    <w:p w14:paraId="3BA646A1" w14:textId="77777777" w:rsidR="00E760E3" w:rsidRPr="007F4B89" w:rsidRDefault="00E760E3" w:rsidP="00E760E3">
      <w:pPr>
        <w:suppressAutoHyphens w:val="0"/>
        <w:spacing w:after="0" w:line="240" w:lineRule="auto"/>
        <w:ind w:firstLine="567"/>
        <w:jc w:val="both"/>
        <w:rPr>
          <w:rFonts w:ascii="Times New Roman" w:hAnsi="Times New Roman" w:cs="Times New Roman"/>
          <w:sz w:val="28"/>
          <w:szCs w:val="28"/>
          <w:lang w:val="uk-UA" w:eastAsia="ru-RU"/>
        </w:rPr>
      </w:pPr>
      <w:r w:rsidRPr="007F4B89">
        <w:rPr>
          <w:rFonts w:ascii="Times New Roman" w:hAnsi="Times New Roman" w:cs="Times New Roman"/>
          <w:sz w:val="28"/>
          <w:szCs w:val="28"/>
          <w:lang w:val="uk-UA" w:eastAsia="ru-RU"/>
        </w:rPr>
        <w:lastRenderedPageBreak/>
        <w:t>З метою усунення правової колізії та надання можливості сімейним фермерським господарствам залучати кваліфікованих  найманих працівників (тимчасово) до сезонних робіт, вузькопрофільних фахівців (зокрема механізатор, агроном, зоотехник тощо) пропонується доповнити Закон України «Про фермерське господарство» нормами щодо обмеження кількості найманих працівників – 10 особами.</w:t>
      </w:r>
    </w:p>
    <w:p w14:paraId="74F056A4" w14:textId="77777777" w:rsidR="00E760E3" w:rsidRPr="007F4B89" w:rsidRDefault="00E760E3" w:rsidP="00E760E3">
      <w:pPr>
        <w:suppressAutoHyphens w:val="0"/>
        <w:spacing w:after="0" w:line="240" w:lineRule="auto"/>
        <w:ind w:firstLine="567"/>
        <w:jc w:val="both"/>
        <w:rPr>
          <w:rFonts w:ascii="Times New Roman" w:eastAsia="Calibri" w:hAnsi="Times New Roman" w:cs="Times New Roman"/>
          <w:sz w:val="28"/>
          <w:szCs w:val="28"/>
          <w:lang w:val="uk-UA" w:eastAsia="en-US"/>
        </w:rPr>
      </w:pPr>
      <w:r w:rsidRPr="007F4B89">
        <w:rPr>
          <w:rFonts w:ascii="Times New Roman" w:eastAsia="Calibri" w:hAnsi="Times New Roman" w:cs="Times New Roman"/>
          <w:sz w:val="28"/>
          <w:szCs w:val="28"/>
          <w:lang w:val="uk-UA" w:eastAsia="en-US"/>
        </w:rPr>
        <w:t>Законопроектом пропонується розширити перелік товарі які не підлягають маркуванню марками акцизного податку тестовими зразками та виноробною продукцією міцністю до 15 %.</w:t>
      </w:r>
    </w:p>
    <w:p w14:paraId="4338CEB5" w14:textId="77777777" w:rsidR="00E760E3" w:rsidRPr="007F4B89" w:rsidRDefault="00E760E3" w:rsidP="00E760E3">
      <w:pPr>
        <w:suppressAutoHyphens w:val="0"/>
        <w:spacing w:after="0" w:line="240" w:lineRule="auto"/>
        <w:ind w:firstLine="567"/>
        <w:jc w:val="both"/>
        <w:rPr>
          <w:rFonts w:ascii="Times New Roman" w:eastAsia="Calibri" w:hAnsi="Times New Roman" w:cs="Times New Roman"/>
          <w:sz w:val="28"/>
          <w:szCs w:val="28"/>
          <w:lang w:val="uk-UA" w:eastAsia="en-US"/>
        </w:rPr>
      </w:pPr>
      <w:r w:rsidRPr="007F4B89">
        <w:rPr>
          <w:rFonts w:ascii="Times New Roman" w:eastAsia="Calibri" w:hAnsi="Times New Roman" w:cs="Times New Roman"/>
          <w:sz w:val="28"/>
          <w:szCs w:val="28"/>
          <w:lang w:val="uk-UA" w:eastAsia="en-US"/>
        </w:rPr>
        <w:t>Також пропонується:</w:t>
      </w:r>
    </w:p>
    <w:p w14:paraId="755EDCC7" w14:textId="77777777" w:rsidR="00E760E3" w:rsidRPr="007F4B89" w:rsidRDefault="00E760E3" w:rsidP="00E760E3">
      <w:pPr>
        <w:suppressAutoHyphens w:val="0"/>
        <w:spacing w:after="0" w:line="240" w:lineRule="auto"/>
        <w:ind w:firstLine="567"/>
        <w:jc w:val="both"/>
        <w:rPr>
          <w:rFonts w:ascii="Times New Roman" w:eastAsia="Calibri" w:hAnsi="Times New Roman" w:cs="Times New Roman"/>
          <w:sz w:val="28"/>
          <w:szCs w:val="28"/>
          <w:lang w:val="uk-UA" w:eastAsia="en-US"/>
        </w:rPr>
      </w:pPr>
      <w:r w:rsidRPr="007F4B89">
        <w:rPr>
          <w:rFonts w:ascii="Times New Roman" w:eastAsia="Calibri" w:hAnsi="Times New Roman" w:cs="Times New Roman"/>
          <w:sz w:val="28"/>
          <w:szCs w:val="28"/>
          <w:lang w:val="uk-UA" w:eastAsia="en-US"/>
        </w:rPr>
        <w:t xml:space="preserve"> доповнити  перелік документів необхідних для отримання ліцензій на  пальне декларацією відповідності матеріально-технічної бази вимогам законодавства з питань охорони праці;</w:t>
      </w:r>
    </w:p>
    <w:p w14:paraId="5348B521" w14:textId="77777777" w:rsidR="00E760E3" w:rsidRPr="007F4B89" w:rsidRDefault="00E760E3" w:rsidP="00E760E3">
      <w:pPr>
        <w:suppressAutoHyphens w:val="0"/>
        <w:spacing w:after="0" w:line="240" w:lineRule="auto"/>
        <w:ind w:firstLine="567"/>
        <w:jc w:val="both"/>
        <w:rPr>
          <w:rFonts w:ascii="Times New Roman" w:eastAsia="Calibri" w:hAnsi="Times New Roman" w:cs="Times New Roman"/>
          <w:sz w:val="28"/>
          <w:szCs w:val="28"/>
          <w:lang w:val="uk-UA" w:eastAsia="en-US"/>
        </w:rPr>
      </w:pPr>
      <w:r w:rsidRPr="007F4B89">
        <w:rPr>
          <w:rFonts w:ascii="Times New Roman" w:eastAsia="Calibri" w:hAnsi="Times New Roman" w:cs="Times New Roman"/>
          <w:sz w:val="28"/>
          <w:szCs w:val="28"/>
          <w:lang w:val="uk-UA" w:eastAsia="en-US"/>
        </w:rPr>
        <w:t>виокремити в окремий пункт порядок маркування пива, а також сидру і перрі (без додавання спирту), які реалізуються в Україні;</w:t>
      </w:r>
    </w:p>
    <w:p w14:paraId="27599020" w14:textId="77777777" w:rsidR="00E760E3" w:rsidRPr="007F4B89" w:rsidRDefault="00E760E3" w:rsidP="00E760E3">
      <w:pPr>
        <w:suppressAutoHyphens w:val="0"/>
        <w:spacing w:after="0" w:line="240" w:lineRule="auto"/>
        <w:ind w:firstLine="567"/>
        <w:jc w:val="both"/>
        <w:rPr>
          <w:rFonts w:ascii="Times New Roman" w:eastAsia="Calibri" w:hAnsi="Times New Roman" w:cs="Times New Roman"/>
          <w:sz w:val="28"/>
          <w:szCs w:val="28"/>
          <w:lang w:val="uk-UA" w:eastAsia="en-US"/>
        </w:rPr>
      </w:pPr>
      <w:r w:rsidRPr="007F4B89">
        <w:rPr>
          <w:rFonts w:ascii="Times New Roman" w:eastAsia="Calibri" w:hAnsi="Times New Roman" w:cs="Times New Roman"/>
          <w:sz w:val="28"/>
          <w:szCs w:val="28"/>
          <w:lang w:val="uk-UA" w:eastAsia="en-US"/>
        </w:rPr>
        <w:t>не застосовувати до розливу сидру і перрі (без додання спирту), встановлені обмеження щодо використання спеціальної тари для розливу алкогольних напоїв.</w:t>
      </w:r>
    </w:p>
    <w:p w14:paraId="31FAED00" w14:textId="21E9E24C" w:rsidR="00E760E3" w:rsidRPr="007F4B89" w:rsidRDefault="00E760E3" w:rsidP="00E760E3">
      <w:pPr>
        <w:suppressAutoHyphens w:val="0"/>
        <w:spacing w:after="0" w:line="240" w:lineRule="auto"/>
        <w:ind w:firstLine="567"/>
        <w:jc w:val="both"/>
        <w:rPr>
          <w:rFonts w:ascii="Times New Roman" w:eastAsia="Calibri" w:hAnsi="Times New Roman" w:cs="Times New Roman"/>
          <w:sz w:val="28"/>
          <w:szCs w:val="28"/>
          <w:shd w:val="clear" w:color="auto" w:fill="FFFFFF"/>
          <w:lang w:val="uk-UA" w:eastAsia="uk-UA"/>
        </w:rPr>
      </w:pPr>
      <w:r w:rsidRPr="007F4B89">
        <w:rPr>
          <w:rFonts w:ascii="Times New Roman" w:eastAsia="Calibri" w:hAnsi="Times New Roman" w:cs="Times New Roman"/>
          <w:sz w:val="28"/>
          <w:szCs w:val="28"/>
          <w:lang w:val="uk-UA" w:eastAsia="en-US"/>
        </w:rPr>
        <w:t>Передбачається, що т</w:t>
      </w:r>
      <w:r w:rsidR="003C2078">
        <w:rPr>
          <w:rFonts w:ascii="Times New Roman" w:eastAsia="Calibri" w:hAnsi="Times New Roman" w:cs="Times New Roman"/>
          <w:sz w:val="28"/>
          <w:szCs w:val="28"/>
          <w:lang w:eastAsia="en-US"/>
        </w:rPr>
        <w:t>имчасово до 31 грудня 202</w:t>
      </w:r>
      <w:r w:rsidR="003C2078" w:rsidRPr="00D27012">
        <w:rPr>
          <w:rFonts w:ascii="Times New Roman" w:eastAsia="Calibri" w:hAnsi="Times New Roman" w:cs="Times New Roman"/>
          <w:sz w:val="28"/>
          <w:szCs w:val="28"/>
          <w:lang w:eastAsia="en-US"/>
        </w:rPr>
        <w:t>1</w:t>
      </w:r>
      <w:r w:rsidRPr="007F4B89">
        <w:rPr>
          <w:rFonts w:ascii="Times New Roman" w:eastAsia="Calibri" w:hAnsi="Times New Roman" w:cs="Times New Roman"/>
          <w:sz w:val="28"/>
          <w:szCs w:val="28"/>
          <w:lang w:eastAsia="en-US"/>
        </w:rPr>
        <w:t xml:space="preserve"> року</w:t>
      </w:r>
      <w:r w:rsidRPr="007F4B89">
        <w:rPr>
          <w:rFonts w:ascii="Times New Roman" w:eastAsia="Calibri" w:hAnsi="Times New Roman" w:cs="Times New Roman"/>
          <w:sz w:val="28"/>
          <w:szCs w:val="28"/>
          <w:lang w:val="uk-UA" w:eastAsia="en-US"/>
        </w:rPr>
        <w:t xml:space="preserve"> в</w:t>
      </w:r>
      <w:r w:rsidRPr="007F4B89">
        <w:rPr>
          <w:rFonts w:ascii="Times New Roman" w:eastAsia="Calibri" w:hAnsi="Times New Roman" w:cs="Times New Roman"/>
          <w:sz w:val="28"/>
          <w:szCs w:val="28"/>
          <w:shd w:val="clear" w:color="auto" w:fill="FFFFFF"/>
          <w:lang w:val="uk-UA" w:eastAsia="en-US"/>
        </w:rPr>
        <w:t xml:space="preserve">иробники пива </w:t>
      </w:r>
      <w:r w:rsidRPr="007F4B89">
        <w:rPr>
          <w:rFonts w:ascii="Times New Roman" w:eastAsia="Calibri" w:hAnsi="Times New Roman" w:cs="Times New Roman"/>
          <w:sz w:val="28"/>
          <w:szCs w:val="28"/>
          <w:lang w:eastAsia="en-US"/>
        </w:rPr>
        <w:t>(</w:t>
      </w:r>
      <w:r w:rsidRPr="007F4B89">
        <w:rPr>
          <w:rFonts w:ascii="Times New Roman" w:eastAsia="Calibri" w:hAnsi="Times New Roman" w:cs="Times New Roman"/>
          <w:sz w:val="28"/>
          <w:szCs w:val="28"/>
          <w:shd w:val="clear" w:color="auto" w:fill="FFFFFF"/>
          <w:lang w:eastAsia="en-US"/>
        </w:rPr>
        <w:t>код згідно з </w:t>
      </w:r>
      <w:hyperlink r:id="rId12" w:tgtFrame="_blank" w:history="1">
        <w:r w:rsidRPr="007F4B89">
          <w:rPr>
            <w:rFonts w:ascii="Times New Roman" w:eastAsia="Calibri" w:hAnsi="Times New Roman" w:cs="Times New Roman"/>
            <w:sz w:val="28"/>
            <w:szCs w:val="28"/>
            <w:shd w:val="clear" w:color="auto" w:fill="FFFFFF"/>
            <w:lang w:eastAsia="en-US"/>
          </w:rPr>
          <w:t>УКТ ЗЕД</w:t>
        </w:r>
      </w:hyperlink>
      <w:r w:rsidRPr="007F4B89">
        <w:rPr>
          <w:rFonts w:ascii="Times New Roman" w:eastAsia="Calibri" w:hAnsi="Times New Roman" w:cs="Times New Roman"/>
          <w:sz w:val="28"/>
          <w:szCs w:val="28"/>
          <w:shd w:val="clear" w:color="auto" w:fill="FFFFFF"/>
          <w:lang w:eastAsia="en-US"/>
        </w:rPr>
        <w:t xml:space="preserve"> 2203 00)</w:t>
      </w:r>
      <w:r w:rsidRPr="007F4B89">
        <w:rPr>
          <w:rFonts w:ascii="Times New Roman" w:eastAsia="Calibri" w:hAnsi="Times New Roman" w:cs="Times New Roman"/>
          <w:sz w:val="28"/>
          <w:szCs w:val="28"/>
          <w:shd w:val="clear" w:color="auto" w:fill="FFFFFF"/>
          <w:lang w:val="uk-UA" w:eastAsia="en-US"/>
        </w:rPr>
        <w:t xml:space="preserve"> з обсягом виробництва до 2 000 000 літрів на рік</w:t>
      </w:r>
      <w:r w:rsidRPr="007F4B89">
        <w:rPr>
          <w:rFonts w:ascii="Times New Roman" w:eastAsia="Calibri" w:hAnsi="Times New Roman" w:cs="Times New Roman"/>
          <w:sz w:val="28"/>
          <w:szCs w:val="28"/>
          <w:lang w:val="uk-UA" w:eastAsia="uk-UA"/>
        </w:rPr>
        <w:t xml:space="preserve"> </w:t>
      </w:r>
      <w:r w:rsidRPr="007F4B89">
        <w:rPr>
          <w:rFonts w:ascii="Times New Roman" w:eastAsia="Calibri" w:hAnsi="Times New Roman" w:cs="Times New Roman"/>
          <w:sz w:val="28"/>
          <w:szCs w:val="28"/>
          <w:lang w:eastAsia="en-US"/>
        </w:rPr>
        <w:t>застосовують ставку акцизного податку</w:t>
      </w:r>
      <w:r w:rsidRPr="007F4B89">
        <w:rPr>
          <w:rFonts w:ascii="Times New Roman" w:eastAsia="Calibri" w:hAnsi="Times New Roman" w:cs="Times New Roman"/>
          <w:sz w:val="28"/>
          <w:szCs w:val="28"/>
          <w:lang w:val="uk-UA" w:eastAsia="uk-UA"/>
        </w:rPr>
        <w:t xml:space="preserve"> </w:t>
      </w:r>
      <w:r w:rsidRPr="007F4B89">
        <w:rPr>
          <w:rFonts w:ascii="Times New Roman" w:eastAsia="Calibri" w:hAnsi="Times New Roman" w:cs="Times New Roman"/>
          <w:sz w:val="28"/>
          <w:szCs w:val="28"/>
          <w:lang w:eastAsia="en-US"/>
        </w:rPr>
        <w:t xml:space="preserve">0 гривень за 1 літр </w:t>
      </w:r>
      <w:r w:rsidRPr="007F4B89">
        <w:rPr>
          <w:rFonts w:ascii="Times New Roman" w:eastAsia="Calibri" w:hAnsi="Times New Roman" w:cs="Times New Roman"/>
          <w:sz w:val="28"/>
          <w:szCs w:val="28"/>
          <w:shd w:val="clear" w:color="auto" w:fill="FFFFFF"/>
          <w:lang w:eastAsia="en-US"/>
        </w:rPr>
        <w:t>п</w:t>
      </w:r>
      <w:r w:rsidRPr="007F4B89">
        <w:rPr>
          <w:rFonts w:ascii="Times New Roman" w:eastAsia="Calibri" w:hAnsi="Times New Roman" w:cs="Times New Roman"/>
          <w:sz w:val="28"/>
          <w:szCs w:val="28"/>
          <w:shd w:val="clear" w:color="auto" w:fill="FFFFFF"/>
          <w:lang w:val="uk-UA" w:eastAsia="uk-UA"/>
        </w:rPr>
        <w:t>ив</w:t>
      </w:r>
      <w:r w:rsidRPr="007F4B89">
        <w:rPr>
          <w:rFonts w:ascii="Times New Roman" w:eastAsia="Calibri" w:hAnsi="Times New Roman" w:cs="Times New Roman"/>
          <w:sz w:val="28"/>
          <w:szCs w:val="28"/>
          <w:shd w:val="clear" w:color="auto" w:fill="FFFFFF"/>
          <w:lang w:eastAsia="en-US"/>
        </w:rPr>
        <w:t>а</w:t>
      </w:r>
      <w:r w:rsidRPr="007F4B89">
        <w:rPr>
          <w:rFonts w:ascii="Times New Roman" w:eastAsia="Calibri" w:hAnsi="Times New Roman" w:cs="Times New Roman"/>
          <w:sz w:val="28"/>
          <w:szCs w:val="28"/>
          <w:shd w:val="clear" w:color="auto" w:fill="FFFFFF"/>
          <w:lang w:val="uk-UA" w:eastAsia="uk-UA"/>
        </w:rPr>
        <w:t xml:space="preserve"> із солоду (солодове).</w:t>
      </w:r>
    </w:p>
    <w:p w14:paraId="0262D685" w14:textId="77777777" w:rsidR="00E760E3" w:rsidRPr="007F4B89" w:rsidRDefault="00E760E3" w:rsidP="00E760E3">
      <w:pPr>
        <w:suppressAutoHyphens w:val="0"/>
        <w:spacing w:after="0" w:line="240" w:lineRule="auto"/>
        <w:ind w:firstLine="567"/>
        <w:jc w:val="both"/>
        <w:rPr>
          <w:rFonts w:ascii="Times New Roman" w:hAnsi="Times New Roman" w:cs="Times New Roman"/>
          <w:sz w:val="28"/>
          <w:szCs w:val="28"/>
          <w:lang w:val="uk-UA" w:eastAsia="uk-UA"/>
        </w:rPr>
      </w:pPr>
      <w:r w:rsidRPr="00D839F5">
        <w:rPr>
          <w:rFonts w:ascii="Times New Roman" w:hAnsi="Times New Roman" w:cs="Times New Roman"/>
          <w:sz w:val="28"/>
          <w:szCs w:val="28"/>
          <w:lang w:val="uk-UA" w:eastAsia="uk-UA"/>
        </w:rPr>
        <w:t>Тимчасово, на період здійснення заходів, спрямованих на запобігання виникнення та поширення коронавірусної хвороби (COVID-19) та протягом трьох місяців після дати завершення карантину, встановленого Кабінетом Міністрів України, не нараховується та не сплачується плата за землю (земельний податок та орендна плата за земельні ділянки державної та комунальної власності, та за земельні ділянки оздоровчого призначення)</w:t>
      </w:r>
      <w:r w:rsidRPr="007F4B89">
        <w:rPr>
          <w:rFonts w:ascii="Times New Roman" w:hAnsi="Times New Roman" w:cs="Times New Roman"/>
          <w:sz w:val="28"/>
          <w:szCs w:val="28"/>
          <w:lang w:val="uk-UA" w:eastAsia="uk-UA"/>
        </w:rPr>
        <w:t>.</w:t>
      </w:r>
    </w:p>
    <w:p w14:paraId="24CC64AA" w14:textId="77777777" w:rsidR="00E760E3" w:rsidRDefault="00E760E3" w:rsidP="00E760E3">
      <w:pPr>
        <w:pStyle w:val="af1"/>
        <w:spacing w:after="0" w:line="240" w:lineRule="auto"/>
        <w:ind w:left="0" w:firstLine="567"/>
        <w:jc w:val="both"/>
        <w:rPr>
          <w:rFonts w:ascii="Times New Roman" w:hAnsi="Times New Roman" w:cs="Times New Roman"/>
          <w:sz w:val="28"/>
          <w:szCs w:val="28"/>
          <w:lang w:val="uk-UA" w:eastAsia="uk-UA"/>
        </w:rPr>
      </w:pPr>
      <w:r w:rsidRPr="001F3016">
        <w:rPr>
          <w:rFonts w:ascii="Times New Roman" w:hAnsi="Times New Roman" w:cs="Times New Roman"/>
          <w:sz w:val="28"/>
          <w:szCs w:val="28"/>
          <w:lang w:val="uk-UA" w:eastAsia="uk-UA"/>
        </w:rPr>
        <w:t>Тимчасово, на період здійснення заходів, спрямованих на запобігання виникнення та поширення коронавірусної хвороби (COVID-19) та протягом трьох місяців після дати завершення карантину, встановленого Кабінетом Міністрів України, не є об’єктом оподаткування податком на нерухоме майно, відмінне від земельної ділянки, відповідно до статті 266 цього Кодексу, об’єкти нерухомості, які перебувають у власності органів державної влади, органів місцевого самоврядування, приватній власності (в тому числі ті, які передані в оренду), та які використовуються для надання послуг з тимчасового розміщення (проживання), харчування, екскурсійних та інших туристичних послуг,  послуг санаторно-курортного лікування та /або оздоровчо-рекреаційних послуг</w:t>
      </w:r>
      <w:r>
        <w:rPr>
          <w:rFonts w:ascii="Times New Roman" w:hAnsi="Times New Roman" w:cs="Times New Roman"/>
          <w:sz w:val="28"/>
          <w:szCs w:val="28"/>
          <w:lang w:val="uk-UA" w:eastAsia="uk-UA"/>
        </w:rPr>
        <w:t>.</w:t>
      </w:r>
    </w:p>
    <w:p w14:paraId="35BBA071" w14:textId="77777777" w:rsidR="00E760E3" w:rsidRDefault="00E760E3" w:rsidP="00E760E3">
      <w:pPr>
        <w:pStyle w:val="af1"/>
        <w:spacing w:after="0" w:line="240" w:lineRule="auto"/>
        <w:ind w:left="0" w:firstLine="567"/>
        <w:jc w:val="both"/>
        <w:rPr>
          <w:rFonts w:ascii="Times New Roman" w:hAnsi="Times New Roman" w:cs="Times New Roman"/>
          <w:sz w:val="28"/>
          <w:szCs w:val="28"/>
          <w:lang w:val="uk-UA" w:eastAsia="uk-UA"/>
        </w:rPr>
      </w:pPr>
    </w:p>
    <w:p w14:paraId="503E9803" w14:textId="77777777" w:rsidR="00E760E3" w:rsidRPr="007F4B89" w:rsidRDefault="00E760E3" w:rsidP="00E760E3">
      <w:pPr>
        <w:pStyle w:val="af1"/>
        <w:numPr>
          <w:ilvl w:val="0"/>
          <w:numId w:val="1"/>
        </w:numPr>
        <w:spacing w:after="0" w:line="240" w:lineRule="auto"/>
        <w:ind w:left="0" w:firstLine="567"/>
        <w:jc w:val="both"/>
        <w:rPr>
          <w:rFonts w:ascii="Times New Roman" w:hAnsi="Times New Roman" w:cs="Times New Roman"/>
          <w:b/>
          <w:bCs/>
          <w:color w:val="000000"/>
          <w:sz w:val="28"/>
          <w:szCs w:val="28"/>
          <w:lang w:val="uk-UA" w:eastAsia="ru-RU"/>
        </w:rPr>
      </w:pPr>
      <w:r w:rsidRPr="007F4B89">
        <w:rPr>
          <w:rFonts w:ascii="Times New Roman" w:hAnsi="Times New Roman" w:cs="Times New Roman"/>
          <w:b/>
          <w:bCs/>
          <w:color w:val="000000"/>
          <w:sz w:val="28"/>
          <w:szCs w:val="28"/>
          <w:lang w:val="uk-UA" w:eastAsia="ru-RU"/>
        </w:rPr>
        <w:t>Стан нормативно-правової бази у даній сфері правового регулювання</w:t>
      </w:r>
    </w:p>
    <w:p w14:paraId="0C5A9C29" w14:textId="77777777" w:rsidR="00E760E3" w:rsidRPr="007F4B89" w:rsidRDefault="00E760E3" w:rsidP="00E760E3">
      <w:pPr>
        <w:pStyle w:val="af1"/>
        <w:spacing w:after="0" w:line="240" w:lineRule="auto"/>
        <w:ind w:left="0" w:firstLine="567"/>
        <w:jc w:val="both"/>
        <w:rPr>
          <w:rFonts w:ascii="Times New Roman" w:hAnsi="Times New Roman" w:cs="Times New Roman"/>
          <w:bCs/>
          <w:color w:val="000000"/>
          <w:sz w:val="28"/>
          <w:szCs w:val="28"/>
          <w:lang w:val="uk-UA" w:eastAsia="ru-RU"/>
        </w:rPr>
      </w:pPr>
      <w:r w:rsidRPr="007F4B89">
        <w:rPr>
          <w:rFonts w:ascii="Times New Roman" w:hAnsi="Times New Roman"/>
          <w:color w:val="000000"/>
          <w:sz w:val="28"/>
          <w:szCs w:val="28"/>
          <w:lang w:val="uk-UA"/>
        </w:rPr>
        <w:t xml:space="preserve">Законодавча та нормативно-правова база в сфері, що стосується законопроекту складається з Конституції України, Податкового кодексу України, </w:t>
      </w:r>
      <w:r w:rsidRPr="007F4B89">
        <w:rPr>
          <w:rFonts w:ascii="Times New Roman" w:hAnsi="Times New Roman" w:cs="Times New Roman"/>
          <w:sz w:val="28"/>
          <w:szCs w:val="28"/>
          <w:lang w:val="uk-UA"/>
        </w:rPr>
        <w:t xml:space="preserve">Закону України «Про фермерське господарство», </w:t>
      </w:r>
      <w:r w:rsidRPr="007F4B89">
        <w:rPr>
          <w:rFonts w:ascii="Times New Roman" w:eastAsia="Calibri" w:hAnsi="Times New Roman" w:cs="Times New Roman"/>
          <w:color w:val="00000A"/>
          <w:sz w:val="28"/>
          <w:szCs w:val="28"/>
          <w:lang w:val="uk-UA" w:eastAsia="ru-RU"/>
        </w:rPr>
        <w:t xml:space="preserve">Закону України «Про державне регулювання виробництва і обігу спирту етилового, коньячного і </w:t>
      </w:r>
      <w:r w:rsidRPr="007F4B89">
        <w:rPr>
          <w:rFonts w:ascii="Times New Roman" w:eastAsia="Calibri" w:hAnsi="Times New Roman" w:cs="Times New Roman"/>
          <w:color w:val="00000A"/>
          <w:sz w:val="28"/>
          <w:szCs w:val="28"/>
          <w:lang w:val="uk-UA" w:eastAsia="ru-RU"/>
        </w:rPr>
        <w:lastRenderedPageBreak/>
        <w:t>плодового, алкогольних напоїв та тютюнових виробів</w:t>
      </w:r>
      <w:r w:rsidRPr="007F4B89">
        <w:rPr>
          <w:rFonts w:ascii="Times New Roman" w:eastAsia="Calibri" w:hAnsi="Times New Roman" w:cs="Times New Roman"/>
          <w:color w:val="222222"/>
          <w:sz w:val="28"/>
          <w:szCs w:val="28"/>
          <w:lang w:val="uk-UA" w:eastAsia="ru-RU"/>
        </w:rPr>
        <w:t>»</w:t>
      </w:r>
      <w:r w:rsidRPr="007F4B89">
        <w:rPr>
          <w:rFonts w:ascii="Times New Roman" w:hAnsi="Times New Roman" w:cs="Times New Roman"/>
          <w:color w:val="000000"/>
          <w:sz w:val="28"/>
          <w:szCs w:val="28"/>
          <w:lang w:val="uk-UA" w:eastAsia="ru-RU"/>
        </w:rPr>
        <w:t>,</w:t>
      </w:r>
      <w:r>
        <w:rPr>
          <w:rFonts w:ascii="Times New Roman" w:hAnsi="Times New Roman" w:cs="Times New Roman"/>
          <w:color w:val="000000"/>
          <w:sz w:val="28"/>
          <w:szCs w:val="28"/>
          <w:lang w:val="uk-UA" w:eastAsia="ru-RU"/>
        </w:rPr>
        <w:t xml:space="preserve"> </w:t>
      </w:r>
      <w:r w:rsidRPr="007F4B89">
        <w:rPr>
          <w:rFonts w:ascii="Times New Roman" w:hAnsi="Times New Roman" w:cs="Times New Roman"/>
          <w:color w:val="000000"/>
          <w:sz w:val="28"/>
          <w:szCs w:val="28"/>
          <w:lang w:val="uk-UA" w:eastAsia="ru-RU"/>
        </w:rPr>
        <w:t>нормативно-правових актів Кабінету Міністрів України, інших органів центральної виконавчої влади</w:t>
      </w:r>
      <w:r w:rsidRPr="007F4B89">
        <w:rPr>
          <w:rFonts w:ascii="Times New Roman" w:hAnsi="Times New Roman"/>
          <w:color w:val="000000"/>
          <w:sz w:val="28"/>
          <w:szCs w:val="28"/>
          <w:lang w:val="uk-UA"/>
        </w:rPr>
        <w:t>.</w:t>
      </w:r>
    </w:p>
    <w:p w14:paraId="0B25880C" w14:textId="77777777" w:rsidR="00E760E3" w:rsidRPr="007F4B89" w:rsidRDefault="00E760E3" w:rsidP="00E760E3">
      <w:pPr>
        <w:pStyle w:val="af1"/>
        <w:spacing w:after="0" w:line="240" w:lineRule="auto"/>
        <w:ind w:left="0" w:firstLine="567"/>
        <w:jc w:val="both"/>
        <w:rPr>
          <w:rFonts w:ascii="Times New Roman" w:hAnsi="Times New Roman" w:cs="Times New Roman"/>
          <w:b/>
          <w:bCs/>
          <w:sz w:val="28"/>
          <w:szCs w:val="28"/>
          <w:lang w:val="uk-UA" w:eastAsia="ru-RU"/>
        </w:rPr>
      </w:pPr>
    </w:p>
    <w:p w14:paraId="39E0DBD9" w14:textId="77777777" w:rsidR="00E760E3" w:rsidRPr="007F4B89" w:rsidRDefault="00E760E3" w:rsidP="00E760E3">
      <w:pPr>
        <w:pStyle w:val="af1"/>
        <w:numPr>
          <w:ilvl w:val="0"/>
          <w:numId w:val="1"/>
        </w:numPr>
        <w:spacing w:after="0" w:line="240" w:lineRule="auto"/>
        <w:ind w:left="0" w:firstLine="567"/>
        <w:jc w:val="both"/>
        <w:rPr>
          <w:rFonts w:ascii="Times New Roman" w:hAnsi="Times New Roman" w:cs="Times New Roman"/>
          <w:b/>
          <w:bCs/>
          <w:color w:val="000000"/>
          <w:sz w:val="28"/>
          <w:szCs w:val="28"/>
          <w:lang w:val="uk-UA" w:eastAsia="ru-RU"/>
        </w:rPr>
      </w:pPr>
      <w:r w:rsidRPr="007F4B89">
        <w:rPr>
          <w:rFonts w:ascii="Times New Roman" w:hAnsi="Times New Roman" w:cs="Times New Roman"/>
          <w:b/>
          <w:bCs/>
          <w:color w:val="000000"/>
          <w:sz w:val="28"/>
          <w:szCs w:val="28"/>
          <w:lang w:val="uk-UA" w:eastAsia="ru-RU"/>
        </w:rPr>
        <w:t>Фінансово-економічне обґрунтування</w:t>
      </w:r>
    </w:p>
    <w:p w14:paraId="025EE31C" w14:textId="77777777" w:rsidR="00E760E3" w:rsidRPr="007F4B89" w:rsidRDefault="00E760E3" w:rsidP="00E760E3">
      <w:pPr>
        <w:spacing w:after="0" w:line="240" w:lineRule="auto"/>
        <w:ind w:firstLine="567"/>
        <w:jc w:val="both"/>
        <w:rPr>
          <w:rFonts w:ascii="Times New Roman" w:hAnsi="Times New Roman"/>
          <w:sz w:val="28"/>
          <w:szCs w:val="28"/>
          <w:shd w:val="clear" w:color="auto" w:fill="FFFFFF"/>
          <w:lang w:val="uk-UA"/>
        </w:rPr>
      </w:pPr>
      <w:r w:rsidRPr="007F4B89">
        <w:rPr>
          <w:rFonts w:ascii="Times New Roman" w:hAnsi="Times New Roman"/>
          <w:sz w:val="28"/>
          <w:szCs w:val="28"/>
          <w:shd w:val="clear" w:color="auto" w:fill="FFFFFF"/>
          <w:lang w:val="uk-UA"/>
        </w:rPr>
        <w:t>Реалізація проекту не вимагатиме додаткових витрат із Державного бюджету України.</w:t>
      </w:r>
    </w:p>
    <w:p w14:paraId="0D3B6365" w14:textId="77777777" w:rsidR="00E760E3" w:rsidRPr="007F4B89" w:rsidRDefault="00E760E3" w:rsidP="00E760E3">
      <w:pPr>
        <w:pStyle w:val="af1"/>
        <w:spacing w:after="0" w:line="240" w:lineRule="auto"/>
        <w:ind w:left="0" w:firstLine="567"/>
        <w:jc w:val="both"/>
        <w:rPr>
          <w:rFonts w:ascii="Times New Roman" w:hAnsi="Times New Roman" w:cs="Times New Roman"/>
          <w:b/>
          <w:bCs/>
          <w:sz w:val="28"/>
          <w:szCs w:val="28"/>
          <w:lang w:val="uk-UA" w:eastAsia="ru-RU"/>
        </w:rPr>
      </w:pPr>
    </w:p>
    <w:p w14:paraId="3A60D257" w14:textId="77777777" w:rsidR="00E760E3" w:rsidRPr="007F4B89" w:rsidRDefault="00E760E3" w:rsidP="00E760E3">
      <w:pPr>
        <w:spacing w:after="0" w:line="240" w:lineRule="auto"/>
        <w:ind w:firstLine="567"/>
        <w:jc w:val="both"/>
        <w:rPr>
          <w:rFonts w:ascii="Times New Roman" w:hAnsi="Times New Roman" w:cs="Times New Roman"/>
          <w:b/>
          <w:bCs/>
          <w:sz w:val="28"/>
          <w:szCs w:val="28"/>
          <w:lang w:val="uk-UA" w:eastAsia="ru-RU"/>
        </w:rPr>
      </w:pPr>
      <w:r w:rsidRPr="007F4B89">
        <w:rPr>
          <w:rFonts w:ascii="Times New Roman" w:hAnsi="Times New Roman" w:cs="Times New Roman"/>
          <w:b/>
          <w:bCs/>
          <w:color w:val="000000"/>
          <w:sz w:val="28"/>
          <w:szCs w:val="28"/>
          <w:lang w:val="uk-UA" w:eastAsia="ru-RU"/>
        </w:rPr>
        <w:t>6. Прогнозовані соціально-економічні та інші наслідки прийняття законопроекту</w:t>
      </w:r>
    </w:p>
    <w:p w14:paraId="2F722A5D" w14:textId="77777777" w:rsidR="00E760E3" w:rsidRPr="007F4B89" w:rsidRDefault="00E760E3" w:rsidP="00E760E3">
      <w:pPr>
        <w:suppressAutoHyphens w:val="0"/>
        <w:spacing w:afterLines="70" w:after="168" w:line="240" w:lineRule="auto"/>
        <w:ind w:firstLine="567"/>
        <w:jc w:val="both"/>
        <w:rPr>
          <w:rFonts w:ascii="Times New Roman" w:hAnsi="Times New Roman" w:cs="Times New Roman"/>
          <w:sz w:val="28"/>
          <w:szCs w:val="28"/>
          <w:lang w:val="uk-UA" w:eastAsia="ru-RU"/>
        </w:rPr>
      </w:pPr>
      <w:r w:rsidRPr="007F4B89">
        <w:rPr>
          <w:rFonts w:ascii="Times New Roman" w:hAnsi="Times New Roman" w:cs="Times New Roman"/>
          <w:sz w:val="28"/>
          <w:szCs w:val="28"/>
          <w:lang w:val="uk-UA" w:eastAsia="ru-RU"/>
        </w:rPr>
        <w:t>Прийняття законопроекту забезпечить зменшення навантаження на бізнес по сплаті податків, створення механізмів для залучення нових інвестицій, виведення економіки з тіні, що призведе до збільшення доходів як державного, так і місцевих бюджетів.</w:t>
      </w:r>
    </w:p>
    <w:p w14:paraId="6A93DD71" w14:textId="77777777" w:rsidR="000E70AF" w:rsidRPr="007F4B89" w:rsidRDefault="000E70AF" w:rsidP="002854B5">
      <w:pPr>
        <w:pStyle w:val="af0"/>
        <w:spacing w:line="240" w:lineRule="auto"/>
        <w:ind w:firstLine="709"/>
        <w:jc w:val="both"/>
        <w:rPr>
          <w:rFonts w:ascii="Times New Roman" w:hAnsi="Times New Roman" w:cs="Times New Roman"/>
          <w:sz w:val="28"/>
          <w:szCs w:val="28"/>
          <w:lang w:val="uk-UA" w:eastAsia="ru-RU"/>
        </w:rPr>
      </w:pPr>
    </w:p>
    <w:p w14:paraId="45A31EC7" w14:textId="77777777" w:rsidR="000E70AF" w:rsidRPr="007F4B89" w:rsidRDefault="000E70AF" w:rsidP="002854B5">
      <w:pPr>
        <w:pStyle w:val="af0"/>
        <w:spacing w:line="240" w:lineRule="auto"/>
        <w:ind w:firstLine="709"/>
        <w:jc w:val="both"/>
        <w:rPr>
          <w:rFonts w:ascii="Times New Roman" w:hAnsi="Times New Roman" w:cs="Times New Roman"/>
          <w:sz w:val="28"/>
          <w:szCs w:val="28"/>
          <w:lang w:val="uk-UA" w:eastAsia="ru-RU"/>
        </w:rPr>
      </w:pPr>
    </w:p>
    <w:p w14:paraId="309500E5" w14:textId="4335BCD7" w:rsidR="0057636E" w:rsidRDefault="009C02A2" w:rsidP="002854B5">
      <w:pPr>
        <w:spacing w:after="0" w:line="240" w:lineRule="auto"/>
        <w:jc w:val="both"/>
        <w:rPr>
          <w:rFonts w:ascii="Times New Roman" w:hAnsi="Times New Roman" w:cs="Times New Roman"/>
          <w:b/>
          <w:color w:val="000000"/>
          <w:sz w:val="28"/>
          <w:szCs w:val="28"/>
          <w:lang w:val="uk-UA" w:eastAsia="ru-RU"/>
        </w:rPr>
      </w:pPr>
      <w:r w:rsidRPr="007F4B89">
        <w:rPr>
          <w:rFonts w:ascii="Times New Roman" w:hAnsi="Times New Roman" w:cs="Times New Roman"/>
          <w:b/>
          <w:color w:val="000000"/>
          <w:sz w:val="28"/>
          <w:szCs w:val="28"/>
          <w:lang w:val="uk-UA" w:eastAsia="ru-RU"/>
        </w:rPr>
        <w:t>Народний депутат України</w:t>
      </w:r>
      <w:r w:rsidR="0057636E" w:rsidRPr="0057636E">
        <w:rPr>
          <w:rFonts w:ascii="Times New Roman" w:hAnsi="Times New Roman" w:cs="Times New Roman"/>
          <w:b/>
          <w:color w:val="000000"/>
          <w:sz w:val="28"/>
          <w:szCs w:val="28"/>
          <w:lang w:eastAsia="ru-RU"/>
        </w:rPr>
        <w:t xml:space="preserve"> </w:t>
      </w:r>
      <w:r w:rsidR="0057636E">
        <w:rPr>
          <w:rFonts w:ascii="Times New Roman" w:hAnsi="Times New Roman" w:cs="Times New Roman"/>
          <w:b/>
          <w:color w:val="000000"/>
          <w:sz w:val="28"/>
          <w:szCs w:val="28"/>
          <w:lang w:eastAsia="ru-RU"/>
        </w:rPr>
        <w:tab/>
      </w:r>
      <w:r w:rsidR="0057636E">
        <w:rPr>
          <w:rFonts w:ascii="Times New Roman" w:hAnsi="Times New Roman" w:cs="Times New Roman"/>
          <w:b/>
          <w:color w:val="000000"/>
          <w:sz w:val="28"/>
          <w:szCs w:val="28"/>
          <w:lang w:eastAsia="ru-RU"/>
        </w:rPr>
        <w:tab/>
      </w:r>
      <w:r w:rsidR="0057636E">
        <w:rPr>
          <w:rFonts w:ascii="Times New Roman" w:hAnsi="Times New Roman" w:cs="Times New Roman"/>
          <w:b/>
          <w:color w:val="000000"/>
          <w:sz w:val="28"/>
          <w:szCs w:val="28"/>
          <w:lang w:eastAsia="ru-RU"/>
        </w:rPr>
        <w:tab/>
      </w:r>
      <w:r w:rsidR="0057636E">
        <w:rPr>
          <w:rFonts w:ascii="Times New Roman" w:hAnsi="Times New Roman" w:cs="Times New Roman"/>
          <w:b/>
          <w:color w:val="000000"/>
          <w:sz w:val="28"/>
          <w:szCs w:val="28"/>
          <w:lang w:eastAsia="ru-RU"/>
        </w:rPr>
        <w:tab/>
      </w:r>
      <w:r w:rsidR="0057636E">
        <w:rPr>
          <w:rFonts w:ascii="Times New Roman" w:hAnsi="Times New Roman" w:cs="Times New Roman"/>
          <w:b/>
          <w:color w:val="000000"/>
          <w:sz w:val="28"/>
          <w:szCs w:val="28"/>
          <w:lang w:eastAsia="ru-RU"/>
        </w:rPr>
        <w:tab/>
      </w:r>
      <w:r w:rsidR="0057636E">
        <w:rPr>
          <w:rFonts w:ascii="Times New Roman" w:hAnsi="Times New Roman" w:cs="Times New Roman"/>
          <w:b/>
          <w:color w:val="000000"/>
          <w:sz w:val="28"/>
          <w:szCs w:val="28"/>
          <w:lang w:eastAsia="ru-RU"/>
        </w:rPr>
        <w:tab/>
      </w:r>
      <w:r w:rsidR="0057636E">
        <w:rPr>
          <w:rFonts w:ascii="Times New Roman" w:hAnsi="Times New Roman" w:cs="Times New Roman"/>
          <w:b/>
          <w:color w:val="000000"/>
          <w:sz w:val="28"/>
          <w:szCs w:val="28"/>
          <w:lang w:val="uk-UA" w:eastAsia="ru-RU"/>
        </w:rPr>
        <w:t xml:space="preserve">Д. О. Гетманцев </w:t>
      </w:r>
    </w:p>
    <w:p w14:paraId="1DE09342" w14:textId="4F01A813" w:rsidR="000E70AF" w:rsidRPr="0057636E" w:rsidRDefault="0057636E" w:rsidP="002854B5">
      <w:pPr>
        <w:spacing w:after="0" w:line="240" w:lineRule="auto"/>
        <w:jc w:val="both"/>
        <w:rPr>
          <w:rFonts w:ascii="Times New Roman" w:hAnsi="Times New Roman" w:cs="Times New Roman"/>
          <w:b/>
          <w:color w:val="000000"/>
          <w:sz w:val="28"/>
          <w:szCs w:val="28"/>
          <w:lang w:val="uk-UA" w:eastAsia="ru-RU"/>
        </w:rPr>
      </w:pPr>
      <w:r>
        <w:rPr>
          <w:rFonts w:ascii="Times New Roman" w:hAnsi="Times New Roman" w:cs="Times New Roman"/>
          <w:b/>
          <w:color w:val="000000"/>
          <w:sz w:val="28"/>
          <w:szCs w:val="28"/>
          <w:lang w:val="uk-UA" w:eastAsia="ru-RU"/>
        </w:rPr>
        <w:t xml:space="preserve">  </w:t>
      </w:r>
      <w:r w:rsidR="000D505D">
        <w:rPr>
          <w:rFonts w:ascii="Times New Roman" w:hAnsi="Times New Roman" w:cs="Times New Roman"/>
          <w:b/>
          <w:color w:val="000000"/>
          <w:sz w:val="28"/>
          <w:szCs w:val="28"/>
          <w:lang w:val="uk-UA" w:eastAsia="ru-RU"/>
        </w:rPr>
        <w:tab/>
      </w:r>
      <w:r w:rsidR="000D505D">
        <w:rPr>
          <w:rFonts w:ascii="Times New Roman" w:hAnsi="Times New Roman" w:cs="Times New Roman"/>
          <w:b/>
          <w:color w:val="000000"/>
          <w:sz w:val="28"/>
          <w:szCs w:val="28"/>
          <w:lang w:val="uk-UA" w:eastAsia="ru-RU"/>
        </w:rPr>
        <w:tab/>
      </w:r>
      <w:r w:rsidR="000D505D">
        <w:rPr>
          <w:rFonts w:ascii="Times New Roman" w:hAnsi="Times New Roman" w:cs="Times New Roman"/>
          <w:b/>
          <w:color w:val="000000"/>
          <w:sz w:val="28"/>
          <w:szCs w:val="28"/>
          <w:lang w:val="uk-UA" w:eastAsia="ru-RU"/>
        </w:rPr>
        <w:tab/>
      </w:r>
      <w:r w:rsidR="000D505D">
        <w:rPr>
          <w:rFonts w:ascii="Times New Roman" w:hAnsi="Times New Roman" w:cs="Times New Roman"/>
          <w:b/>
          <w:color w:val="000000"/>
          <w:sz w:val="28"/>
          <w:szCs w:val="28"/>
          <w:lang w:val="uk-UA" w:eastAsia="ru-RU"/>
        </w:rPr>
        <w:tab/>
      </w:r>
      <w:r w:rsidR="000D505D">
        <w:rPr>
          <w:rFonts w:ascii="Times New Roman" w:hAnsi="Times New Roman" w:cs="Times New Roman"/>
          <w:b/>
          <w:color w:val="000000"/>
          <w:sz w:val="28"/>
          <w:szCs w:val="28"/>
          <w:lang w:val="uk-UA" w:eastAsia="ru-RU"/>
        </w:rPr>
        <w:tab/>
      </w:r>
      <w:r w:rsidR="000D505D">
        <w:rPr>
          <w:rFonts w:ascii="Times New Roman" w:hAnsi="Times New Roman" w:cs="Times New Roman"/>
          <w:b/>
          <w:color w:val="000000"/>
          <w:sz w:val="28"/>
          <w:szCs w:val="28"/>
          <w:lang w:val="uk-UA" w:eastAsia="ru-RU"/>
        </w:rPr>
        <w:tab/>
      </w:r>
      <w:r w:rsidR="000D505D">
        <w:rPr>
          <w:rFonts w:ascii="Times New Roman" w:hAnsi="Times New Roman" w:cs="Times New Roman"/>
          <w:b/>
          <w:color w:val="000000"/>
          <w:sz w:val="28"/>
          <w:szCs w:val="28"/>
          <w:lang w:val="uk-UA" w:eastAsia="ru-RU"/>
        </w:rPr>
        <w:tab/>
      </w:r>
      <w:r w:rsidR="000D505D">
        <w:rPr>
          <w:rFonts w:ascii="Times New Roman" w:hAnsi="Times New Roman" w:cs="Times New Roman"/>
          <w:b/>
          <w:color w:val="000000"/>
          <w:sz w:val="28"/>
          <w:szCs w:val="28"/>
          <w:lang w:val="uk-UA" w:eastAsia="ru-RU"/>
        </w:rPr>
        <w:tab/>
      </w:r>
      <w:r w:rsidR="000D505D">
        <w:rPr>
          <w:rFonts w:ascii="Times New Roman" w:hAnsi="Times New Roman" w:cs="Times New Roman"/>
          <w:b/>
          <w:color w:val="000000"/>
          <w:sz w:val="28"/>
          <w:szCs w:val="28"/>
          <w:lang w:val="uk-UA" w:eastAsia="ru-RU"/>
        </w:rPr>
        <w:tab/>
      </w:r>
      <w:r w:rsidR="000D505D">
        <w:rPr>
          <w:rFonts w:ascii="Times New Roman" w:hAnsi="Times New Roman" w:cs="Times New Roman"/>
          <w:b/>
          <w:color w:val="000000"/>
          <w:sz w:val="28"/>
          <w:szCs w:val="28"/>
          <w:lang w:val="uk-UA" w:eastAsia="ru-RU"/>
        </w:rPr>
        <w:tab/>
      </w:r>
      <w:r w:rsidR="002854B5">
        <w:rPr>
          <w:rFonts w:ascii="Times New Roman" w:hAnsi="Times New Roman" w:cs="Times New Roman"/>
          <w:b/>
          <w:color w:val="000000"/>
          <w:sz w:val="28"/>
          <w:szCs w:val="28"/>
          <w:lang w:eastAsia="ru-RU"/>
        </w:rPr>
        <w:t xml:space="preserve"> </w:t>
      </w:r>
      <w:r w:rsidR="000D505D" w:rsidRPr="002854B5">
        <w:rPr>
          <w:rFonts w:ascii="Times New Roman" w:hAnsi="Times New Roman" w:cs="Times New Roman"/>
          <w:b/>
          <w:color w:val="000000"/>
          <w:sz w:val="28"/>
          <w:szCs w:val="28"/>
          <w:lang w:eastAsia="ru-RU"/>
        </w:rPr>
        <w:t xml:space="preserve"> </w:t>
      </w:r>
      <w:r>
        <w:rPr>
          <w:rFonts w:ascii="Times New Roman" w:hAnsi="Times New Roman" w:cs="Times New Roman"/>
          <w:b/>
          <w:color w:val="000000"/>
          <w:sz w:val="28"/>
          <w:szCs w:val="28"/>
          <w:lang w:val="uk-UA" w:eastAsia="ru-RU"/>
        </w:rPr>
        <w:t>(посвідч. №20)</w:t>
      </w:r>
    </w:p>
    <w:sectPr w:rsidR="000E70AF" w:rsidRPr="0057636E">
      <w:headerReference w:type="default" r:id="rId13"/>
      <w:headerReference w:type="first" r:id="rId14"/>
      <w:pgSz w:w="11906" w:h="16838"/>
      <w:pgMar w:top="766" w:right="567" w:bottom="1134" w:left="1701" w:header="709"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68300A" w14:textId="77777777" w:rsidR="005F2177" w:rsidRDefault="005F2177">
      <w:pPr>
        <w:spacing w:after="0" w:line="240" w:lineRule="auto"/>
      </w:pPr>
      <w:r>
        <w:separator/>
      </w:r>
    </w:p>
  </w:endnote>
  <w:endnote w:type="continuationSeparator" w:id="0">
    <w:p w14:paraId="13DA0C59" w14:textId="77777777" w:rsidR="005F2177" w:rsidRDefault="005F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1"/>
    <w:family w:val="roman"/>
    <w:pitch w:val="variable"/>
  </w:font>
  <w:font w:name="DejaVu Sans">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ntiqua">
    <w:altName w:val="Courier New"/>
    <w:charset w:val="01"/>
    <w:family w:val="roman"/>
    <w:pitch w:val="variable"/>
  </w:font>
  <w:font w:name="Liberation Mono">
    <w:altName w:val="Courier New"/>
    <w:charset w:val="01"/>
    <w:family w:val="roman"/>
    <w:pitch w:val="variable"/>
  </w:font>
  <w:font w:name="Century Gothic">
    <w:panose1 w:val="020B0502020202020204"/>
    <w:charset w:val="CC"/>
    <w:family w:val="swiss"/>
    <w:pitch w:val="variable"/>
    <w:sig w:usb0="00000287" w:usb1="00000000" w:usb2="00000000" w:usb3="00000000" w:csb0="0000009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AD790E" w14:textId="77777777" w:rsidR="005F2177" w:rsidRDefault="005F2177">
      <w:pPr>
        <w:spacing w:after="0" w:line="240" w:lineRule="auto"/>
      </w:pPr>
      <w:r>
        <w:separator/>
      </w:r>
    </w:p>
  </w:footnote>
  <w:footnote w:type="continuationSeparator" w:id="0">
    <w:p w14:paraId="28AEFC51" w14:textId="77777777" w:rsidR="005F2177" w:rsidRDefault="005F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C3251" w14:textId="77777777" w:rsidR="000E70AF" w:rsidRDefault="009C02A2">
    <w:pPr>
      <w:pStyle w:val="ab"/>
    </w:pPr>
    <w:r>
      <w:rPr>
        <w:noProof/>
        <w:lang w:val="uk-UA" w:eastAsia="uk-UA"/>
      </w:rPr>
      <mc:AlternateContent>
        <mc:Choice Requires="wps">
          <w:drawing>
            <wp:anchor distT="0" distB="0" distL="0" distR="0" simplePos="0" relativeHeight="6" behindDoc="1" locked="0" layoutInCell="1" allowOverlap="1" wp14:anchorId="1C60B97E" wp14:editId="45B8DD6E">
              <wp:simplePos x="0" y="0"/>
              <wp:positionH relativeFrom="margin">
                <wp:align>center</wp:align>
              </wp:positionH>
              <wp:positionV relativeFrom="paragraph">
                <wp:posOffset>635</wp:posOffset>
              </wp:positionV>
              <wp:extent cx="73025" cy="172085"/>
              <wp:effectExtent l="0" t="0" r="0" b="0"/>
              <wp:wrapSquare wrapText="largest"/>
              <wp:docPr id="1" name="Поле 1"/>
              <wp:cNvGraphicFramePr/>
              <a:graphic xmlns:a="http://schemas.openxmlformats.org/drawingml/2006/main">
                <a:graphicData uri="http://schemas.microsoft.com/office/word/2010/wordprocessingShape">
                  <wps:wsp>
                    <wps:cNvSpPr/>
                    <wps:spPr>
                      <a:xfrm>
                        <a:off x="0" y="0"/>
                        <a:ext cx="72360" cy="171360"/>
                      </a:xfrm>
                      <a:prstGeom prst="rect">
                        <a:avLst/>
                      </a:prstGeom>
                      <a:noFill/>
                      <a:ln>
                        <a:noFill/>
                      </a:ln>
                    </wps:spPr>
                    <wps:style>
                      <a:lnRef idx="0">
                        <a:scrgbClr r="0" g="0" b="0"/>
                      </a:lnRef>
                      <a:fillRef idx="0">
                        <a:scrgbClr r="0" g="0" b="0"/>
                      </a:fillRef>
                      <a:effectRef idx="0">
                        <a:scrgbClr r="0" g="0" b="0"/>
                      </a:effectRef>
                      <a:fontRef idx="minor"/>
                    </wps:style>
                    <wps:txbx>
                      <w:txbxContent>
                        <w:p w14:paraId="6013A9D0" w14:textId="15353CE6" w:rsidR="000E70AF" w:rsidRDefault="009C02A2">
                          <w:pPr>
                            <w:pStyle w:val="ab"/>
                          </w:pPr>
                          <w:r>
                            <w:rPr>
                              <w:rStyle w:val="a4"/>
                              <w:rFonts w:cs="Calibri"/>
                              <w:color w:val="000000"/>
                            </w:rPr>
                            <w:fldChar w:fldCharType="begin"/>
                          </w:r>
                          <w:r>
                            <w:rPr>
                              <w:rStyle w:val="a4"/>
                              <w:rFonts w:cs="Calibri"/>
                              <w:color w:val="000000"/>
                            </w:rPr>
                            <w:instrText>PAGE</w:instrText>
                          </w:r>
                          <w:r>
                            <w:rPr>
                              <w:rStyle w:val="a4"/>
                              <w:rFonts w:cs="Calibri"/>
                              <w:color w:val="000000"/>
                            </w:rPr>
                            <w:fldChar w:fldCharType="separate"/>
                          </w:r>
                          <w:r w:rsidR="00D27012">
                            <w:rPr>
                              <w:rStyle w:val="a4"/>
                              <w:rFonts w:cs="Calibri"/>
                              <w:noProof/>
                              <w:color w:val="000000"/>
                            </w:rPr>
                            <w:t>2</w:t>
                          </w:r>
                          <w:r>
                            <w:rPr>
                              <w:rStyle w:val="a4"/>
                              <w:rFonts w:cs="Calibri"/>
                              <w:color w:val="000000"/>
                            </w:rPr>
                            <w:fldChar w:fldCharType="end"/>
                          </w:r>
                        </w:p>
                      </w:txbxContent>
                    </wps:txbx>
                    <wps:bodyPr lIns="0" tIns="0" rIns="0" bIns="0">
                      <a:noAutofit/>
                    </wps:bodyPr>
                  </wps:wsp>
                </a:graphicData>
              </a:graphic>
            </wp:anchor>
          </w:drawing>
        </mc:Choice>
        <mc:Fallback>
          <w:pict>
            <v:rect w14:anchorId="1C60B97E" id="Поле 1" o:spid="_x0000_s1026" style="position:absolute;margin-left:0;margin-top:.05pt;width:5.75pt;height:13.55pt;z-index:-503316474;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" filled="f" stroked="f">
              <v:textbox inset="0,0,0,0">
                <w:txbxContent>
                  <w:p w14:paraId="6013A9D0" w14:textId="15353CE6" w:rsidR="000E70AF" w:rsidRDefault="009C02A2">
                    <w:pPr>
                      <w:pStyle w:val="ab"/>
                    </w:pPr>
                    <w:r>
                      <w:rPr>
                        <w:rStyle w:val="a4"/>
                        <w:rFonts w:cs="Calibri"/>
                        <w:color w:val="000000"/>
                      </w:rPr>
                      <w:fldChar w:fldCharType="begin"/>
                    </w:r>
                    <w:r>
                      <w:rPr>
                        <w:rStyle w:val="a4"/>
                        <w:rFonts w:cs="Calibri"/>
                        <w:color w:val="000000"/>
                      </w:rPr>
                      <w:instrText>PAGE</w:instrText>
                    </w:r>
                    <w:r>
                      <w:rPr>
                        <w:rStyle w:val="a4"/>
                        <w:rFonts w:cs="Calibri"/>
                        <w:color w:val="000000"/>
                      </w:rPr>
                      <w:fldChar w:fldCharType="separate"/>
                    </w:r>
                    <w:r w:rsidR="00D27012">
                      <w:rPr>
                        <w:rStyle w:val="a4"/>
                        <w:rFonts w:cs="Calibri"/>
                        <w:noProof/>
                        <w:color w:val="000000"/>
                      </w:rPr>
                      <w:t>2</w:t>
                    </w:r>
                    <w:r>
                      <w:rPr>
                        <w:rStyle w:val="a4"/>
                        <w:rFonts w:cs="Calibri"/>
                        <w:color w:val="000000"/>
                      </w:rPr>
                      <w:fldChar w:fldCharType="end"/>
                    </w:r>
                  </w:p>
                </w:txbxContent>
              </v:textbox>
              <w10:wrap type="square" side="largest"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3B70BC" w14:textId="77777777" w:rsidR="000E70AF" w:rsidRDefault="000E70AF">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60016"/>
    <w:multiLevelType w:val="hybridMultilevel"/>
    <w:tmpl w:val="EFA663A4"/>
    <w:lvl w:ilvl="0" w:tplc="254070A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1BE55109"/>
    <w:multiLevelType w:val="hybridMultilevel"/>
    <w:tmpl w:val="0254D196"/>
    <w:lvl w:ilvl="0" w:tplc="04220001">
      <w:start w:val="1"/>
      <w:numFmt w:val="bullet"/>
      <w:lvlText w:val=""/>
      <w:lvlJc w:val="left"/>
      <w:pPr>
        <w:tabs>
          <w:tab w:val="num" w:pos="1080"/>
        </w:tabs>
        <w:ind w:left="1080" w:hanging="360"/>
      </w:pPr>
      <w:rPr>
        <w:rFonts w:ascii="Symbol" w:hAnsi="Symbol" w:hint="default"/>
      </w:rPr>
    </w:lvl>
    <w:lvl w:ilvl="1" w:tplc="04220003" w:tentative="1">
      <w:start w:val="1"/>
      <w:numFmt w:val="bullet"/>
      <w:lvlText w:val="o"/>
      <w:lvlJc w:val="left"/>
      <w:pPr>
        <w:tabs>
          <w:tab w:val="num" w:pos="1800"/>
        </w:tabs>
        <w:ind w:left="1800" w:hanging="360"/>
      </w:pPr>
      <w:rPr>
        <w:rFonts w:ascii="Courier New" w:hAnsi="Courier New" w:hint="default"/>
      </w:rPr>
    </w:lvl>
    <w:lvl w:ilvl="2" w:tplc="04220005" w:tentative="1">
      <w:start w:val="1"/>
      <w:numFmt w:val="bullet"/>
      <w:lvlText w:val=""/>
      <w:lvlJc w:val="left"/>
      <w:pPr>
        <w:tabs>
          <w:tab w:val="num" w:pos="2520"/>
        </w:tabs>
        <w:ind w:left="2520" w:hanging="360"/>
      </w:pPr>
      <w:rPr>
        <w:rFonts w:ascii="Wingdings" w:hAnsi="Wingdings" w:hint="default"/>
      </w:rPr>
    </w:lvl>
    <w:lvl w:ilvl="3" w:tplc="04220001" w:tentative="1">
      <w:start w:val="1"/>
      <w:numFmt w:val="bullet"/>
      <w:lvlText w:val=""/>
      <w:lvlJc w:val="left"/>
      <w:pPr>
        <w:tabs>
          <w:tab w:val="num" w:pos="3240"/>
        </w:tabs>
        <w:ind w:left="3240" w:hanging="360"/>
      </w:pPr>
      <w:rPr>
        <w:rFonts w:ascii="Symbol" w:hAnsi="Symbol" w:hint="default"/>
      </w:rPr>
    </w:lvl>
    <w:lvl w:ilvl="4" w:tplc="04220003" w:tentative="1">
      <w:start w:val="1"/>
      <w:numFmt w:val="bullet"/>
      <w:lvlText w:val="o"/>
      <w:lvlJc w:val="left"/>
      <w:pPr>
        <w:tabs>
          <w:tab w:val="num" w:pos="3960"/>
        </w:tabs>
        <w:ind w:left="3960" w:hanging="360"/>
      </w:pPr>
      <w:rPr>
        <w:rFonts w:ascii="Courier New" w:hAnsi="Courier New" w:hint="default"/>
      </w:rPr>
    </w:lvl>
    <w:lvl w:ilvl="5" w:tplc="04220005" w:tentative="1">
      <w:start w:val="1"/>
      <w:numFmt w:val="bullet"/>
      <w:lvlText w:val=""/>
      <w:lvlJc w:val="left"/>
      <w:pPr>
        <w:tabs>
          <w:tab w:val="num" w:pos="4680"/>
        </w:tabs>
        <w:ind w:left="4680" w:hanging="360"/>
      </w:pPr>
      <w:rPr>
        <w:rFonts w:ascii="Wingdings" w:hAnsi="Wingdings" w:hint="default"/>
      </w:rPr>
    </w:lvl>
    <w:lvl w:ilvl="6" w:tplc="04220001" w:tentative="1">
      <w:start w:val="1"/>
      <w:numFmt w:val="bullet"/>
      <w:lvlText w:val=""/>
      <w:lvlJc w:val="left"/>
      <w:pPr>
        <w:tabs>
          <w:tab w:val="num" w:pos="5400"/>
        </w:tabs>
        <w:ind w:left="5400" w:hanging="360"/>
      </w:pPr>
      <w:rPr>
        <w:rFonts w:ascii="Symbol" w:hAnsi="Symbol" w:hint="default"/>
      </w:rPr>
    </w:lvl>
    <w:lvl w:ilvl="7" w:tplc="04220003" w:tentative="1">
      <w:start w:val="1"/>
      <w:numFmt w:val="bullet"/>
      <w:lvlText w:val="o"/>
      <w:lvlJc w:val="left"/>
      <w:pPr>
        <w:tabs>
          <w:tab w:val="num" w:pos="6120"/>
        </w:tabs>
        <w:ind w:left="6120" w:hanging="360"/>
      </w:pPr>
      <w:rPr>
        <w:rFonts w:ascii="Courier New" w:hAnsi="Courier New" w:hint="default"/>
      </w:rPr>
    </w:lvl>
    <w:lvl w:ilvl="8" w:tplc="0422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0AF"/>
    <w:rsid w:val="00050A37"/>
    <w:rsid w:val="000679FD"/>
    <w:rsid w:val="000D505D"/>
    <w:rsid w:val="000E70AF"/>
    <w:rsid w:val="00124C44"/>
    <w:rsid w:val="0016015B"/>
    <w:rsid w:val="00160B00"/>
    <w:rsid w:val="001A0939"/>
    <w:rsid w:val="001D3CED"/>
    <w:rsid w:val="001F3016"/>
    <w:rsid w:val="00226104"/>
    <w:rsid w:val="00260DB8"/>
    <w:rsid w:val="002854B5"/>
    <w:rsid w:val="002B55D1"/>
    <w:rsid w:val="002C669E"/>
    <w:rsid w:val="003863C6"/>
    <w:rsid w:val="003C2078"/>
    <w:rsid w:val="004248AA"/>
    <w:rsid w:val="00446C53"/>
    <w:rsid w:val="004919ED"/>
    <w:rsid w:val="00527507"/>
    <w:rsid w:val="005677B0"/>
    <w:rsid w:val="0057636E"/>
    <w:rsid w:val="00587725"/>
    <w:rsid w:val="005B4724"/>
    <w:rsid w:val="005C776D"/>
    <w:rsid w:val="005F2177"/>
    <w:rsid w:val="007133C5"/>
    <w:rsid w:val="00716901"/>
    <w:rsid w:val="007714F4"/>
    <w:rsid w:val="00792264"/>
    <w:rsid w:val="00795BD0"/>
    <w:rsid w:val="007C2889"/>
    <w:rsid w:val="007C7F8F"/>
    <w:rsid w:val="007F4B89"/>
    <w:rsid w:val="008472EE"/>
    <w:rsid w:val="008936E6"/>
    <w:rsid w:val="008D10AD"/>
    <w:rsid w:val="008D23CA"/>
    <w:rsid w:val="008D3578"/>
    <w:rsid w:val="009049C7"/>
    <w:rsid w:val="009A6145"/>
    <w:rsid w:val="009C02A2"/>
    <w:rsid w:val="009F4DCA"/>
    <w:rsid w:val="00A34362"/>
    <w:rsid w:val="00A40C6B"/>
    <w:rsid w:val="00A60379"/>
    <w:rsid w:val="00AF5EA5"/>
    <w:rsid w:val="00B17A90"/>
    <w:rsid w:val="00B47A60"/>
    <w:rsid w:val="00B87101"/>
    <w:rsid w:val="00C349F4"/>
    <w:rsid w:val="00C508E7"/>
    <w:rsid w:val="00CD3354"/>
    <w:rsid w:val="00D05C37"/>
    <w:rsid w:val="00D27012"/>
    <w:rsid w:val="00D83234"/>
    <w:rsid w:val="00E13959"/>
    <w:rsid w:val="00E16DC8"/>
    <w:rsid w:val="00E37B83"/>
    <w:rsid w:val="00E517F9"/>
    <w:rsid w:val="00E61F51"/>
    <w:rsid w:val="00E64392"/>
    <w:rsid w:val="00E760E3"/>
    <w:rsid w:val="00EB12C9"/>
    <w:rsid w:val="00ED1288"/>
    <w:rsid w:val="00EE6FD1"/>
    <w:rsid w:val="00FE4B2B"/>
    <w:rsid w:val="00FF3500"/>
  </w:rsids>
  <m:mathPr>
    <m:mathFont m:val="Cambria Math"/>
    <m:brkBin m:val="before"/>
    <m:brkBinSub m:val="--"/>
    <m:smallFrac m:val="0"/>
    <m:dispDef/>
    <m:lMargin m:val="0"/>
    <m:rMargin m:val="0"/>
    <m:defJc m:val="centerGroup"/>
    <m:wrapIndent m:val="1440"/>
    <m:intLim m:val="subSup"/>
    <m:naryLim m:val="undOvr"/>
  </m:mathPr>
  <w:themeFontLang w:val="uk-UA"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530B7"/>
  <w15:docId w15:val="{8A0C6E9F-9E6E-4FF8-AB3D-E055E63AE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lang w:val="uk-UA" w:eastAsia="uk-UA"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2" w:lineRule="auto"/>
    </w:pPr>
    <w:rPr>
      <w:sz w:val="22"/>
      <w:szCs w:val="22"/>
      <w:lang w:val="ru-RU" w:eastAsia="zh-CN"/>
    </w:rPr>
  </w:style>
  <w:style w:type="paragraph" w:styleId="1">
    <w:name w:val="heading 1"/>
    <w:basedOn w:val="10"/>
    <w:next w:val="a0"/>
    <w:qFormat/>
    <w:pPr>
      <w:outlineLvl w:val="0"/>
    </w:pPr>
    <w:rPr>
      <w:rFonts w:ascii="Liberation Serif" w:eastAsia="DejaVu Sans" w:hAnsi="Liberation Serif" w:cs="DejaVu Sans"/>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page number"/>
    <w:basedOn w:val="a1"/>
    <w:uiPriority w:val="99"/>
    <w:qFormat/>
    <w:rPr>
      <w:rFonts w:cs="Times New Roman"/>
    </w:rPr>
  </w:style>
  <w:style w:type="character" w:customStyle="1" w:styleId="a5">
    <w:name w:val="Верхній колонтитул Знак"/>
    <w:basedOn w:val="a1"/>
    <w:uiPriority w:val="99"/>
    <w:qFormat/>
    <w:locked/>
    <w:rPr>
      <w:rFonts w:ascii="Calibri" w:hAnsi="Calibri" w:cs="Calibri"/>
      <w:lang w:val="ru-RU" w:eastAsia="zh-CN"/>
    </w:rPr>
  </w:style>
  <w:style w:type="character" w:customStyle="1" w:styleId="a6">
    <w:name w:val="Текст у виносці Знак"/>
    <w:basedOn w:val="a1"/>
    <w:uiPriority w:val="99"/>
    <w:semiHidden/>
    <w:qFormat/>
    <w:locked/>
    <w:rPr>
      <w:rFonts w:ascii="Segoe UI" w:hAnsi="Segoe UI" w:cs="Segoe UI"/>
      <w:sz w:val="18"/>
      <w:szCs w:val="18"/>
      <w:lang w:val="ru-RU" w:eastAsia="zh-CN"/>
    </w:rPr>
  </w:style>
  <w:style w:type="character" w:customStyle="1" w:styleId="2">
    <w:name w:val="Основний текст (2)_"/>
    <w:link w:val="20"/>
    <w:uiPriority w:val="99"/>
    <w:qFormat/>
    <w:locked/>
    <w:rPr>
      <w:rFonts w:ascii="Times New Roman" w:hAnsi="Times New Roman"/>
      <w:sz w:val="28"/>
      <w:shd w:val="clear" w:color="auto" w:fill="FFFFFF"/>
    </w:rPr>
  </w:style>
  <w:style w:type="character" w:customStyle="1" w:styleId="-">
    <w:name w:val="Интернет-ссылка"/>
    <w:rPr>
      <w:color w:val="000080"/>
      <w:u w:val="single"/>
    </w:rPr>
  </w:style>
  <w:style w:type="paragraph" w:customStyle="1" w:styleId="10">
    <w:name w:val="Заголовок1"/>
    <w:basedOn w:val="a"/>
    <w:next w:val="a0"/>
    <w:qFormat/>
    <w:pPr>
      <w:keepNext/>
      <w:spacing w:before="240" w:after="120"/>
    </w:pPr>
    <w:rPr>
      <w:rFonts w:ascii="Liberation Sans" w:eastAsia="Noto Sans CJK SC" w:hAnsi="Liberation Sans" w:cs="Lohit Devanagari"/>
      <w:sz w:val="28"/>
      <w:szCs w:val="28"/>
    </w:rPr>
  </w:style>
  <w:style w:type="paragraph" w:styleId="a0">
    <w:name w:val="Body Text"/>
    <w:basedOn w:val="a"/>
    <w:pPr>
      <w:spacing w:after="140" w:line="276" w:lineRule="auto"/>
    </w:pPr>
  </w:style>
  <w:style w:type="paragraph" w:styleId="a7">
    <w:name w:val="List"/>
    <w:basedOn w:val="a0"/>
    <w:rPr>
      <w:rFonts w:cs="Lohit Devanagari"/>
    </w:rPr>
  </w:style>
  <w:style w:type="paragraph" w:styleId="a8">
    <w:name w:val="caption"/>
    <w:basedOn w:val="a"/>
    <w:qFormat/>
    <w:pPr>
      <w:suppressLineNumbers/>
      <w:spacing w:before="120" w:after="120"/>
    </w:pPr>
    <w:rPr>
      <w:rFonts w:cs="Lohit Devanagari"/>
      <w:i/>
      <w:iCs/>
      <w:sz w:val="24"/>
      <w:szCs w:val="24"/>
    </w:rPr>
  </w:style>
  <w:style w:type="paragraph" w:customStyle="1" w:styleId="11">
    <w:name w:val="Указатель1"/>
    <w:basedOn w:val="a"/>
    <w:qFormat/>
    <w:pPr>
      <w:suppressLineNumbers/>
    </w:pPr>
    <w:rPr>
      <w:rFonts w:cs="Lohit Devanagari"/>
    </w:rPr>
  </w:style>
  <w:style w:type="paragraph" w:styleId="a9">
    <w:name w:val="Balloon Text"/>
    <w:basedOn w:val="a"/>
    <w:uiPriority w:val="99"/>
    <w:semiHidden/>
    <w:unhideWhenUsed/>
    <w:qFormat/>
    <w:pPr>
      <w:spacing w:after="0" w:line="240" w:lineRule="auto"/>
    </w:pPr>
    <w:rPr>
      <w:rFonts w:ascii="Segoe UI" w:hAnsi="Segoe UI" w:cs="Segoe UI"/>
      <w:sz w:val="18"/>
      <w:szCs w:val="18"/>
    </w:rPr>
  </w:style>
  <w:style w:type="paragraph" w:customStyle="1" w:styleId="aa">
    <w:name w:val="Верхний и нижний колонтитулы"/>
    <w:basedOn w:val="a"/>
    <w:qFormat/>
  </w:style>
  <w:style w:type="paragraph" w:styleId="ab">
    <w:name w:val="header"/>
    <w:basedOn w:val="a"/>
    <w:uiPriority w:val="99"/>
    <w:pPr>
      <w:tabs>
        <w:tab w:val="center" w:pos="4677"/>
        <w:tab w:val="right" w:pos="9355"/>
      </w:tabs>
    </w:pPr>
  </w:style>
  <w:style w:type="paragraph" w:styleId="ac">
    <w:name w:val="Normal (Web)"/>
    <w:basedOn w:val="a"/>
    <w:uiPriority w:val="99"/>
    <w:unhideWhenUsed/>
    <w:qFormat/>
    <w:pPr>
      <w:suppressAutoHyphens w:val="0"/>
      <w:spacing w:beforeAutospacing="1" w:afterAutospacing="1" w:line="240" w:lineRule="auto"/>
    </w:pPr>
    <w:rPr>
      <w:rFonts w:ascii="Times New Roman" w:hAnsi="Times New Roman" w:cs="Times New Roman"/>
      <w:sz w:val="24"/>
      <w:szCs w:val="24"/>
      <w:lang w:eastAsia="ru-RU"/>
    </w:rPr>
  </w:style>
  <w:style w:type="paragraph" w:customStyle="1" w:styleId="20">
    <w:name w:val="Основний текст (2)"/>
    <w:basedOn w:val="a"/>
    <w:link w:val="2"/>
    <w:uiPriority w:val="99"/>
    <w:qFormat/>
    <w:pPr>
      <w:widowControl w:val="0"/>
      <w:shd w:val="clear" w:color="auto" w:fill="FFFFFF"/>
      <w:suppressAutoHyphens w:val="0"/>
      <w:spacing w:before="480" w:after="180" w:line="240" w:lineRule="atLeast"/>
      <w:ind w:firstLine="600"/>
      <w:jc w:val="both"/>
    </w:pPr>
    <w:rPr>
      <w:rFonts w:ascii="Times New Roman" w:hAnsi="Times New Roman"/>
      <w:sz w:val="28"/>
      <w:lang w:val="uk-UA" w:eastAsia="en-US"/>
    </w:rPr>
  </w:style>
  <w:style w:type="paragraph" w:customStyle="1" w:styleId="ad">
    <w:name w:val="Содержимое врезки"/>
    <w:basedOn w:val="a"/>
    <w:qFormat/>
  </w:style>
  <w:style w:type="paragraph" w:customStyle="1" w:styleId="ae">
    <w:name w:val="Íîðìàëüíèé òåêñò"/>
    <w:basedOn w:val="a"/>
    <w:qFormat/>
    <w:pPr>
      <w:spacing w:before="120" w:after="0"/>
      <w:ind w:firstLine="567"/>
      <w:jc w:val="both"/>
    </w:pPr>
    <w:rPr>
      <w:rFonts w:ascii="Antiqua" w:hAnsi="Antiqua"/>
      <w:sz w:val="26"/>
      <w:lang w:val="uk-UA"/>
    </w:rPr>
  </w:style>
  <w:style w:type="paragraph" w:customStyle="1" w:styleId="af">
    <w:name w:val="Содержимое таблицы"/>
    <w:basedOn w:val="a"/>
    <w:qFormat/>
    <w:pPr>
      <w:suppressLineNumbers/>
    </w:pPr>
  </w:style>
  <w:style w:type="paragraph" w:customStyle="1" w:styleId="af0">
    <w:name w:val="Текст в заданном формате"/>
    <w:basedOn w:val="a"/>
    <w:qFormat/>
    <w:pPr>
      <w:spacing w:after="0"/>
    </w:pPr>
    <w:rPr>
      <w:rFonts w:ascii="Liberation Mono" w:eastAsia="Liberation Mono" w:hAnsi="Liberation Mono" w:cs="Liberation Mono"/>
      <w:sz w:val="20"/>
      <w:szCs w:val="20"/>
    </w:rPr>
  </w:style>
  <w:style w:type="paragraph" w:styleId="af1">
    <w:name w:val="List Paragraph"/>
    <w:basedOn w:val="a"/>
    <w:uiPriority w:val="99"/>
    <w:rsid w:val="00527507"/>
    <w:pPr>
      <w:ind w:left="720"/>
      <w:contextualSpacing/>
    </w:pPr>
  </w:style>
  <w:style w:type="character" w:styleId="af2">
    <w:name w:val="annotation reference"/>
    <w:basedOn w:val="a1"/>
    <w:uiPriority w:val="99"/>
    <w:semiHidden/>
    <w:unhideWhenUsed/>
    <w:rsid w:val="00B17A90"/>
    <w:rPr>
      <w:sz w:val="16"/>
      <w:szCs w:val="16"/>
    </w:rPr>
  </w:style>
  <w:style w:type="paragraph" w:styleId="af3">
    <w:name w:val="annotation text"/>
    <w:basedOn w:val="a"/>
    <w:link w:val="af4"/>
    <w:uiPriority w:val="99"/>
    <w:semiHidden/>
    <w:unhideWhenUsed/>
    <w:rsid w:val="00B17A90"/>
    <w:pPr>
      <w:suppressAutoHyphens w:val="0"/>
      <w:spacing w:after="120" w:line="240" w:lineRule="auto"/>
    </w:pPr>
    <w:rPr>
      <w:rFonts w:ascii="Calibri" w:eastAsia="Calibri" w:hAnsi="Calibri" w:cs="Calibri"/>
      <w:sz w:val="20"/>
      <w:szCs w:val="20"/>
      <w:lang w:val="uk-UA" w:eastAsia="ru-RU"/>
    </w:rPr>
  </w:style>
  <w:style w:type="character" w:customStyle="1" w:styleId="af4">
    <w:name w:val="Текст примітки Знак"/>
    <w:basedOn w:val="a1"/>
    <w:link w:val="af3"/>
    <w:uiPriority w:val="99"/>
    <w:semiHidden/>
    <w:rsid w:val="00B17A90"/>
    <w:rPr>
      <w:rFonts w:ascii="Calibri" w:eastAsia="Calibri"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zakon.rada.gov.ua/laws/show/2371%D0%B0-14"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5274F11-1AAE-406B-A429-956107E892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75B719-FFCB-48D0-AF84-AA6ADE831D3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4A04E32-6EB3-4A7D-B718-75E8E15CC4AA}">
  <ds:schemaRefs>
    <ds:schemaRef ds:uri="http://schemas.microsoft.com/sharepoint/v3/contenttype/forms"/>
  </ds:schemaRefs>
</ds:datastoreItem>
</file>

<file path=customXml/itemProps5.xml><?xml version="1.0" encoding="utf-8"?>
<ds:datastoreItem xmlns:ds="http://schemas.openxmlformats.org/officeDocument/2006/customXml" ds:itemID="{E8F21E95-0E97-4F21-8F6F-9D8563E04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3808</Words>
  <Characters>2171</Characters>
  <Application>Microsoft Office Word</Application>
  <DocSecurity>0</DocSecurity>
  <Lines>18</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2020-07-16T06:47:00Z</dcterms:created>
  <dcterms:modified xsi:type="dcterms:W3CDTF">2020-07-16T06:47:00Z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0x0101005082CF9611B70740801F57C691914AA100112606590970F34A82426E1C2D62EACA</vt:lpwstr>
  </property>
  <property fmtid="{D5CDD505-2E9C-101B-9397-08002B2CF9AE}" pid="4" name="DocSecurity">
    <vt:i4>0</vt:i4>
  </property>
  <property fmtid="{D5CDD505-2E9C-101B-9397-08002B2CF9AE}" pid="5" name="HyperlinksChanged">
    <vt:bool>false</vt:bool>
  </property>
  <property fmtid="{D5CDD505-2E9C-101B-9397-08002B2CF9AE}" pid="6" name="KSOProductBuildVer">
    <vt:lpwstr>1049-11.2.0.9363</vt:lpwstr>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