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B27" w:rsidRPr="000125E4" w:rsidRDefault="00F47B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7B27" w:rsidRPr="000125E4" w:rsidRDefault="00B62D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25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ПОРІВНЯЛЬНА ТАБЛИЦЯ</w:t>
      </w:r>
    </w:p>
    <w:p w:rsidR="00F47B27" w:rsidRPr="000125E4" w:rsidRDefault="00B62D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125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проєкту закону «Про внесення змін </w:t>
      </w:r>
      <w:proofErr w:type="gramStart"/>
      <w:r w:rsidRPr="000125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закон</w:t>
      </w:r>
      <w:r w:rsidRPr="000125E4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proofErr w:type="gramEnd"/>
      <w:r w:rsidRPr="000125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України </w:t>
      </w:r>
      <w:r w:rsidR="001740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1740CD">
        <w:rPr>
          <w:rFonts w:ascii="Times New Roman" w:eastAsia="Times New Roman" w:hAnsi="Times New Roman" w:cs="Times New Roman"/>
          <w:b/>
          <w:sz w:val="28"/>
          <w:szCs w:val="28"/>
        </w:rPr>
        <w:t>Про освіту»</w:t>
      </w:r>
      <w:r w:rsidRPr="000125E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125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щодо забезпечення </w:t>
      </w:r>
      <w:r w:rsidRPr="000125E4">
        <w:rPr>
          <w:rFonts w:ascii="Times New Roman" w:eastAsia="Times New Roman" w:hAnsi="Times New Roman" w:cs="Times New Roman"/>
          <w:b/>
          <w:sz w:val="28"/>
          <w:szCs w:val="28"/>
        </w:rPr>
        <w:t>якості</w:t>
      </w:r>
      <w:r w:rsidRPr="000125E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навчальн</w:t>
      </w:r>
      <w:r w:rsidR="000125E4" w:rsidRPr="000125E4">
        <w:rPr>
          <w:rFonts w:ascii="Times New Roman" w:eastAsia="Times New Roman" w:hAnsi="Times New Roman" w:cs="Times New Roman"/>
          <w:b/>
          <w:sz w:val="28"/>
          <w:szCs w:val="28"/>
        </w:rPr>
        <w:t>ої літератури</w:t>
      </w:r>
      <w:r w:rsidR="000125E4" w:rsidRPr="000125E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tbl>
      <w:tblPr>
        <w:tblStyle w:val="a5"/>
        <w:tblW w:w="134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31"/>
        <w:gridCol w:w="225"/>
        <w:gridCol w:w="6540"/>
      </w:tblGrid>
      <w:tr w:rsidR="00F47B27" w:rsidRPr="000125E4">
        <w:tc>
          <w:tcPr>
            <w:tcW w:w="6731" w:type="dxa"/>
          </w:tcPr>
          <w:p w:rsidR="00F47B27" w:rsidRPr="000125E4" w:rsidRDefault="00B62D3D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положення (норми) чинного акту</w:t>
            </w:r>
          </w:p>
        </w:tc>
        <w:tc>
          <w:tcPr>
            <w:tcW w:w="6765" w:type="dxa"/>
            <w:gridSpan w:val="2"/>
          </w:tcPr>
          <w:p w:rsidR="00F47B27" w:rsidRPr="000125E4" w:rsidRDefault="00B62D3D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 відповідного положення (норми) проєкту акту</w:t>
            </w:r>
          </w:p>
        </w:tc>
      </w:tr>
      <w:tr w:rsidR="00F47B27" w:rsidRPr="000125E4">
        <w:tc>
          <w:tcPr>
            <w:tcW w:w="13496" w:type="dxa"/>
            <w:gridSpan w:val="3"/>
          </w:tcPr>
          <w:p w:rsidR="00F47B27" w:rsidRPr="000125E4" w:rsidRDefault="000125E4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Закон України «Про освіту»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(Відомості Верховної Ради (ВВР), 2017, № 38-39, ст.380)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1. 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 терміни та їх визначення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0" w:type="dxa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1. 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 терміни та їх визначення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пункт відсутній</w:t>
            </w:r>
          </w:p>
        </w:tc>
        <w:tc>
          <w:tcPr>
            <w:tcW w:w="6540" w:type="dxa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…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15-2) Навчальна література - електронні та паперові видання, що містять впорядковану відповідно до задач освітнього процесу наукову та практичну інформацію, спрямовану на досягнення здобувачами освіти визначених стандартами освіти обов’язкових результатів навчання. 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42.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 Академічна доброчесність</w:t>
            </w:r>
          </w:p>
        </w:tc>
        <w:tc>
          <w:tcPr>
            <w:tcW w:w="6540" w:type="dxa"/>
          </w:tcPr>
          <w:p w:rsidR="00F47B27" w:rsidRPr="000125E4" w:rsidRDefault="00B62D3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42.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 Академічна доброчесність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gjdgxs" w:colFirst="0" w:colLast="0"/>
            <w:bookmarkEnd w:id="0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Академічна доброчесність - це сукупність етичних принципів та визначених законом правил, якими мають керуватися учасники освітнього процесу під час навчання, викладання та провадження наукової (творчої) діяльності з метою забезпечення довіри до результатів навчання та/або наукових (творчих) досягнень.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" w:name="30j0zll" w:colFirst="0" w:colLast="0"/>
            <w:bookmarkEnd w:id="1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 Дотримання академічної доброчесності педагогічними, науково-педагогічними та науковими працівниками передбачає: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1fob9te" w:colFirst="0" w:colLast="0"/>
            <w:bookmarkEnd w:id="2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посилання на джерела інформації у разі використання ідей, розробок, тверджень, відомостей;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" w:name="3znysh7" w:colFirst="0" w:colLast="0"/>
            <w:bookmarkEnd w:id="3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дотримання норм законодавства про авторське право і суміжні права;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4" w:name="2et92p0" w:colFirst="0" w:colLast="0"/>
            <w:bookmarkEnd w:id="4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надання достовірної інформації про методики і результати досліджень, джерела використаної інформації та власну педагогічну (науково-педагогічну, творчу) діяльність;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5" w:name="tyjcwt" w:colFirst="0" w:colLast="0"/>
            <w:bookmarkEnd w:id="5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контроль за дотриманням академічної доброчесності здобувачами освіти;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6" w:name="3dy6vkm" w:colFirst="0" w:colLast="0"/>
            <w:bookmarkEnd w:id="6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об’єктивне оцінювання результатів навчання.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7" w:name="1t3h5sf" w:colFirst="0" w:colLast="0"/>
            <w:bookmarkEnd w:id="7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Дотримання академічної доброчесності здобувачами освіти передбачає: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8" w:name="4d34og8" w:colFirst="0" w:colLast="0"/>
            <w:bookmarkEnd w:id="8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самостійне виконання навчальних завдань, завдань поточного та підсумкового контролю результатів навчання (для осіб з особливими освітніми потребами ця вимога застосовується з урахуванням їхніх індивідуальних потреб і можливостей);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9" w:name="2s8eyo1" w:colFirst="0" w:colLast="0"/>
            <w:bookmarkEnd w:id="9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посилання на джерела інформації у разі використання ідей, розробок, тверджень, відомостей;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0" w:name="17dp8vu" w:colFirst="0" w:colLast="0"/>
            <w:bookmarkEnd w:id="10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дотримання норм законодавства про авторське право і суміжні права;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11" w:name="3rdcrjn" w:colFirst="0" w:colLast="0"/>
            <w:bookmarkEnd w:id="11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надання достовірної інформації про результати власної навчальної (наукової, творчої) діяльності, використані методики досліджень і джерела інформації.</w:t>
            </w:r>
          </w:p>
        </w:tc>
        <w:tc>
          <w:tcPr>
            <w:tcW w:w="6540" w:type="dxa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1. Академічна доброчесність - це сукупність етичних принципів та визначених законом правил, якими мають керуватися учасники освітнього процесу під час навчання, викладання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провадження наукової (творчої) діяльності,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а також 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автори під час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створенн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ними навчальної літератур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 метою забезпечення довіри до результатів навчання та/або наукових (творчих) досягнень.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 Дотримання академічної доброчесності педагогічними, науково-педагогічними та науковими працівниками передбачає: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посилання на джерела інформації у разі використання ідей, розробок, тверджень, відомостей;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дотримання норм законодавства про авторське право і суміжні права;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надання достовірної інформації про методики і результати досліджень, джерела використаної інформації та власну педагогічну (науково-педагогічну, творчу) діяльність;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контроль за дотриманням академічної доброчесності здобувачами освіти;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об’єктивне оцінювання результатів навчання.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Дотримання академічної доброчесності здобувачами освіти передбачає: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самостійне виконання навчальних завдань, завдань поточного та підсумкового контролю результатів навчання (для осіб з особливими освітніми потребами ця вимога застосовується з урахуванням їхніх індивідуальних потреб і можливостей)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посилання на джерела інформації у разі використання ідей, розробок, тверджень, відомостей;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дотримання норм законодавства про авторське право і суміжні права;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надання достовірної інформації про результати власної навчальної (наукової, творчої) діяльності, використані методики досліджень і джерела інформації.</w:t>
            </w:r>
          </w:p>
          <w:p w:rsidR="00F47B27" w:rsidRPr="000125E4" w:rsidRDefault="00F47B2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Стаття 64. 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Повноваження центрального органу виконавчої влади у сфері освіти і науки</w:t>
            </w:r>
          </w:p>
        </w:tc>
        <w:tc>
          <w:tcPr>
            <w:tcW w:w="6540" w:type="dxa"/>
          </w:tcPr>
          <w:p w:rsidR="00F47B27" w:rsidRPr="000125E4" w:rsidRDefault="00B62D3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Стаття 64. 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Повноваження центрального органу виконавчої влади у сфері освіти і науки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1. Центральний орган виконавчої влади у сфері освіти і науки:</w:t>
            </w:r>
          </w:p>
          <w:p w:rsidR="00F47B27" w:rsidRPr="000125E4" w:rsidRDefault="00B62D3D">
            <w:pPr>
              <w:shd w:val="clear" w:color="auto" w:fill="FFFFFF"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 формування та реалізує державну політику у сфері освіти і науки;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розробляє стратегію розвитку освіти України, інші стратегічні документи, державні цільові програми у сфері освіти і науки та бере участь у їх реалізації;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здійснює нормативно-правове забезпечення функціонування системи освіти в межах повноважень, визначених законом;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організовує збір та обробку освітньої статистики, здійснює її аналіз та прогнозує розвиток системи освіти;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затверджує порядок, види та форми проведення моніторингу якості освіти;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 функціонування Єдиної державної електронної бази з питань освіти та інших державних інформаційних систем освіти;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затверджує стандарти освіти та оприлюднює їх на своєму офіційному веб-сайті;</w:t>
            </w:r>
          </w:p>
          <w:p w:rsidR="00F47B27" w:rsidRPr="000125E4" w:rsidRDefault="00B62D3D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Абзац відсутній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0" w:type="dxa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 Центральний орган виконавчої влади у сфері освіти і науки:</w:t>
            </w:r>
          </w:p>
          <w:p w:rsidR="00F47B27" w:rsidRPr="000125E4" w:rsidRDefault="00B62D3D">
            <w:pPr>
              <w:shd w:val="clear" w:color="auto" w:fill="FFFFFF"/>
              <w:spacing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 формування та реалізує державну політику у сфері освіти і науки;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розробляє стратегію розвитку освіти України, інші стратегічні документи, державні цільові програми у сфері освіти і науки та бере участь у їх реалізації;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здійснює нормативно-правове забезпечення функціонування системи освіти в межах повноважень, визначених законом;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організовує збір та обробку освітньої статистики, здійснює її аналіз та прогнозує розвиток системи освіти;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затверджує порядок, види та форми проведення моніторингу якості освіти;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забезпечує функціонування Єдиної державної електронної бази з питань освіти та інших державних інформаційних систем освіти;</w:t>
            </w:r>
          </w:p>
          <w:p w:rsidR="00F47B27" w:rsidRPr="000125E4" w:rsidRDefault="00B62D3D">
            <w:pPr>
              <w:shd w:val="clear" w:color="auto" w:fill="FFFFFF"/>
              <w:spacing w:before="240" w:after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затверджує стандарти освіти та оприлюднює їх на своєму офіційному веб-сайті;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організовує та здійснює наукове та методичне забезпечення освіти;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...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75.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 Наукове і методичне забезпечення освіти</w:t>
            </w:r>
          </w:p>
        </w:tc>
        <w:tc>
          <w:tcPr>
            <w:tcW w:w="6540" w:type="dxa"/>
          </w:tcPr>
          <w:p w:rsidR="00F47B27" w:rsidRPr="000125E4" w:rsidRDefault="00B62D3D">
            <w:pP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75.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 Наукове і методичне забезпечення освіти</w:t>
            </w:r>
          </w:p>
        </w:tc>
      </w:tr>
      <w:tr w:rsidR="00F47B27" w:rsidRPr="000125E4">
        <w:tc>
          <w:tcPr>
            <w:tcW w:w="6956" w:type="dxa"/>
            <w:gridSpan w:val="2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2" w:name="26in1rg" w:colFirst="0" w:colLast="0"/>
            <w:bookmarkEnd w:id="12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Наукове і методичне забезпечення освіти здійснюють центральний орган виконавчої влади у сфері освіти і науки, Національна академія наук України, національні галузеві академії наук України, органи із забезпечення якості освіти, центральні органи виконавчої влади, яким підпорядковані заклади освіти, академічні, галузеві науково-дослідні інститути, заклади освіти, інші науково-методичні та методичні установи у взаємодії з відповідними підприємствами, творчими спілками, асоціаціями, товариствами, громадськими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об’єднаннями, у тому числі фаховими організаціями (професійними асоціаціями), об’єднаннями роботодавців, незалежними установами оцінювання та забезпечення якості освіти, які можуть: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3" w:name="lnxbz9" w:colFirst="0" w:colLast="0"/>
            <w:bookmarkEnd w:id="13"/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1) розробляти пропозиції про засади освітньої політики, прогнози, інформаційно-аналітичні матеріали, рекомендації щодо гуманітарного розвитку держави та вдосконалення освітньої сфери;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4" w:name="35nkun2" w:colFirst="0" w:colLast="0"/>
            <w:bookmarkEnd w:id="14"/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2) брати участь у науково-методичному забезпеченні оцінювання і моніторингу якості освіти, зокрема за міжнародними програмами;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5" w:name="1ksv4uv" w:colFirst="0" w:colLast="0"/>
            <w:bookmarkEnd w:id="15"/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3) здійснювати соціологічні дослідження суспільного сприйняття освітньої політики;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bookmarkStart w:id="16" w:name="44sinio" w:colFirst="0" w:colLast="0"/>
            <w:bookmarkEnd w:id="16"/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4) організовувати видання підручників (посібників), у тому числі електронних;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17" w:name="2jxsxqh" w:colFirst="0" w:colLast="0"/>
            <w:bookmarkEnd w:id="17"/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5) реалізовувати інші функції, передбачені законодавством та їх установчими документами.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Відсутня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Відсутня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8" w:name="z337ya" w:colFirst="0" w:colLast="0"/>
            <w:bookmarkEnd w:id="18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2. Національна академія педагогічних наук України є самоврядною науковою організацією у сфері освіти, заснованою на державній власності, яка: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19" w:name="3j2qqm3" w:colFirst="0" w:colLast="0"/>
            <w:bookmarkEnd w:id="19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здійснює фундаментальні і прикладні наукові дослідження та інноваційні розробки у сфері освіти, педагогіки та психології, бере участь у створенні наукових основ розвитку освіти з урахуванням науково-технічного та соціально-економічного прогресу суспільства, національно-культурних традицій, а також світових тенденцій розвитку та досвіду іноземних країн;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0" w:name="1y810tw" w:colFirst="0" w:colLast="0"/>
            <w:bookmarkEnd w:id="20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надає наукову, методичну, консультативну підтримку відповідним органам державної влади з метою виконання завдань, визначених державними пріоритетами у сфері освіти;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1" w:name="4i7ojhp" w:colFirst="0" w:colLast="0"/>
            <w:bookmarkEnd w:id="21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залучається до проведення незалежної наукової експертизи: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2" w:name="2xcytpi" w:colFirst="0" w:colLast="0"/>
            <w:bookmarkEnd w:id="22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проектів прогнозних та програмних документів, інших документів стратегічного планування, проектів законів, державних рішень і програм, освітніх інновацій, надає висновки, які є обов’язковими для розгляду органами державної влади та органами місцевого самоврядування під час прийняття відповідних рішень;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3" w:name="1ci93xb" w:colFirst="0" w:colLast="0"/>
            <w:bookmarkEnd w:id="23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навчальної та методичної літератури (крім літератури для вищої освіти), за результатами якої надає висновки (рекомендації) щодо доцільності її використання в освітньому процесі, які є обов’язковими для розгляду органами державної влади та органами місцевого самоврядування під час прийняття відповідних рішень;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4" w:name="3whwml4" w:colFirst="0" w:colLast="0"/>
            <w:bookmarkEnd w:id="24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4) бере участь у розробленні методів навчання, стандартів освіти, типових освітніх програм, підручників;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5" w:name="2bn6wsx" w:colFirst="0" w:colLast="0"/>
            <w:bookmarkEnd w:id="25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 здійснює розроблення та експериментальну перевірку інноваційних моделей освіти;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6" w:name="qsh70q" w:colFirst="0" w:colLast="0"/>
            <w:bookmarkEnd w:id="26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6) провадить організаційні, координаційні та науково-методичні заходи щодо забезпечення практичної психології в освіті та соціальної педагогіки;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7" w:name="3as4poj" w:colFirst="0" w:colLast="0"/>
            <w:bookmarkEnd w:id="27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7) здійснює психологічну експертизу стандартів освіти, типових освітніх програм, підручників, методичних матеріалів тощо;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8" w:name="1pxezwc" w:colFirst="0" w:colLast="0"/>
            <w:bookmarkEnd w:id="28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8) провадить освітню діяльність з підготовки і підвищення кваліфікації керівних, педагогічних і науково-педагогічних працівників освіти, пов’язану із здійсненням освітньої політики;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9" w:name="49x2ik5" w:colFirst="0" w:colLast="0"/>
            <w:bookmarkEnd w:id="29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9) здійснює іншу діяльність, пов’язану з науковим та методичним забезпеченням освіти, визначену законодавством та установчими документами Національної академії педагогічних наук України.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0" w:name="2p2csry" w:colFirst="0" w:colLast="0"/>
            <w:bookmarkEnd w:id="30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31" w:name="147n2zr" w:colFirst="0" w:colLast="0"/>
            <w:bookmarkEnd w:id="31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4. Наукове і методичне забезпечення освіти, створене за кошти державного та/або місцевих бюджетів,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 також висновки за результатами незалежної наукової експертизи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розміщуються у вільному доступі на офіційному веб-сайті розробника.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32" w:name="3o7alnk" w:colFirst="0" w:colLast="0"/>
            <w:bookmarkEnd w:id="32"/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5.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Інтернет,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540" w:type="dxa"/>
          </w:tcPr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 xml:space="preserve">1. 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ентральний орган виконавчої влади у сфері освіти і науки 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здійснює наукове і методичне забезпечення освіти, зокрема:</w:t>
            </w:r>
          </w:p>
          <w:p w:rsidR="00F47B27" w:rsidRPr="000125E4" w:rsidRDefault="00B62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організовує проведення наукових досліджень у сфері освіти, необхідних для формування та реалізації державної політики у сфері освіти;</w:t>
            </w:r>
          </w:p>
          <w:p w:rsidR="00F47B27" w:rsidRPr="000125E4" w:rsidRDefault="00B62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організовує розробку державних стандартів освіти, типових освітніх програм та модельних навчальних програм;</w:t>
            </w:r>
          </w:p>
          <w:p w:rsidR="00F47B27" w:rsidRPr="000125E4" w:rsidRDefault="00B62D3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здійснює інші функції, передбачені законодавством.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Національна академія наук України, національні галузеві академії наук України, органи із забезпечення якості освіти, центральні органи виконавчої влади, яким підпорядковані заклади освіти, академічні, галузеві науково-дослідні інститути, заклади освіти, інші науково-методичні та методичні установи у взаємодії з відповідними підприємствами, творчими спілками, асоціаціями, товариствами,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громадськими об’єднаннями, у тому числі фаховими організаціями (професійними асоціаціями), об’єднаннями роботодавців, незалежними установами оцінювання та забезпечення якості освіти можуть: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1) розробляти пропозиції про засади освітньої політики, прогнози, інформаційно-аналітичні матеріали, рекомендації щодо гуманітарного розвитку держави та вдосконалення освітньої сфери;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2) брати участь у науково-методичному забезпеченні оцінювання і моніторингу якості освіти, зокрема за міжнародними програмами;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3) здійснювати соціологічні дослідження суспільного сприйняття освітньої політики;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) реалізовувати інші функції, передбачені законодавством та їх установчими документами.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 У освітньому процесі в закладах освіти може використовуватися навчальна література, що створена з дотриманням вимог академічної доброчесності та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відповіда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є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стандартам освіти, принципам науковості, системності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доступності, 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віковим та психофізіологічним особливостям розвитку здобувачів освіти та іншим вимогам, визначеним законодавством, та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не можуть містити висловлювань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зображень, відео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–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чи 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аудіоматеріалів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дискримінаційного характеру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, крім випадків, коли такі висловлювання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зображення, 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відео– чи аудіоматеріали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використовуються для ілюстрування чи пояснення явищ дискримінації.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4. Центральний орган виконавчої влади у сфері освіти і науки для забезпечення якості навчальної літератури, її відповідності принципам та вимогам, визначеним законодавством, організовує проведення експертизи навчальної літератури, що використовується для здобуття дошкільної та повної загальної середньої освіти (далі - експертизи) </w:t>
            </w:r>
            <w:proofErr w:type="gramStart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порядку</w:t>
            </w:r>
            <w:proofErr w:type="gramEnd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визначеному законодавством, та визначає види навчальної літератури, що підлягають експертизі.</w:t>
            </w:r>
          </w:p>
          <w:p w:rsidR="00F47B27" w:rsidRPr="000125E4" w:rsidRDefault="00B62D3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5. Навчальна література, що виготовляється (придбається) за кошти державного бюджету, відбирається за конкурсом </w:t>
            </w:r>
            <w:proofErr w:type="gramStart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порядку</w:t>
            </w:r>
            <w:proofErr w:type="gramEnd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визначеному центральним органом виконавчої влади у сфері освіти і науки, та має отримати позитивний висновок експертизи.</w:t>
            </w:r>
          </w:p>
          <w:p w:rsidR="00F47B27" w:rsidRPr="000125E4" w:rsidRDefault="00B62D3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6. Навчальна література, що </w:t>
            </w:r>
            <w:proofErr w:type="gramStart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виготовляється  (</w:t>
            </w:r>
            <w:proofErr w:type="gramEnd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придбається) за кошти місцевих бюджетів, юридичних та фізичних осіб, може проходити експертизу за ініціативи авторів (авторських колективів), розробників, видавців або на підставі звернення фізичних та юридичних осіб у порядку, визначеному центральним органом виконавчої влади у сфері освіти і науки. </w:t>
            </w:r>
          </w:p>
          <w:p w:rsidR="00F47B27" w:rsidRPr="000125E4" w:rsidRDefault="00B62D3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Навчальна література, у якій за результатами експертизи виявлено невідповідність принципам </w:t>
            </w: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та вимогам, визначеним законодавством, не може використовуватися у освітньому процесі.</w:t>
            </w:r>
          </w:p>
          <w:p w:rsidR="00F47B27" w:rsidRPr="000125E4" w:rsidRDefault="00B62D3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Висновки експертизи навчальної літератури та рішення щодо їх використання у освітньому процесі </w:t>
            </w:r>
            <w:proofErr w:type="gramStart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 закладах</w:t>
            </w:r>
            <w:proofErr w:type="gramEnd"/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освіти оприлюднюються на сайті центрального органу виконавчої влади у сфері освіти і науки.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Вилучити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законами.</w:t>
            </w: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8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Наукове і методичне забезпечення освіти, створене за кошти державного та/або місцевих бюджетів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розміщу</w:t>
            </w:r>
            <w:r w:rsidRPr="000125E4">
              <w:rPr>
                <w:rFonts w:ascii="Times New Roman" w:eastAsia="Times New Roman" w:hAnsi="Times New Roman" w:cs="Times New Roman"/>
                <w:sz w:val="28"/>
                <w:szCs w:val="28"/>
              </w:rPr>
              <w:t>є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ться у вільному доступі на офіційному веб-сайті розробника.</w:t>
            </w:r>
          </w:p>
          <w:p w:rsidR="00F47B27" w:rsidRPr="000125E4" w:rsidRDefault="00F47B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F47B27" w:rsidRPr="000125E4" w:rsidRDefault="00B62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25E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</w:t>
            </w:r>
            <w:r w:rsidRPr="000125E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0125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Інтернет,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освіти.</w:t>
            </w:r>
          </w:p>
        </w:tc>
      </w:tr>
    </w:tbl>
    <w:p w:rsidR="00F47B27" w:rsidRPr="000125E4" w:rsidRDefault="00F47B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47B27" w:rsidRPr="00F135EA" w:rsidRDefault="00F135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bookmarkStart w:id="33" w:name="_GoBack"/>
      <w:bookmarkEnd w:id="33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депутати</w:t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B62D3D" w:rsidRPr="000125E4">
        <w:rPr>
          <w:rFonts w:ascii="Times New Roman" w:eastAsia="Times New Roman" w:hAnsi="Times New Roman" w:cs="Times New Roman"/>
          <w:b/>
          <w:sz w:val="28"/>
          <w:szCs w:val="28"/>
        </w:rPr>
        <w:t>Совсун І.Р.</w:t>
      </w:r>
      <w:r w:rsidRPr="00F135EA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посв. 223)</w:t>
      </w:r>
    </w:p>
    <w:p w:rsidR="00F135EA" w:rsidRPr="00F135EA" w:rsidRDefault="00F135EA" w:rsidP="00F135EA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</w:pP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Бабак С.В.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11)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Бардіна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М.О.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61)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Грищук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Р.Л.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222)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Жмеренецький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О.С.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391)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Іонова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М.М.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208)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Колебошин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С.В. (посв. 341)</w:t>
      </w:r>
    </w:p>
    <w:p w:rsidR="00F135EA" w:rsidRPr="00F135EA" w:rsidRDefault="00F135EA" w:rsidP="00F135EA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Кондратюк О.К.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166)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Павленко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Р.М. (посв. </w:t>
      </w:r>
      <w:proofErr w:type="gramStart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203)</w:t>
      </w:r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Юрчишин</w:t>
      </w:r>
      <w:proofErr w:type="gramEnd"/>
      <w:r w:rsidRPr="00F135E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Я.Ф. (посв. 215)</w:t>
      </w:r>
    </w:p>
    <w:p w:rsidR="00F135EA" w:rsidRPr="000125E4" w:rsidRDefault="00F135E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135EA" w:rsidRPr="000125E4" w:rsidSect="00186D3A">
      <w:footerReference w:type="default" r:id="rId7"/>
      <w:footerReference w:type="first" r:id="rId8"/>
      <w:pgSz w:w="15840" w:h="12240" w:orient="landscape"/>
      <w:pgMar w:top="720" w:right="720" w:bottom="720" w:left="720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8DB" w:rsidRDefault="00C678DB">
      <w:pPr>
        <w:spacing w:after="0" w:line="240" w:lineRule="auto"/>
      </w:pPr>
      <w:r>
        <w:separator/>
      </w:r>
    </w:p>
  </w:endnote>
  <w:endnote w:type="continuationSeparator" w:id="0">
    <w:p w:rsidR="00C678DB" w:rsidRDefault="00C67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27" w:rsidRDefault="00B62D3D">
    <w:pPr>
      <w:jc w:val="right"/>
    </w:pPr>
    <w:r>
      <w:fldChar w:fldCharType="begin"/>
    </w:r>
    <w:r>
      <w:instrText>PAGE</w:instrText>
    </w:r>
    <w:r>
      <w:fldChar w:fldCharType="separate"/>
    </w:r>
    <w:r w:rsidR="00F135EA">
      <w:rPr>
        <w:noProof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B27" w:rsidRDefault="00F47B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8DB" w:rsidRDefault="00C678DB">
      <w:pPr>
        <w:spacing w:after="0" w:line="240" w:lineRule="auto"/>
      </w:pPr>
      <w:r>
        <w:separator/>
      </w:r>
    </w:p>
  </w:footnote>
  <w:footnote w:type="continuationSeparator" w:id="0">
    <w:p w:rsidR="00C678DB" w:rsidRDefault="00C67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D5FEE"/>
    <w:multiLevelType w:val="multilevel"/>
    <w:tmpl w:val="020019E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B27"/>
    <w:rsid w:val="000125E4"/>
    <w:rsid w:val="001740CD"/>
    <w:rsid w:val="00186D3A"/>
    <w:rsid w:val="00B62D3D"/>
    <w:rsid w:val="00C678DB"/>
    <w:rsid w:val="00F135EA"/>
    <w:rsid w:val="00F4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7AD50-B620-4FA2-B3BE-F3599E715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74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740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9138</Words>
  <Characters>5209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Совсун Інна Романівна</dc:creator>
  <cp:lastModifiedBy>Совсун Інна Романівна</cp:lastModifiedBy>
  <cp:revision>3</cp:revision>
  <cp:lastPrinted>2020-07-17T08:02:00Z</cp:lastPrinted>
  <dcterms:created xsi:type="dcterms:W3CDTF">2020-07-17T08:03:00Z</dcterms:created>
  <dcterms:modified xsi:type="dcterms:W3CDTF">2020-07-17T09:04:00Z</dcterms:modified>
</cp:coreProperties>
</file>