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4E4" w:rsidRPr="00E90D32" w:rsidRDefault="006944E4" w:rsidP="006944E4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E90D32">
        <w:rPr>
          <w:b/>
          <w:color w:val="000000"/>
          <w:sz w:val="28"/>
          <w:szCs w:val="28"/>
          <w:lang w:val="uk-UA"/>
        </w:rPr>
        <w:t xml:space="preserve">ПОРІВНЯЛЬНА ТАБЛИЦЯ </w:t>
      </w:r>
    </w:p>
    <w:p w:rsidR="006944E4" w:rsidRPr="00146130" w:rsidRDefault="006944E4" w:rsidP="006944E4">
      <w:pPr>
        <w:jc w:val="center"/>
        <w:rPr>
          <w:b/>
          <w:color w:val="000000"/>
          <w:sz w:val="32"/>
          <w:szCs w:val="32"/>
          <w:lang w:val="uk-UA"/>
        </w:rPr>
      </w:pPr>
      <w:r w:rsidRPr="00146130">
        <w:rPr>
          <w:b/>
          <w:color w:val="000000"/>
          <w:sz w:val="32"/>
          <w:szCs w:val="32"/>
          <w:lang w:val="uk-UA"/>
        </w:rPr>
        <w:t xml:space="preserve">до проекту Закону України «Про внесення змін до </w:t>
      </w:r>
      <w:r w:rsidR="00146130" w:rsidRPr="00146130">
        <w:rPr>
          <w:b/>
          <w:color w:val="000000"/>
          <w:sz w:val="32"/>
          <w:szCs w:val="32"/>
          <w:lang w:val="uk-UA"/>
        </w:rPr>
        <w:t>Податкового кодексу</w:t>
      </w:r>
      <w:r w:rsidR="00A742D2" w:rsidRPr="00146130">
        <w:rPr>
          <w:b/>
          <w:color w:val="000000"/>
          <w:sz w:val="32"/>
          <w:szCs w:val="32"/>
          <w:lang w:val="uk-UA"/>
        </w:rPr>
        <w:t xml:space="preserve"> </w:t>
      </w:r>
      <w:r w:rsidRPr="00146130">
        <w:rPr>
          <w:b/>
          <w:color w:val="000000"/>
          <w:sz w:val="32"/>
          <w:szCs w:val="32"/>
          <w:lang w:val="uk-UA"/>
        </w:rPr>
        <w:t xml:space="preserve">України </w:t>
      </w:r>
    </w:p>
    <w:p w:rsidR="006944E4" w:rsidRPr="00146130" w:rsidRDefault="00286D45" w:rsidP="006944E4">
      <w:pPr>
        <w:jc w:val="center"/>
        <w:rPr>
          <w:b/>
          <w:color w:val="000000"/>
          <w:sz w:val="32"/>
          <w:szCs w:val="32"/>
          <w:lang w:val="uk-UA"/>
        </w:rPr>
      </w:pPr>
      <w:r w:rsidRPr="00146130">
        <w:rPr>
          <w:b/>
          <w:color w:val="000000"/>
          <w:sz w:val="32"/>
          <w:szCs w:val="32"/>
          <w:lang w:val="uk-UA"/>
        </w:rPr>
        <w:t>в частині</w:t>
      </w:r>
      <w:r w:rsidR="006944E4" w:rsidRPr="00146130">
        <w:rPr>
          <w:b/>
          <w:color w:val="000000"/>
          <w:sz w:val="32"/>
          <w:szCs w:val="32"/>
          <w:lang w:val="uk-UA"/>
        </w:rPr>
        <w:t xml:space="preserve"> </w:t>
      </w:r>
      <w:r w:rsidRPr="00146130">
        <w:rPr>
          <w:b/>
          <w:color w:val="000000"/>
          <w:sz w:val="32"/>
          <w:szCs w:val="32"/>
          <w:lang w:val="uk-UA"/>
        </w:rPr>
        <w:t>плати за землю</w:t>
      </w:r>
      <w:r w:rsidR="006944E4" w:rsidRPr="00146130">
        <w:rPr>
          <w:b/>
          <w:color w:val="000000"/>
          <w:sz w:val="32"/>
          <w:szCs w:val="32"/>
          <w:lang w:val="uk-UA"/>
        </w:rPr>
        <w:t>»</w:t>
      </w:r>
    </w:p>
    <w:p w:rsidR="006944E4" w:rsidRPr="00E90D32" w:rsidRDefault="006944E4" w:rsidP="006944E4">
      <w:pPr>
        <w:ind w:firstLine="708"/>
        <w:jc w:val="center"/>
        <w:rPr>
          <w:color w:val="000000"/>
          <w:sz w:val="20"/>
          <w:szCs w:val="20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31"/>
        <w:gridCol w:w="7429"/>
      </w:tblGrid>
      <w:tr w:rsidR="006944E4" w:rsidRPr="00E90D32" w:rsidTr="00491760">
        <w:trPr>
          <w:trHeight w:val="447"/>
        </w:trPr>
        <w:tc>
          <w:tcPr>
            <w:tcW w:w="2449" w:type="pct"/>
          </w:tcPr>
          <w:p w:rsidR="006944E4" w:rsidRPr="00E90D32" w:rsidRDefault="006944E4" w:rsidP="006944E4">
            <w:pPr>
              <w:spacing w:before="80" w:after="80"/>
              <w:jc w:val="center"/>
              <w:rPr>
                <w:color w:val="000000"/>
                <w:lang w:val="uk-UA" w:eastAsia="en-US"/>
              </w:rPr>
            </w:pPr>
            <w:r w:rsidRPr="00E90D32">
              <w:rPr>
                <w:color w:val="000000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51" w:type="pct"/>
          </w:tcPr>
          <w:p w:rsidR="006944E4" w:rsidRPr="00E90D32" w:rsidRDefault="006944E4" w:rsidP="006944E4">
            <w:pPr>
              <w:spacing w:before="80" w:after="80"/>
              <w:jc w:val="center"/>
              <w:rPr>
                <w:color w:val="000000"/>
                <w:lang w:val="uk-UA" w:eastAsia="en-US"/>
              </w:rPr>
            </w:pPr>
            <w:r w:rsidRPr="00E90D32">
              <w:rPr>
                <w:color w:val="000000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6944E4" w:rsidRPr="00E90D32" w:rsidTr="00491760">
        <w:trPr>
          <w:trHeight w:val="549"/>
        </w:trPr>
        <w:tc>
          <w:tcPr>
            <w:tcW w:w="5000" w:type="pct"/>
            <w:gridSpan w:val="2"/>
          </w:tcPr>
          <w:p w:rsidR="006944E4" w:rsidRPr="00E90D32" w:rsidRDefault="006944E4" w:rsidP="006944E4">
            <w:pPr>
              <w:spacing w:before="8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E90D32">
              <w:rPr>
                <w:b/>
                <w:color w:val="000000"/>
                <w:sz w:val="28"/>
                <w:szCs w:val="28"/>
                <w:lang w:val="uk-UA"/>
              </w:rPr>
              <w:t>Податковий кодекс України</w:t>
            </w:r>
          </w:p>
          <w:p w:rsidR="006944E4" w:rsidRPr="00E90D32" w:rsidRDefault="006944E4" w:rsidP="00286D45">
            <w:pPr>
              <w:spacing w:after="80"/>
              <w:jc w:val="center"/>
              <w:rPr>
                <w:color w:val="000000"/>
                <w:lang w:val="uk-UA" w:eastAsia="en-US"/>
              </w:rPr>
            </w:pPr>
          </w:p>
        </w:tc>
      </w:tr>
      <w:tr w:rsidR="00146130" w:rsidRPr="00E90D32" w:rsidTr="00491760">
        <w:trPr>
          <w:trHeight w:val="549"/>
        </w:trPr>
        <w:tc>
          <w:tcPr>
            <w:tcW w:w="5000" w:type="pct"/>
            <w:gridSpan w:val="2"/>
          </w:tcPr>
          <w:p w:rsidR="00146130" w:rsidRDefault="001C4204" w:rsidP="006944E4">
            <w:pPr>
              <w:spacing w:before="80"/>
              <w:jc w:val="center"/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РОЗДІЛ XII. ПОДАТОК НА МАЙНО</w:t>
            </w:r>
          </w:p>
          <w:p w:rsidR="001C4204" w:rsidRPr="00E90D32" w:rsidRDefault="001C4204" w:rsidP="006944E4">
            <w:pPr>
              <w:spacing w:before="8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</w:tr>
      <w:tr w:rsidR="006944E4" w:rsidRPr="00E90D32" w:rsidTr="00491760">
        <w:trPr>
          <w:trHeight w:val="2223"/>
        </w:trPr>
        <w:tc>
          <w:tcPr>
            <w:tcW w:w="2449" w:type="pct"/>
          </w:tcPr>
          <w:p w:rsidR="00C9009C" w:rsidRPr="00C9009C" w:rsidRDefault="00C9009C" w:rsidP="00C9009C">
            <w:pPr>
              <w:pStyle w:val="3"/>
              <w:jc w:val="both"/>
              <w:rPr>
                <w:sz w:val="24"/>
                <w:szCs w:val="24"/>
              </w:rPr>
            </w:pPr>
            <w:r w:rsidRPr="00C9009C">
              <w:rPr>
                <w:sz w:val="24"/>
                <w:szCs w:val="24"/>
              </w:rPr>
              <w:t xml:space="preserve">Стаття 274. Ставка земельного податку за земельні ділянки, нормативну грошову оцінку яких проведено (незалежно від місцезнаходження) </w:t>
            </w:r>
          </w:p>
          <w:p w:rsidR="00CD1AE5" w:rsidRDefault="00CD1AE5" w:rsidP="00C9009C">
            <w:pPr>
              <w:pStyle w:val="a3"/>
              <w:jc w:val="both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274.1. Ставка податку за земельні ділянки, нормативну грошову оцінку яких проведено, встановлюється у розмірі не більше 3 відсотків від їх нормативної грошової оцінки, для земель загального користування - не більше 1 відсотка від їх нормативної грошової оцінки, а для сільськогосподарських угідь - не менше 0,3 відсотка та не більше 1 відсотка від їх нормативної грошової оцінки, а для лісових земель - не більше 0,1 відсотка від їх нормативної грошової оцінки.</w:t>
            </w:r>
          </w:p>
          <w:p w:rsidR="00CD1AE5" w:rsidRDefault="00CD1AE5" w:rsidP="00775D1D">
            <w:pPr>
              <w:pStyle w:val="a3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274.2. Ставка податку встановлюється у розмірі не більше 12 відсотків від їх нормативної грошової оцінки за земельні ділянки, які перебувають у постійному користуванні суб’єктів господарювання (крім державної та комунальної форми власності).</w:t>
            </w:r>
          </w:p>
          <w:p w:rsidR="006944E4" w:rsidRPr="00775D1D" w:rsidRDefault="00983BB4" w:rsidP="00775D1D">
            <w:pPr>
              <w:pStyle w:val="a3"/>
              <w:rPr>
                <w:b/>
                <w:color w:val="000000"/>
                <w:lang w:val="uk-UA" w:eastAsia="en-US"/>
              </w:rPr>
            </w:pPr>
            <w:r>
              <w:rPr>
                <w:b/>
                <w:color w:val="000000"/>
                <w:lang w:val="uk-UA" w:eastAsia="en-US"/>
              </w:rPr>
              <w:t>В</w:t>
            </w:r>
            <w:r w:rsidR="00775D1D" w:rsidRPr="00775D1D">
              <w:rPr>
                <w:b/>
                <w:color w:val="000000"/>
                <w:lang w:val="uk-UA" w:eastAsia="en-US"/>
              </w:rPr>
              <w:t>ідсутн</w:t>
            </w:r>
            <w:r w:rsidR="007C7DBC">
              <w:rPr>
                <w:b/>
                <w:color w:val="000000"/>
                <w:lang w:val="uk-UA" w:eastAsia="en-US"/>
              </w:rPr>
              <w:t>ій</w:t>
            </w:r>
          </w:p>
        </w:tc>
        <w:tc>
          <w:tcPr>
            <w:tcW w:w="2551" w:type="pct"/>
          </w:tcPr>
          <w:p w:rsidR="00C9009C" w:rsidRPr="00036D51" w:rsidRDefault="00C9009C" w:rsidP="00C9009C">
            <w:pPr>
              <w:pStyle w:val="3"/>
              <w:jc w:val="both"/>
              <w:rPr>
                <w:sz w:val="24"/>
                <w:szCs w:val="24"/>
                <w:lang w:val="uk-UA"/>
              </w:rPr>
            </w:pPr>
            <w:r w:rsidRPr="00036D51">
              <w:rPr>
                <w:sz w:val="24"/>
                <w:szCs w:val="24"/>
                <w:lang w:val="uk-UA"/>
              </w:rPr>
              <w:t xml:space="preserve">Стаття 274. Ставка земельного податку за земельні ділянки, нормативну грошову оцінку яких проведено (незалежно від місцезнаходження) </w:t>
            </w:r>
          </w:p>
          <w:p w:rsidR="00CD1AE5" w:rsidRPr="00CD1AE5" w:rsidRDefault="00CD1AE5" w:rsidP="00CD1AE5">
            <w:pPr>
              <w:pStyle w:val="a3"/>
              <w:jc w:val="both"/>
              <w:rPr>
                <w:color w:val="333333"/>
                <w:shd w:val="clear" w:color="auto" w:fill="FFFFFF"/>
                <w:lang w:val="uk-UA"/>
              </w:rPr>
            </w:pPr>
            <w:r w:rsidRPr="00CD1AE5">
              <w:rPr>
                <w:color w:val="333333"/>
                <w:shd w:val="clear" w:color="auto" w:fill="FFFFFF"/>
                <w:lang w:val="uk-UA"/>
              </w:rPr>
              <w:t>274.1. Ставка податку за земельні ділянки, нормативну грошову оцінку яких проведено, встановлюється у розмірі не більше 3 відсотків від їх нормативної грошової оцінки, для земель загального користування - не більше 1 відсотка від їх нормативної грошової оцінки, а для сільськогосподарських угідь - не менше 0,3 відсотка та не більше 1 відсотка від їх нормативної грошової оцінки, а для лісових земель - не більше 0,1 відсотка від їх нормативної грошової оцінки.</w:t>
            </w:r>
          </w:p>
          <w:p w:rsidR="00CD1AE5" w:rsidRPr="00CD1AE5" w:rsidRDefault="00CD1AE5" w:rsidP="00CD1AE5">
            <w:pPr>
              <w:pStyle w:val="a3"/>
              <w:rPr>
                <w:color w:val="333333"/>
                <w:shd w:val="clear" w:color="auto" w:fill="FFFFFF"/>
                <w:lang w:val="uk-UA"/>
              </w:rPr>
            </w:pPr>
            <w:r w:rsidRPr="00CD1AE5">
              <w:rPr>
                <w:color w:val="333333"/>
                <w:shd w:val="clear" w:color="auto" w:fill="FFFFFF"/>
                <w:lang w:val="uk-UA"/>
              </w:rPr>
              <w:t>274.2. Ставка податку встановлюється у розмірі не більше 12 відсотків від їх нормативної грошової оцінки за земельні ділянки, які перебувають у постійному користуванні суб’єктів господарювання (крім державної та комунальної форми власності).</w:t>
            </w:r>
          </w:p>
          <w:p w:rsidR="006944E4" w:rsidRPr="00C9009C" w:rsidRDefault="00C9009C" w:rsidP="00C9009C">
            <w:pPr>
              <w:pStyle w:val="a3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036D51">
              <w:rPr>
                <w:b/>
                <w:lang w:val="uk-UA"/>
              </w:rPr>
              <w:t>274.3.</w:t>
            </w:r>
            <w:r w:rsidRPr="00036D51">
              <w:rPr>
                <w:lang w:val="uk-UA"/>
              </w:rPr>
              <w:t xml:space="preserve"> </w:t>
            </w:r>
            <w:r w:rsidRPr="00036D51">
              <w:rPr>
                <w:b/>
                <w:lang w:val="uk-UA"/>
              </w:rPr>
              <w:t xml:space="preserve">Плата за користування земельними ділянками, які використовуються юридичними і фізичними особами, в тому числі у разі переходу права власності на будівлі, споруди (їх частини), але право власності на які або право оренди яких в </w:t>
            </w:r>
            <w:r w:rsidRPr="00036D51">
              <w:rPr>
                <w:b/>
                <w:lang w:val="uk-UA"/>
              </w:rPr>
              <w:lastRenderedPageBreak/>
              <w:t>установленому законодавством порядку не оформлено, встановлюється у розмірі 3 відсотків від нормативної грошової оцінки земельних ділянок</w:t>
            </w:r>
            <w:r w:rsidR="00356D4E" w:rsidRPr="00036D51">
              <w:rPr>
                <w:b/>
                <w:lang w:val="uk-UA"/>
              </w:rPr>
              <w:t>.</w:t>
            </w:r>
            <w:r>
              <w:t xml:space="preserve"> </w:t>
            </w:r>
          </w:p>
        </w:tc>
      </w:tr>
      <w:tr w:rsidR="00036D51" w:rsidRPr="00E90D32" w:rsidTr="00491760">
        <w:trPr>
          <w:trHeight w:val="2223"/>
        </w:trPr>
        <w:tc>
          <w:tcPr>
            <w:tcW w:w="2449" w:type="pct"/>
          </w:tcPr>
          <w:p w:rsidR="00036D51" w:rsidRPr="00C9009C" w:rsidRDefault="00036D51" w:rsidP="00C9009C">
            <w:pPr>
              <w:pStyle w:val="3"/>
              <w:jc w:val="both"/>
              <w:rPr>
                <w:sz w:val="24"/>
                <w:szCs w:val="24"/>
              </w:rPr>
            </w:pPr>
            <w:r>
              <w:rPr>
                <w:b w:val="0"/>
                <w:color w:val="000000"/>
                <w:lang w:val="uk-UA" w:eastAsia="en-US"/>
              </w:rPr>
              <w:lastRenderedPageBreak/>
              <w:t>В</w:t>
            </w:r>
            <w:r w:rsidRPr="00775D1D">
              <w:rPr>
                <w:b w:val="0"/>
                <w:color w:val="000000"/>
                <w:lang w:val="uk-UA" w:eastAsia="en-US"/>
              </w:rPr>
              <w:t>ідсутн</w:t>
            </w:r>
            <w:r>
              <w:rPr>
                <w:b w:val="0"/>
                <w:color w:val="000000"/>
                <w:lang w:val="uk-UA" w:eastAsia="en-US"/>
              </w:rPr>
              <w:t>ій</w:t>
            </w:r>
          </w:p>
        </w:tc>
        <w:tc>
          <w:tcPr>
            <w:tcW w:w="2551" w:type="pct"/>
          </w:tcPr>
          <w:p w:rsidR="00036D51" w:rsidRPr="00036D51" w:rsidRDefault="00036D51" w:rsidP="00036D51">
            <w:pPr>
              <w:pStyle w:val="a3"/>
              <w:jc w:val="both"/>
              <w:rPr>
                <w:b/>
                <w:lang w:val="uk-UA"/>
              </w:rPr>
            </w:pPr>
            <w:r w:rsidRPr="00036D51">
              <w:rPr>
                <w:b/>
                <w:lang w:val="uk-UA"/>
              </w:rPr>
              <w:t>274.4. Ставка податку за земельні ділянки на землях водного фонду встановлюється у розмірі 3 відсотка від нормативної грошової оцінки.</w:t>
            </w:r>
          </w:p>
          <w:p w:rsidR="00036D51" w:rsidRPr="00036D51" w:rsidRDefault="00036D51" w:rsidP="00036D51">
            <w:pPr>
              <w:pStyle w:val="3"/>
              <w:jc w:val="both"/>
              <w:rPr>
                <w:sz w:val="24"/>
                <w:szCs w:val="24"/>
                <w:lang w:val="uk-UA"/>
              </w:rPr>
            </w:pPr>
            <w:r w:rsidRPr="00036D51">
              <w:rPr>
                <w:sz w:val="24"/>
                <w:szCs w:val="24"/>
                <w:lang w:val="uk-UA"/>
              </w:rPr>
              <w:t>274.5. Ставка податку за земельні ділянки на землях водного фонду, які зайняті виробничими, культурно-побутовими, господарськими та іншими будівлями і спорудами, встановлюється у розмірі визначеному п. 288.5 ст. 288 цього Кодексу.</w:t>
            </w:r>
          </w:p>
        </w:tc>
      </w:tr>
      <w:tr w:rsidR="00CB4AE2" w:rsidRPr="00104469" w:rsidTr="00491760">
        <w:trPr>
          <w:trHeight w:val="1252"/>
        </w:trPr>
        <w:tc>
          <w:tcPr>
            <w:tcW w:w="2449" w:type="pct"/>
          </w:tcPr>
          <w:p w:rsidR="00CB4AE2" w:rsidRPr="007C7DBC" w:rsidRDefault="00CB4AE2" w:rsidP="00CB4AE2">
            <w:pPr>
              <w:pStyle w:val="a3"/>
              <w:jc w:val="both"/>
              <w:rPr>
                <w:lang w:val="uk-UA"/>
              </w:rPr>
            </w:pPr>
            <w:r w:rsidRPr="007C7DBC">
              <w:rPr>
                <w:rStyle w:val="rvts9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Стаття 287.</w:t>
            </w:r>
            <w:r w:rsidRPr="007C7DBC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7C7DBC">
              <w:rPr>
                <w:color w:val="000000"/>
                <w:shd w:val="clear" w:color="auto" w:fill="FFFFFF"/>
              </w:rPr>
              <w:t>Строк сплати плати за землю</w:t>
            </w:r>
          </w:p>
          <w:p w:rsidR="00CB4AE2" w:rsidRPr="00C9009C" w:rsidRDefault="00CB4AE2" w:rsidP="00CB4AE2">
            <w:pPr>
              <w:pStyle w:val="a3"/>
              <w:jc w:val="both"/>
              <w:rPr>
                <w:lang w:val="uk-UA"/>
              </w:rPr>
            </w:pPr>
            <w:r w:rsidRPr="00C9009C">
              <w:rPr>
                <w:lang w:val="uk-UA"/>
              </w:rPr>
              <w:t xml:space="preserve">287.6. При переході права власності на будівлю, споруду (їх частину) податок за земельні ділянки, на яких розташовані такі будівлі, споруди (їх частини), з урахуванням прибудинкової території сплачується на загальних </w:t>
            </w:r>
            <w:r w:rsidRPr="00775D1D">
              <w:rPr>
                <w:lang w:val="uk-UA"/>
              </w:rPr>
              <w:t xml:space="preserve">підставах з дати державної реєстрації права власності на таку земельну ділянку. </w:t>
            </w:r>
          </w:p>
        </w:tc>
        <w:tc>
          <w:tcPr>
            <w:tcW w:w="2551" w:type="pct"/>
          </w:tcPr>
          <w:p w:rsidR="00CB4AE2" w:rsidRPr="007C7DBC" w:rsidRDefault="00CB4AE2" w:rsidP="00CB4AE2">
            <w:pPr>
              <w:pStyle w:val="a3"/>
              <w:jc w:val="both"/>
              <w:rPr>
                <w:lang w:val="uk-UA"/>
              </w:rPr>
            </w:pPr>
            <w:r w:rsidRPr="007C7DBC">
              <w:rPr>
                <w:rStyle w:val="rvts9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Стаття 287.</w:t>
            </w:r>
            <w:r w:rsidRPr="007C7DBC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7C7DBC">
              <w:rPr>
                <w:color w:val="000000"/>
                <w:shd w:val="clear" w:color="auto" w:fill="FFFFFF"/>
              </w:rPr>
              <w:t>Строк сплати плати за землю</w:t>
            </w:r>
          </w:p>
          <w:p w:rsidR="00CB4AE2" w:rsidRPr="006C132E" w:rsidRDefault="00CB4AE2" w:rsidP="00CB4AE2">
            <w:pPr>
              <w:pStyle w:val="a3"/>
              <w:jc w:val="both"/>
              <w:rPr>
                <w:lang w:val="uk-UA"/>
              </w:rPr>
            </w:pPr>
            <w:r w:rsidRPr="006C132E">
              <w:rPr>
                <w:lang w:val="uk-UA"/>
              </w:rPr>
              <w:t xml:space="preserve">287.6. При переході права власності на будівлю, споруду (їх частину) податок за земельні ділянки, на яких розташовані такі будівлі, споруди (їх частини), з урахуванням прибудинкової території сплачується на загальних підставах </w:t>
            </w:r>
            <w:r w:rsidRPr="00CB4AE2">
              <w:rPr>
                <w:b/>
                <w:lang w:val="uk-UA"/>
              </w:rPr>
              <w:t>з дати державної реєстрації права власності на нерухоме майно.</w:t>
            </w:r>
          </w:p>
        </w:tc>
      </w:tr>
      <w:tr w:rsidR="001C4204" w:rsidRPr="00146130" w:rsidTr="001C4204">
        <w:trPr>
          <w:trHeight w:val="1252"/>
        </w:trPr>
        <w:tc>
          <w:tcPr>
            <w:tcW w:w="5000" w:type="pct"/>
            <w:gridSpan w:val="2"/>
          </w:tcPr>
          <w:p w:rsidR="001C4204" w:rsidRPr="00104469" w:rsidRDefault="001C4204" w:rsidP="00CB4AE2">
            <w:pPr>
              <w:pStyle w:val="a3"/>
              <w:jc w:val="both"/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104469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                                          </w:t>
            </w:r>
          </w:p>
          <w:p w:rsidR="001C4204" w:rsidRPr="007C7DBC" w:rsidRDefault="001C4204" w:rsidP="00CB4AE2">
            <w:pPr>
              <w:pStyle w:val="a3"/>
              <w:jc w:val="both"/>
              <w:rPr>
                <w:rStyle w:val="rvts9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104469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                                                   </w:t>
            </w:r>
            <w:r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РОЗДІЛ XIV. СПЕЦІАЛЬНІ ПОДАТКОВІ РЕЖИМИ</w:t>
            </w:r>
          </w:p>
        </w:tc>
      </w:tr>
      <w:tr w:rsidR="00CB4AE2" w:rsidRPr="00E90D32" w:rsidTr="00491760">
        <w:trPr>
          <w:trHeight w:val="1252"/>
        </w:trPr>
        <w:tc>
          <w:tcPr>
            <w:tcW w:w="2449" w:type="pct"/>
          </w:tcPr>
          <w:p w:rsidR="00CB4AE2" w:rsidRPr="00744BE7" w:rsidRDefault="00CB4AE2" w:rsidP="00CB4AE2">
            <w:pPr>
              <w:pStyle w:val="a3"/>
              <w:jc w:val="both"/>
              <w:rPr>
                <w:color w:val="000000"/>
              </w:rPr>
            </w:pPr>
            <w:r w:rsidRPr="00744BE7">
              <w:rPr>
                <w:rStyle w:val="rvts9"/>
                <w:b/>
                <w:color w:val="000000"/>
              </w:rPr>
              <w:t>Стаття 297.</w:t>
            </w:r>
            <w:r w:rsidRPr="00744BE7">
              <w:rPr>
                <w:color w:val="000000"/>
              </w:rPr>
              <w:t xml:space="preserve"> Особливості нарахування, сплати та подання звітності з окремих податків і зборів платниками єдиного податку</w:t>
            </w:r>
          </w:p>
          <w:p w:rsidR="00CB4AE2" w:rsidRPr="00744BE7" w:rsidRDefault="00CB4AE2" w:rsidP="00CB4AE2">
            <w:pPr>
              <w:pStyle w:val="a3"/>
              <w:jc w:val="both"/>
              <w:rPr>
                <w:color w:val="000000"/>
              </w:rPr>
            </w:pPr>
            <w:r w:rsidRPr="00744BE7">
              <w:rPr>
                <w:color w:val="000000"/>
              </w:rPr>
              <w:lastRenderedPageBreak/>
              <w:t>297.1. Платники єдиного податку звільняються від обов'язку нарахування, сплати та подання податкової звітності з таких податків і зборів:</w:t>
            </w:r>
          </w:p>
          <w:p w:rsidR="00CB4AE2" w:rsidRPr="00744BE7" w:rsidRDefault="00EB3A56" w:rsidP="00CB4AE2">
            <w:pPr>
              <w:pStyle w:val="a3"/>
              <w:jc w:val="both"/>
              <w:rPr>
                <w:rStyle w:val="rvts9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4) податку на майно в частині земельного податку за земельні ділянки, що використовуються платниками єдиного податку першої - третьої груп для провадження господарської діяльності (крім діяльності з надання земельних ділянок та/або нерухомого майна, що знаходиться на таких земельних ділянках, в оренду (найм, позичку) та платниками єдиного податку четвертої групи для ведення сільськогосподарського товаровиробництва;</w:t>
            </w:r>
          </w:p>
        </w:tc>
        <w:tc>
          <w:tcPr>
            <w:tcW w:w="2551" w:type="pct"/>
          </w:tcPr>
          <w:p w:rsidR="00CB4AE2" w:rsidRPr="00744BE7" w:rsidRDefault="00CB4AE2" w:rsidP="00CB4AE2">
            <w:pPr>
              <w:pStyle w:val="a3"/>
              <w:jc w:val="both"/>
              <w:rPr>
                <w:color w:val="000000"/>
              </w:rPr>
            </w:pPr>
            <w:r w:rsidRPr="00744BE7">
              <w:rPr>
                <w:rStyle w:val="rvts9"/>
                <w:b/>
                <w:color w:val="000000"/>
              </w:rPr>
              <w:lastRenderedPageBreak/>
              <w:t>Стаття 297.</w:t>
            </w:r>
            <w:r w:rsidRPr="00744BE7">
              <w:rPr>
                <w:color w:val="000000"/>
              </w:rPr>
              <w:t xml:space="preserve"> Особливості нарахування, сплати та подання звітності з окремих податків і зборів платниками єдиного податку</w:t>
            </w:r>
          </w:p>
          <w:p w:rsidR="00CB4AE2" w:rsidRPr="00744BE7" w:rsidRDefault="00CB4AE2" w:rsidP="00CB4AE2">
            <w:pPr>
              <w:pStyle w:val="a3"/>
              <w:jc w:val="both"/>
              <w:rPr>
                <w:color w:val="000000"/>
              </w:rPr>
            </w:pPr>
            <w:r w:rsidRPr="00744BE7">
              <w:rPr>
                <w:color w:val="000000"/>
              </w:rPr>
              <w:lastRenderedPageBreak/>
              <w:t>297.1. Платники єдиного податку звільняються від обов'язку нарахування, сплати та подання податкової звітності з таких податків і зборів:</w:t>
            </w:r>
          </w:p>
          <w:p w:rsidR="00CB4AE2" w:rsidRPr="00744BE7" w:rsidRDefault="00EB3A56" w:rsidP="00EB3A56">
            <w:pPr>
              <w:pStyle w:val="a3"/>
              <w:jc w:val="both"/>
              <w:rPr>
                <w:rStyle w:val="rvts9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 xml:space="preserve">4) податку на майно в частині земельного податку за земельні ділянки, що використовуються платниками єдиного податку </w:t>
            </w:r>
            <w:r w:rsidRPr="00EB3A56">
              <w:rPr>
                <w:b/>
                <w:color w:val="333333"/>
                <w:shd w:val="clear" w:color="auto" w:fill="FFFFFF"/>
              </w:rPr>
              <w:t>першої груп</w:t>
            </w:r>
            <w:r w:rsidRPr="00EB3A56">
              <w:rPr>
                <w:b/>
                <w:color w:val="333333"/>
                <w:shd w:val="clear" w:color="auto" w:fill="FFFFFF"/>
                <w:lang w:val="uk-UA"/>
              </w:rPr>
              <w:t>и</w:t>
            </w:r>
            <w:r w:rsidRPr="00EB3A56">
              <w:rPr>
                <w:b/>
                <w:color w:val="333333"/>
                <w:shd w:val="clear" w:color="auto" w:fill="FFFFFF"/>
              </w:rPr>
              <w:t xml:space="preserve"> для провадження господарської діяльності (крім діяльності з надання земельних ділянок та/або нерухомого майна, що знаходиться на таких земельних ділянках, в оренду (найм, позичку)</w:t>
            </w:r>
            <w:r>
              <w:rPr>
                <w:color w:val="333333"/>
                <w:shd w:val="clear" w:color="auto" w:fill="FFFFFF"/>
              </w:rPr>
              <w:t xml:space="preserve"> та платниками єдиного податку четвертої групи для ведення сільськогосподарського товаровиробництва;</w:t>
            </w:r>
          </w:p>
        </w:tc>
      </w:tr>
    </w:tbl>
    <w:p w:rsidR="00417994" w:rsidRDefault="00417994" w:rsidP="00594C6B">
      <w:pPr>
        <w:ind w:firstLine="708"/>
        <w:rPr>
          <w:b/>
          <w:color w:val="000000"/>
          <w:sz w:val="28"/>
          <w:szCs w:val="28"/>
          <w:lang w:val="uk-UA"/>
        </w:rPr>
      </w:pPr>
    </w:p>
    <w:p w:rsidR="00417994" w:rsidRDefault="00417994" w:rsidP="00594C6B">
      <w:pPr>
        <w:ind w:firstLine="708"/>
        <w:rPr>
          <w:b/>
          <w:color w:val="000000"/>
          <w:sz w:val="28"/>
          <w:szCs w:val="28"/>
          <w:lang w:val="uk-UA"/>
        </w:rPr>
      </w:pPr>
    </w:p>
    <w:p w:rsidR="00417994" w:rsidRDefault="00417994" w:rsidP="00594C6B">
      <w:pPr>
        <w:ind w:firstLine="708"/>
        <w:rPr>
          <w:b/>
          <w:color w:val="000000"/>
          <w:sz w:val="28"/>
          <w:szCs w:val="28"/>
          <w:lang w:val="uk-UA"/>
        </w:rPr>
      </w:pPr>
    </w:p>
    <w:p w:rsidR="00417994" w:rsidRDefault="00417994" w:rsidP="00594C6B">
      <w:pPr>
        <w:ind w:firstLine="708"/>
        <w:rPr>
          <w:b/>
          <w:color w:val="000000"/>
          <w:sz w:val="28"/>
          <w:szCs w:val="28"/>
          <w:lang w:val="uk-UA"/>
        </w:rPr>
      </w:pPr>
    </w:p>
    <w:p w:rsidR="006944E4" w:rsidRPr="00E90D32" w:rsidRDefault="006944E4" w:rsidP="00594C6B">
      <w:pPr>
        <w:ind w:firstLine="708"/>
        <w:rPr>
          <w:color w:val="000000"/>
          <w:sz w:val="28"/>
          <w:szCs w:val="28"/>
          <w:lang w:val="uk-UA"/>
        </w:rPr>
      </w:pPr>
      <w:r w:rsidRPr="00E90D32">
        <w:rPr>
          <w:b/>
          <w:color w:val="000000"/>
          <w:sz w:val="28"/>
          <w:szCs w:val="28"/>
          <w:lang w:val="uk-UA"/>
        </w:rPr>
        <w:t>Народн</w:t>
      </w:r>
      <w:r w:rsidR="00CA5EA1">
        <w:rPr>
          <w:b/>
          <w:color w:val="000000"/>
          <w:sz w:val="28"/>
          <w:szCs w:val="28"/>
          <w:lang w:val="uk-UA"/>
        </w:rPr>
        <w:t>ий</w:t>
      </w:r>
      <w:r w:rsidRPr="00E90D32">
        <w:rPr>
          <w:b/>
          <w:color w:val="000000"/>
          <w:sz w:val="28"/>
          <w:szCs w:val="28"/>
          <w:lang w:val="uk-UA"/>
        </w:rPr>
        <w:t xml:space="preserve"> депутат України</w:t>
      </w:r>
      <w:r w:rsidR="00594C6B" w:rsidRPr="00E90D32">
        <w:rPr>
          <w:b/>
          <w:color w:val="000000"/>
          <w:sz w:val="28"/>
          <w:szCs w:val="28"/>
          <w:lang w:val="uk-UA"/>
        </w:rPr>
        <w:t>:</w:t>
      </w:r>
      <w:r w:rsidRPr="00E90D32"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  </w:t>
      </w:r>
      <w:r w:rsidR="0078539D">
        <w:rPr>
          <w:b/>
          <w:color w:val="000000"/>
          <w:sz w:val="28"/>
          <w:szCs w:val="28"/>
          <w:lang w:val="uk-UA"/>
        </w:rPr>
        <w:t>Шпак Л.О.</w:t>
      </w:r>
      <w:r w:rsidRPr="00E90D32">
        <w:rPr>
          <w:b/>
          <w:color w:val="000000"/>
          <w:sz w:val="28"/>
          <w:szCs w:val="28"/>
          <w:lang w:val="uk-UA"/>
        </w:rPr>
        <w:t xml:space="preserve">                                  </w:t>
      </w:r>
    </w:p>
    <w:p w:rsidR="006944E4" w:rsidRPr="00933FB5" w:rsidRDefault="006944E4">
      <w:pPr>
        <w:rPr>
          <w:color w:val="000000"/>
          <w:sz w:val="28"/>
          <w:szCs w:val="28"/>
          <w:lang w:val="uk-UA"/>
        </w:rPr>
      </w:pPr>
    </w:p>
    <w:sectPr w:rsidR="006944E4" w:rsidRPr="00933FB5" w:rsidSect="00104469">
      <w:footerReference w:type="default" r:id="rId10"/>
      <w:pgSz w:w="16838" w:h="11906" w:orient="landscape"/>
      <w:pgMar w:top="1276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BAF" w:rsidRDefault="00D31BAF" w:rsidP="006944E4">
      <w:r>
        <w:separator/>
      </w:r>
    </w:p>
  </w:endnote>
  <w:endnote w:type="continuationSeparator" w:id="0">
    <w:p w:rsidR="00D31BAF" w:rsidRDefault="00D31BAF" w:rsidP="0069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DBC" w:rsidRDefault="007C7DBC" w:rsidP="00146130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0EE5">
      <w:rPr>
        <w:noProof/>
      </w:rPr>
      <w:t>2</w:t>
    </w:r>
    <w:r>
      <w:fldChar w:fldCharType="end"/>
    </w:r>
  </w:p>
  <w:p w:rsidR="007C7DBC" w:rsidRDefault="007C7DB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BAF" w:rsidRDefault="00D31BAF" w:rsidP="006944E4">
      <w:r>
        <w:separator/>
      </w:r>
    </w:p>
  </w:footnote>
  <w:footnote w:type="continuationSeparator" w:id="0">
    <w:p w:rsidR="00D31BAF" w:rsidRDefault="00D31BAF" w:rsidP="006944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4E4"/>
    <w:rsid w:val="00036D51"/>
    <w:rsid w:val="00054D3D"/>
    <w:rsid w:val="00077F68"/>
    <w:rsid w:val="00104469"/>
    <w:rsid w:val="00137EB2"/>
    <w:rsid w:val="001430A2"/>
    <w:rsid w:val="00146130"/>
    <w:rsid w:val="00155642"/>
    <w:rsid w:val="00157164"/>
    <w:rsid w:val="001B6C8E"/>
    <w:rsid w:val="001C4204"/>
    <w:rsid w:val="00286D45"/>
    <w:rsid w:val="002D0BF0"/>
    <w:rsid w:val="002D622F"/>
    <w:rsid w:val="00312755"/>
    <w:rsid w:val="00330DC0"/>
    <w:rsid w:val="00332DCA"/>
    <w:rsid w:val="00356D4E"/>
    <w:rsid w:val="00371EF7"/>
    <w:rsid w:val="00397B2F"/>
    <w:rsid w:val="003D4136"/>
    <w:rsid w:val="00417994"/>
    <w:rsid w:val="00420FC8"/>
    <w:rsid w:val="00431BE3"/>
    <w:rsid w:val="00491760"/>
    <w:rsid w:val="004D1924"/>
    <w:rsid w:val="004E7165"/>
    <w:rsid w:val="00500A52"/>
    <w:rsid w:val="00501392"/>
    <w:rsid w:val="00576271"/>
    <w:rsid w:val="00594C6B"/>
    <w:rsid w:val="005A08E0"/>
    <w:rsid w:val="005A68C7"/>
    <w:rsid w:val="00600EE5"/>
    <w:rsid w:val="00606573"/>
    <w:rsid w:val="00653842"/>
    <w:rsid w:val="006760E3"/>
    <w:rsid w:val="006944E4"/>
    <w:rsid w:val="006C132E"/>
    <w:rsid w:val="006C43EA"/>
    <w:rsid w:val="00710A02"/>
    <w:rsid w:val="007163F4"/>
    <w:rsid w:val="00744BE7"/>
    <w:rsid w:val="0076631A"/>
    <w:rsid w:val="00775D1D"/>
    <w:rsid w:val="0078539D"/>
    <w:rsid w:val="007B08F4"/>
    <w:rsid w:val="007B7659"/>
    <w:rsid w:val="007C7DBC"/>
    <w:rsid w:val="0088253E"/>
    <w:rsid w:val="008B4188"/>
    <w:rsid w:val="008E6267"/>
    <w:rsid w:val="008E704F"/>
    <w:rsid w:val="008F46E1"/>
    <w:rsid w:val="00933FB5"/>
    <w:rsid w:val="00983BB4"/>
    <w:rsid w:val="00A51786"/>
    <w:rsid w:val="00A742D2"/>
    <w:rsid w:val="00A813BB"/>
    <w:rsid w:val="00A82A04"/>
    <w:rsid w:val="00BC26B6"/>
    <w:rsid w:val="00BD1B5D"/>
    <w:rsid w:val="00BF7AED"/>
    <w:rsid w:val="00C77F08"/>
    <w:rsid w:val="00C9009C"/>
    <w:rsid w:val="00CA5EA1"/>
    <w:rsid w:val="00CB222B"/>
    <w:rsid w:val="00CB4AE2"/>
    <w:rsid w:val="00CD1AE5"/>
    <w:rsid w:val="00D23D7F"/>
    <w:rsid w:val="00D31BAF"/>
    <w:rsid w:val="00DB12C6"/>
    <w:rsid w:val="00DC5E5A"/>
    <w:rsid w:val="00DD32C9"/>
    <w:rsid w:val="00DE47DF"/>
    <w:rsid w:val="00E13185"/>
    <w:rsid w:val="00E57623"/>
    <w:rsid w:val="00E90D32"/>
    <w:rsid w:val="00EB0B7D"/>
    <w:rsid w:val="00EB3A56"/>
    <w:rsid w:val="00EF3F92"/>
    <w:rsid w:val="00F56498"/>
    <w:rsid w:val="00F8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F1A67A-8952-4CF1-BC27-7B08F9089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9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4E4"/>
    <w:rPr>
      <w:rFonts w:ascii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locked/>
    <w:rsid w:val="0049176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locked/>
    <w:rsid w:val="00C9009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944E4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semiHidden/>
    <w:rsid w:val="006944E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locked/>
    <w:rsid w:val="006944E4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uiPriority w:val="99"/>
    <w:rsid w:val="006944E4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locked/>
    <w:rsid w:val="006944E4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30">
    <w:name w:val="Заголовок 3 Знак"/>
    <w:link w:val="3"/>
    <w:uiPriority w:val="9"/>
    <w:rsid w:val="00C9009C"/>
    <w:rPr>
      <w:rFonts w:ascii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link w:val="2"/>
    <w:locked/>
    <w:rsid w:val="00491760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491760"/>
  </w:style>
  <w:style w:type="character" w:customStyle="1" w:styleId="rvts9">
    <w:name w:val="rvts9"/>
    <w:basedOn w:val="a0"/>
    <w:rsid w:val="007C7DBC"/>
  </w:style>
  <w:style w:type="paragraph" w:customStyle="1" w:styleId="rvps2">
    <w:name w:val="rvps2"/>
    <w:basedOn w:val="a"/>
    <w:rsid w:val="00CB4AE2"/>
    <w:pPr>
      <w:spacing w:before="100" w:beforeAutospacing="1" w:after="100" w:afterAutospacing="1"/>
    </w:pPr>
    <w:rPr>
      <w:lang w:val="uk-UA" w:eastAsia="uk-UA"/>
    </w:rPr>
  </w:style>
  <w:style w:type="character" w:styleId="a8">
    <w:name w:val="Hyperlink"/>
    <w:uiPriority w:val="99"/>
    <w:semiHidden/>
    <w:unhideWhenUsed/>
    <w:rsid w:val="00CB4AE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D1AE5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CD1AE5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0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0A600-A837-4D7A-A63F-83DA127803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54CBA0-E888-4128-B2EE-708BB40804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668464-0F67-42AB-9B7A-64F043FAC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4C8918-CC99-49F5-A4E6-63D9A46FF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3206</Words>
  <Characters>1828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2020-07-22T11:58:00Z</dcterms:created>
  <dcterms:modified xsi:type="dcterms:W3CDTF">2020-07-22T11:58:00Z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