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0F0" w:rsidRPr="000533B1" w:rsidRDefault="00A960F0" w:rsidP="00A960F0">
      <w:pPr>
        <w:pStyle w:val="a3"/>
      </w:pPr>
      <w:bookmarkStart w:id="0" w:name="_GoBack"/>
      <w:bookmarkEnd w:id="0"/>
      <w:r w:rsidRPr="000533B1">
        <w:t>ПОЯСНЮВАЛЬНА ЗАПИСКА</w:t>
      </w:r>
    </w:p>
    <w:p w:rsidR="00A960F0" w:rsidRPr="000533B1" w:rsidRDefault="00A960F0" w:rsidP="00A960F0">
      <w:pPr>
        <w:jc w:val="center"/>
        <w:rPr>
          <w:b/>
          <w:bCs/>
          <w:sz w:val="28"/>
          <w:szCs w:val="28"/>
        </w:rPr>
      </w:pPr>
      <w:r w:rsidRPr="000533B1">
        <w:rPr>
          <w:b/>
          <w:bCs/>
          <w:sz w:val="28"/>
          <w:szCs w:val="28"/>
        </w:rPr>
        <w:t xml:space="preserve">до проекту </w:t>
      </w:r>
      <w:r w:rsidRPr="000533B1">
        <w:rPr>
          <w:b/>
          <w:sz w:val="28"/>
          <w:szCs w:val="28"/>
        </w:rPr>
        <w:t>Постанови Верховної Ради України «</w:t>
      </w:r>
      <w:r w:rsidR="00D26661" w:rsidRPr="000533B1">
        <w:rPr>
          <w:b/>
          <w:sz w:val="28"/>
          <w:szCs w:val="28"/>
        </w:rPr>
        <w:t>Про внесення змін до Постанови Верховної Ради України «Про призначення чергових місцевих виборів у 2020 році» щодо можливості забезпечення представництва спільних інтересів територіальних громад сіл, селищ і міст Донецької та Луганської областей</w:t>
      </w:r>
      <w:r w:rsidRPr="000533B1">
        <w:rPr>
          <w:b/>
          <w:sz w:val="28"/>
          <w:szCs w:val="28"/>
        </w:rPr>
        <w:t>»</w:t>
      </w:r>
    </w:p>
    <w:p w:rsidR="00A960F0" w:rsidRPr="000533B1" w:rsidRDefault="00A960F0" w:rsidP="00A960F0">
      <w:pPr>
        <w:jc w:val="center"/>
      </w:pPr>
    </w:p>
    <w:p w:rsidR="003E2579" w:rsidRPr="003E2579" w:rsidRDefault="003E2579" w:rsidP="003E2579">
      <w:pPr>
        <w:pStyle w:val="ad"/>
        <w:numPr>
          <w:ilvl w:val="0"/>
          <w:numId w:val="2"/>
        </w:numPr>
        <w:spacing w:before="0" w:beforeAutospacing="0" w:after="0" w:afterAutospacing="0"/>
        <w:jc w:val="both"/>
        <w:rPr>
          <w:b/>
          <w:color w:val="000000"/>
          <w:sz w:val="28"/>
          <w:szCs w:val="28"/>
          <w:lang w:val="en-US"/>
        </w:rPr>
      </w:pPr>
      <w:r w:rsidRPr="003E2579">
        <w:rPr>
          <w:b/>
          <w:color w:val="000000"/>
          <w:sz w:val="28"/>
          <w:szCs w:val="28"/>
        </w:rPr>
        <w:t>Обґрунтування необхідності прийняття проекту Постанови</w:t>
      </w:r>
    </w:p>
    <w:p w:rsidR="003E2579" w:rsidRPr="003E2579" w:rsidRDefault="003E2579" w:rsidP="003E2579">
      <w:pPr>
        <w:pStyle w:val="ad"/>
        <w:spacing w:before="0" w:beforeAutospacing="0" w:after="0" w:afterAutospacing="0"/>
        <w:ind w:left="1068"/>
        <w:jc w:val="both"/>
        <w:rPr>
          <w:b/>
          <w:color w:val="000000"/>
          <w:sz w:val="28"/>
          <w:szCs w:val="28"/>
          <w:lang w:val="en-US"/>
        </w:rPr>
      </w:pPr>
    </w:p>
    <w:p w:rsidR="00087DE5" w:rsidRPr="000533B1" w:rsidRDefault="00087DE5" w:rsidP="00087DE5">
      <w:pPr>
        <w:pStyle w:val="ad"/>
        <w:spacing w:before="0" w:beforeAutospacing="0" w:after="0" w:afterAutospacing="0"/>
        <w:ind w:firstLine="708"/>
        <w:jc w:val="both"/>
      </w:pPr>
      <w:r w:rsidRPr="000533B1">
        <w:rPr>
          <w:color w:val="000000"/>
          <w:sz w:val="28"/>
          <w:szCs w:val="28"/>
        </w:rPr>
        <w:t>Згідно з пунктом 30 частини першої статті 85 Конституції України до повноважень Верховної Ради України належить «призначення чергових та позачергових виборів до органів місцевого самоврядування». </w:t>
      </w:r>
    </w:p>
    <w:p w:rsidR="00EF5125" w:rsidRPr="000533B1" w:rsidRDefault="00EF5125" w:rsidP="00EF5125">
      <w:pPr>
        <w:ind w:firstLine="709"/>
        <w:jc w:val="both"/>
        <w:rPr>
          <w:sz w:val="28"/>
          <w:szCs w:val="28"/>
        </w:rPr>
      </w:pPr>
      <w:r w:rsidRPr="000533B1">
        <w:rPr>
          <w:sz w:val="28"/>
          <w:szCs w:val="28"/>
        </w:rPr>
        <w:t>Статтею 141 Конституції України визначається строк повноважень представницьких органів та посадових осіб, що обираються територіальними громадами, який становить п’ять років.</w:t>
      </w:r>
    </w:p>
    <w:p w:rsidR="00EF5125" w:rsidRPr="000533B1" w:rsidRDefault="00EF5125" w:rsidP="00EF5125">
      <w:pPr>
        <w:ind w:firstLine="709"/>
        <w:jc w:val="both"/>
        <w:rPr>
          <w:color w:val="000000" w:themeColor="text1"/>
          <w:sz w:val="28"/>
          <w:szCs w:val="28"/>
          <w:shd w:val="clear" w:color="auto" w:fill="FFFFFF"/>
        </w:rPr>
      </w:pPr>
      <w:r w:rsidRPr="000533B1">
        <w:rPr>
          <w:sz w:val="28"/>
          <w:szCs w:val="28"/>
        </w:rPr>
        <w:t xml:space="preserve">Частиною третьою статті 141 Конституції України встановлено, </w:t>
      </w:r>
      <w:r w:rsidRPr="000533B1">
        <w:rPr>
          <w:color w:val="000000" w:themeColor="text1"/>
          <w:sz w:val="28"/>
          <w:szCs w:val="28"/>
        </w:rPr>
        <w:t xml:space="preserve">що </w:t>
      </w:r>
      <w:r w:rsidRPr="000533B1">
        <w:rPr>
          <w:color w:val="000000" w:themeColor="text1"/>
          <w:sz w:val="28"/>
          <w:szCs w:val="28"/>
          <w:shd w:val="clear" w:color="auto" w:fill="FFFFFF"/>
        </w:rPr>
        <w:t>чергові вибори сільських, селищних, міських, районних, обласних рад, сільських, селищних, міських голів відбуваються в останню неділю жовтня п’ятого року повноважень відповідної ради чи відповідного голови, обраних на чергових виборах.</w:t>
      </w:r>
    </w:p>
    <w:p w:rsidR="00022C5F" w:rsidRPr="000533B1" w:rsidRDefault="00022C5F" w:rsidP="00022C5F">
      <w:pPr>
        <w:pStyle w:val="ad"/>
        <w:spacing w:before="0" w:beforeAutospacing="0" w:after="0" w:afterAutospacing="0"/>
        <w:ind w:firstLine="567"/>
        <w:jc w:val="both"/>
      </w:pPr>
      <w:r w:rsidRPr="000533B1">
        <w:rPr>
          <w:color w:val="000000"/>
          <w:sz w:val="28"/>
          <w:szCs w:val="28"/>
        </w:rPr>
        <w:t>25 жовтня 2015 року на окремих територіях Донецької та Луганської областей не проводилися чергові вибори:</w:t>
      </w:r>
    </w:p>
    <w:p w:rsidR="00022C5F" w:rsidRPr="000533B1" w:rsidRDefault="00022C5F" w:rsidP="00022C5F">
      <w:pPr>
        <w:pStyle w:val="ad"/>
        <w:spacing w:before="0" w:beforeAutospacing="0" w:after="0" w:afterAutospacing="0"/>
        <w:ind w:firstLine="567"/>
        <w:jc w:val="both"/>
      </w:pPr>
      <w:r w:rsidRPr="000533B1">
        <w:rPr>
          <w:color w:val="000000"/>
          <w:sz w:val="28"/>
          <w:szCs w:val="28"/>
        </w:rPr>
        <w:t xml:space="preserve">- депутатів районних, міських, районних у містах, сільських, селищних рад, перелік яких наведено в додатках до постанов Центральної виборчої комісії від 28 серпня 2015 року № 189 </w:t>
      </w:r>
      <w:r w:rsidR="002977DD" w:rsidRPr="000533B1">
        <w:rPr>
          <w:color w:val="000000"/>
          <w:sz w:val="28"/>
          <w:szCs w:val="28"/>
        </w:rPr>
        <w:t>«</w:t>
      </w:r>
      <w:r w:rsidRPr="000533B1">
        <w:rPr>
          <w:color w:val="000000"/>
          <w:sz w:val="28"/>
          <w:szCs w:val="28"/>
        </w:rPr>
        <w:t>Про перелік районних, міських, районних у містах, сільських, селищних рад Донецької області, чергові вибори депутатів яких та відповідних сільських, селищних, міських голів на 25 жовтня 2015 року не призначено</w:t>
      </w:r>
      <w:r w:rsidR="002977DD" w:rsidRPr="000533B1">
        <w:rPr>
          <w:color w:val="000000"/>
          <w:sz w:val="28"/>
          <w:szCs w:val="28"/>
        </w:rPr>
        <w:t>»</w:t>
      </w:r>
      <w:r w:rsidRPr="000533B1">
        <w:rPr>
          <w:color w:val="000000"/>
          <w:sz w:val="28"/>
          <w:szCs w:val="28"/>
        </w:rPr>
        <w:t xml:space="preserve"> та № 190 </w:t>
      </w:r>
      <w:r w:rsidR="002977DD" w:rsidRPr="000533B1">
        <w:rPr>
          <w:color w:val="000000"/>
          <w:sz w:val="28"/>
          <w:szCs w:val="28"/>
        </w:rPr>
        <w:t>«</w:t>
      </w:r>
      <w:r w:rsidRPr="000533B1">
        <w:rPr>
          <w:color w:val="000000"/>
          <w:sz w:val="28"/>
          <w:szCs w:val="28"/>
        </w:rPr>
        <w:t>Про перелік районних, міських, районних у містах, сільських, селищних рад Луганської області, чергові вибори депутатів яких та відповідних сільських, селищних, міських голів на 25 жовтня 2015 року не призначено</w:t>
      </w:r>
      <w:r w:rsidR="00C12A72">
        <w:rPr>
          <w:color w:val="000000"/>
          <w:sz w:val="28"/>
          <w:szCs w:val="28"/>
        </w:rPr>
        <w:t>»</w:t>
      </w:r>
      <w:r w:rsidRPr="000533B1">
        <w:rPr>
          <w:color w:val="000000"/>
          <w:sz w:val="28"/>
          <w:szCs w:val="28"/>
        </w:rPr>
        <w:t>;</w:t>
      </w:r>
    </w:p>
    <w:p w:rsidR="00022C5F" w:rsidRPr="000533B1" w:rsidRDefault="00022C5F" w:rsidP="00022C5F">
      <w:pPr>
        <w:pStyle w:val="ad"/>
        <w:spacing w:before="0" w:beforeAutospacing="0" w:after="0" w:afterAutospacing="0"/>
        <w:ind w:firstLine="567"/>
        <w:jc w:val="both"/>
      </w:pPr>
      <w:r w:rsidRPr="000533B1">
        <w:rPr>
          <w:color w:val="000000"/>
          <w:sz w:val="28"/>
          <w:szCs w:val="28"/>
        </w:rPr>
        <w:t xml:space="preserve">- депутатів окремих районних, міських, районних у містах, сільських, селищних рад та відповідних сільських, селищних, міських голів, перелік яких наведено в додатках до постанов Центральної виборчої комісії від 29 серпня 2015 року № 207 </w:t>
      </w:r>
      <w:r w:rsidR="002977DD" w:rsidRPr="000533B1">
        <w:rPr>
          <w:color w:val="000000"/>
          <w:sz w:val="28"/>
          <w:szCs w:val="28"/>
        </w:rPr>
        <w:t>«</w:t>
      </w:r>
      <w:r w:rsidRPr="000533B1">
        <w:rPr>
          <w:color w:val="000000"/>
          <w:sz w:val="28"/>
          <w:szCs w:val="28"/>
        </w:rPr>
        <w:t>Про неможливість проведення чергових виборів депутатів окремих районних, міських, районних у містах, сільських, селищних рад Донецької області та відповідних сільських, селищних, міських голів 25 жовтня 2015 року</w:t>
      </w:r>
      <w:r w:rsidR="002977DD" w:rsidRPr="000533B1">
        <w:rPr>
          <w:color w:val="000000"/>
          <w:sz w:val="28"/>
          <w:szCs w:val="28"/>
        </w:rPr>
        <w:t>»</w:t>
      </w:r>
      <w:r w:rsidRPr="000533B1">
        <w:rPr>
          <w:color w:val="000000"/>
          <w:sz w:val="28"/>
          <w:szCs w:val="28"/>
        </w:rPr>
        <w:t xml:space="preserve"> та № 208 </w:t>
      </w:r>
      <w:r w:rsidR="002977DD" w:rsidRPr="000533B1">
        <w:rPr>
          <w:color w:val="000000"/>
          <w:sz w:val="28"/>
          <w:szCs w:val="28"/>
        </w:rPr>
        <w:t>«</w:t>
      </w:r>
      <w:r w:rsidRPr="000533B1">
        <w:rPr>
          <w:color w:val="000000"/>
          <w:sz w:val="28"/>
          <w:szCs w:val="28"/>
        </w:rPr>
        <w:t>Про неможливість проведення чергових виборів депутатів окремих районних, міських, районних у містах, сільських, селищних рад Луганської області та відповідних сільських, селищних, міських голів 25 жовтня 2015 року</w:t>
      </w:r>
      <w:r w:rsidR="002977DD" w:rsidRPr="000533B1">
        <w:rPr>
          <w:color w:val="000000"/>
          <w:sz w:val="28"/>
          <w:szCs w:val="28"/>
        </w:rPr>
        <w:t>»</w:t>
      </w:r>
      <w:r w:rsidRPr="000533B1">
        <w:rPr>
          <w:color w:val="000000"/>
          <w:sz w:val="28"/>
          <w:szCs w:val="28"/>
        </w:rPr>
        <w:t>;</w:t>
      </w:r>
    </w:p>
    <w:p w:rsidR="00022C5F" w:rsidRPr="000533B1" w:rsidRDefault="00022C5F" w:rsidP="00A1342E">
      <w:pPr>
        <w:pStyle w:val="ad"/>
        <w:spacing w:before="0" w:beforeAutospacing="0" w:after="120" w:afterAutospacing="0"/>
        <w:ind w:firstLine="567"/>
        <w:jc w:val="both"/>
        <w:rPr>
          <w:color w:val="000000"/>
          <w:sz w:val="28"/>
          <w:szCs w:val="28"/>
        </w:rPr>
      </w:pPr>
      <w:r w:rsidRPr="000533B1">
        <w:rPr>
          <w:color w:val="000000"/>
          <w:sz w:val="28"/>
          <w:szCs w:val="28"/>
        </w:rPr>
        <w:t>- депутатів Донецької та Луганської обласних рад.</w:t>
      </w:r>
    </w:p>
    <w:p w:rsidR="00261AEB" w:rsidRPr="000533B1" w:rsidRDefault="00A1342E" w:rsidP="00261AEB">
      <w:pPr>
        <w:pStyle w:val="ad"/>
        <w:spacing w:before="0" w:beforeAutospacing="0" w:after="0" w:afterAutospacing="0" w:line="276" w:lineRule="auto"/>
        <w:ind w:firstLine="567"/>
        <w:jc w:val="both"/>
      </w:pPr>
      <w:r w:rsidRPr="000533B1">
        <w:rPr>
          <w:rFonts w:ascii="TimesNewRomanPSMT" w:hAnsi="TimesNewRomanPSMT"/>
          <w:sz w:val="28"/>
          <w:szCs w:val="28"/>
        </w:rPr>
        <w:t>1</w:t>
      </w:r>
      <w:r w:rsidR="00796D65" w:rsidRPr="000533B1">
        <w:rPr>
          <w:rFonts w:ascii="TimesNewRomanPSMT" w:hAnsi="TimesNewRomanPSMT"/>
          <w:sz w:val="28"/>
          <w:szCs w:val="28"/>
        </w:rPr>
        <w:t>5</w:t>
      </w:r>
      <w:r w:rsidRPr="000533B1">
        <w:rPr>
          <w:rFonts w:ascii="TimesNewRomanPSMT" w:hAnsi="TimesNewRomanPSMT"/>
          <w:sz w:val="28"/>
          <w:szCs w:val="28"/>
        </w:rPr>
        <w:t xml:space="preserve"> липня 2020 року на засіданні Верховно</w:t>
      </w:r>
      <w:r w:rsidR="007862AC">
        <w:rPr>
          <w:rFonts w:ascii="TimesNewRomanPSMT" w:hAnsi="TimesNewRomanPSMT"/>
          <w:sz w:val="28"/>
          <w:szCs w:val="28"/>
        </w:rPr>
        <w:t>ї</w:t>
      </w:r>
      <w:r w:rsidRPr="000533B1">
        <w:rPr>
          <w:rFonts w:ascii="TimesNewRomanPSMT" w:hAnsi="TimesNewRomanPSMT"/>
          <w:sz w:val="28"/>
          <w:szCs w:val="28"/>
        </w:rPr>
        <w:t xml:space="preserve"> Ради Укра</w:t>
      </w:r>
      <w:r w:rsidR="007862AC">
        <w:rPr>
          <w:rFonts w:ascii="TimesNewRomanPSMT" w:hAnsi="TimesNewRomanPSMT"/>
          <w:sz w:val="28"/>
          <w:szCs w:val="28"/>
        </w:rPr>
        <w:t>ї</w:t>
      </w:r>
      <w:r w:rsidRPr="000533B1">
        <w:rPr>
          <w:rFonts w:ascii="TimesNewRomanPSMT" w:hAnsi="TimesNewRomanPSMT"/>
          <w:sz w:val="28"/>
          <w:szCs w:val="28"/>
        </w:rPr>
        <w:t xml:space="preserve">ни </w:t>
      </w:r>
      <w:r w:rsidR="00796D65" w:rsidRPr="000533B1">
        <w:rPr>
          <w:rFonts w:ascii="TimesNewRomanPSMT" w:hAnsi="TimesNewRomanPSMT"/>
          <w:sz w:val="28"/>
          <w:szCs w:val="28"/>
        </w:rPr>
        <w:t>прийнято</w:t>
      </w:r>
      <w:r w:rsidRPr="000533B1">
        <w:rPr>
          <w:rFonts w:ascii="TimesNewRomanPSMT" w:hAnsi="TimesNewRomanPSMT"/>
          <w:sz w:val="28"/>
          <w:szCs w:val="28"/>
        </w:rPr>
        <w:t xml:space="preserve"> проект Постанови </w:t>
      </w:r>
      <w:r w:rsidR="00796D65" w:rsidRPr="000533B1">
        <w:rPr>
          <w:rFonts w:ascii="TimesNewRomanPSMT" w:hAnsi="TimesNewRomanPSMT"/>
          <w:sz w:val="28"/>
          <w:szCs w:val="28"/>
        </w:rPr>
        <w:t>«П</w:t>
      </w:r>
      <w:r w:rsidRPr="000533B1">
        <w:rPr>
          <w:rFonts w:ascii="TimesNewRomanPSMT" w:hAnsi="TimesNewRomanPSMT"/>
          <w:sz w:val="28"/>
          <w:szCs w:val="28"/>
        </w:rPr>
        <w:t>ро призначення чергових місцевих виборів у 2020 році</w:t>
      </w:r>
      <w:r w:rsidR="00796D65" w:rsidRPr="000533B1">
        <w:rPr>
          <w:rFonts w:ascii="TimesNewRomanPSMT" w:hAnsi="TimesNewRomanPSMT"/>
          <w:sz w:val="28"/>
          <w:szCs w:val="28"/>
        </w:rPr>
        <w:t>»</w:t>
      </w:r>
      <w:r w:rsidRPr="000533B1">
        <w:rPr>
          <w:rFonts w:ascii="TimesNewRomanPSMT" w:hAnsi="TimesNewRomanPSMT"/>
          <w:sz w:val="28"/>
          <w:szCs w:val="28"/>
        </w:rPr>
        <w:t xml:space="preserve"> (25 жовтня 2020 року), реєстр. </w:t>
      </w:r>
      <w:r w:rsidR="00796D65" w:rsidRPr="000533B1">
        <w:rPr>
          <w:rFonts w:ascii="TimesNewRomanPSMT" w:hAnsi="TimesNewRomanPSMT"/>
          <w:sz w:val="28"/>
          <w:szCs w:val="28"/>
        </w:rPr>
        <w:t>№</w:t>
      </w:r>
      <w:r w:rsidRPr="000533B1">
        <w:rPr>
          <w:rFonts w:ascii="TimesNewRomanPSMT" w:hAnsi="TimesNewRomanPSMT"/>
          <w:sz w:val="28"/>
          <w:szCs w:val="28"/>
        </w:rPr>
        <w:t xml:space="preserve"> 3809 від 08.07.2020 року. </w:t>
      </w:r>
    </w:p>
    <w:p w:rsidR="000533B1" w:rsidRPr="000533B1" w:rsidRDefault="00261AEB" w:rsidP="000533B1">
      <w:pPr>
        <w:pStyle w:val="ad"/>
        <w:spacing w:before="0" w:beforeAutospacing="0" w:after="0" w:afterAutospacing="0" w:line="276" w:lineRule="auto"/>
        <w:ind w:firstLine="567"/>
        <w:jc w:val="both"/>
        <w:rPr>
          <w:rFonts w:ascii="TimesNewRomanPSMT" w:hAnsi="TimesNewRomanPSMT"/>
          <w:sz w:val="28"/>
          <w:szCs w:val="28"/>
        </w:rPr>
      </w:pPr>
      <w:r w:rsidRPr="000533B1">
        <w:rPr>
          <w:rFonts w:ascii="TimesNewRomanPSMT" w:hAnsi="TimesNewRomanPSMT"/>
          <w:sz w:val="28"/>
          <w:szCs w:val="28"/>
        </w:rPr>
        <w:lastRenderedPageBreak/>
        <w:t xml:space="preserve">Однак </w:t>
      </w:r>
      <w:r w:rsidRPr="000533B1">
        <w:rPr>
          <w:rFonts w:ascii="TimesNewRomanPS" w:hAnsi="TimesNewRomanPS"/>
          <w:sz w:val="28"/>
          <w:szCs w:val="28"/>
        </w:rPr>
        <w:t>п</w:t>
      </w:r>
      <w:r w:rsidR="00453BB7" w:rsidRPr="000533B1">
        <w:rPr>
          <w:rFonts w:ascii="TimesNewRomanPS" w:hAnsi="TimesNewRomanPS"/>
          <w:sz w:val="28"/>
          <w:szCs w:val="28"/>
        </w:rPr>
        <w:t>унктом 3 проекту Постанови визначається, що вибори депутатів Донецько</w:t>
      </w:r>
      <w:r w:rsidR="007862AC">
        <w:rPr>
          <w:rFonts w:ascii="TimesNewRomanPS" w:hAnsi="TimesNewRomanPS"/>
          <w:sz w:val="28"/>
          <w:szCs w:val="28"/>
        </w:rPr>
        <w:t>ї</w:t>
      </w:r>
      <w:r w:rsidR="00453BB7" w:rsidRPr="000533B1">
        <w:rPr>
          <w:rFonts w:ascii="TimesNewRomanPS" w:hAnsi="TimesNewRomanPS"/>
          <w:sz w:val="28"/>
          <w:szCs w:val="28"/>
        </w:rPr>
        <w:t xml:space="preserve"> та Луганськ</w:t>
      </w:r>
      <w:r w:rsidR="007862AC">
        <w:rPr>
          <w:rFonts w:ascii="TimesNewRomanPS" w:hAnsi="TimesNewRomanPS"/>
          <w:sz w:val="28"/>
          <w:szCs w:val="28"/>
        </w:rPr>
        <w:t>ої</w:t>
      </w:r>
      <w:r w:rsidR="00453BB7" w:rsidRPr="000533B1">
        <w:rPr>
          <w:rFonts w:ascii="TimesNewRomanPS" w:hAnsi="TimesNewRomanPS"/>
          <w:sz w:val="28"/>
          <w:szCs w:val="28"/>
        </w:rPr>
        <w:t xml:space="preserve"> обласних рад не призначаються та не проводяться</w:t>
      </w:r>
      <w:r w:rsidR="00453BB7" w:rsidRPr="000533B1">
        <w:rPr>
          <w:rFonts w:ascii="TimesNewRomanPSMT" w:hAnsi="TimesNewRomanPSMT"/>
          <w:sz w:val="28"/>
          <w:szCs w:val="28"/>
        </w:rPr>
        <w:t xml:space="preserve">, </w:t>
      </w:r>
      <w:r w:rsidR="00453BB7" w:rsidRPr="000533B1">
        <w:rPr>
          <w:rFonts w:ascii="TimesNewRomanPS" w:hAnsi="TimesNewRomanPS"/>
          <w:i/>
          <w:iCs/>
          <w:sz w:val="28"/>
          <w:szCs w:val="28"/>
        </w:rPr>
        <w:t>у зв’язку з неможливістю забезпечення представництва спільних інтересів територіальних громад сіл, селищ, міст Донецько</w:t>
      </w:r>
      <w:r w:rsidR="007862AC">
        <w:rPr>
          <w:rFonts w:ascii="TimesNewRomanPS" w:hAnsi="TimesNewRomanPS"/>
          <w:i/>
          <w:iCs/>
          <w:sz w:val="28"/>
          <w:szCs w:val="28"/>
        </w:rPr>
        <w:t>ї</w:t>
      </w:r>
      <w:r w:rsidR="00453BB7" w:rsidRPr="000533B1">
        <w:rPr>
          <w:rFonts w:ascii="TimesNewRomanPS" w:hAnsi="TimesNewRomanPS"/>
          <w:i/>
          <w:iCs/>
          <w:sz w:val="28"/>
          <w:szCs w:val="28"/>
        </w:rPr>
        <w:t xml:space="preserve"> та Лугансько</w:t>
      </w:r>
      <w:r w:rsidR="007862AC">
        <w:rPr>
          <w:rFonts w:ascii="TimesNewRomanPS" w:hAnsi="TimesNewRomanPS"/>
          <w:i/>
          <w:iCs/>
          <w:sz w:val="28"/>
          <w:szCs w:val="28"/>
        </w:rPr>
        <w:t>ї</w:t>
      </w:r>
      <w:r w:rsidR="00453BB7" w:rsidRPr="000533B1">
        <w:rPr>
          <w:rFonts w:ascii="TimesNewRomanPS" w:hAnsi="TimesNewRomanPS"/>
          <w:i/>
          <w:iCs/>
          <w:sz w:val="28"/>
          <w:szCs w:val="28"/>
        </w:rPr>
        <w:t xml:space="preserve"> област</w:t>
      </w:r>
      <w:r w:rsidR="007862AC">
        <w:rPr>
          <w:rFonts w:ascii="TimesNewRomanPS" w:hAnsi="TimesNewRomanPS"/>
          <w:i/>
          <w:iCs/>
          <w:sz w:val="28"/>
          <w:szCs w:val="28"/>
        </w:rPr>
        <w:t>ей</w:t>
      </w:r>
      <w:r w:rsidR="00453BB7" w:rsidRPr="000533B1">
        <w:rPr>
          <w:rFonts w:ascii="TimesNewRomanPSMT" w:hAnsi="TimesNewRomanPSMT"/>
          <w:sz w:val="28"/>
          <w:szCs w:val="28"/>
        </w:rPr>
        <w:t>.</w:t>
      </w:r>
    </w:p>
    <w:p w:rsidR="000533B1" w:rsidRPr="000533B1" w:rsidRDefault="00453BB7" w:rsidP="000533B1">
      <w:pPr>
        <w:pStyle w:val="ad"/>
        <w:spacing w:before="0" w:beforeAutospacing="0" w:after="0" w:afterAutospacing="0" w:line="276" w:lineRule="auto"/>
        <w:ind w:firstLine="567"/>
        <w:jc w:val="both"/>
      </w:pPr>
      <w:r w:rsidRPr="000533B1">
        <w:rPr>
          <w:rFonts w:ascii="TimesNewRomanPSMT" w:hAnsi="TimesNewRomanPSMT"/>
          <w:sz w:val="28"/>
          <w:szCs w:val="28"/>
        </w:rPr>
        <w:t>В</w:t>
      </w:r>
      <w:r w:rsidR="007862AC">
        <w:rPr>
          <w:rFonts w:ascii="TimesNewRomanPSMT" w:hAnsi="TimesNewRomanPSMT"/>
          <w:sz w:val="28"/>
          <w:szCs w:val="28"/>
        </w:rPr>
        <w:t>ідповідний</w:t>
      </w:r>
      <w:r w:rsidRPr="000533B1">
        <w:rPr>
          <w:rFonts w:ascii="TimesNewRomanPSMT" w:hAnsi="TimesNewRomanPSMT"/>
          <w:sz w:val="28"/>
          <w:szCs w:val="28"/>
        </w:rPr>
        <w:t xml:space="preserve"> пункт проекту Постанови значно виходить за межі Конституц</w:t>
      </w:r>
      <w:r w:rsidR="007862AC">
        <w:rPr>
          <w:rFonts w:ascii="TimesNewRomanPSMT" w:hAnsi="TimesNewRomanPSMT"/>
          <w:sz w:val="28"/>
          <w:szCs w:val="28"/>
        </w:rPr>
        <w:t xml:space="preserve">ії </w:t>
      </w:r>
      <w:r w:rsidRPr="000533B1">
        <w:rPr>
          <w:rFonts w:ascii="TimesNewRomanPSMT" w:hAnsi="TimesNewRomanPSMT"/>
          <w:sz w:val="28"/>
          <w:szCs w:val="28"/>
        </w:rPr>
        <w:t>Укра</w:t>
      </w:r>
      <w:r w:rsidR="007862AC">
        <w:rPr>
          <w:rFonts w:ascii="TimesNewRomanPSMT" w:hAnsi="TimesNewRomanPSMT"/>
          <w:sz w:val="28"/>
          <w:szCs w:val="28"/>
        </w:rPr>
        <w:t>ї</w:t>
      </w:r>
      <w:r w:rsidRPr="000533B1">
        <w:rPr>
          <w:rFonts w:ascii="TimesNewRomanPSMT" w:hAnsi="TimesNewRomanPSMT"/>
          <w:sz w:val="28"/>
          <w:szCs w:val="28"/>
        </w:rPr>
        <w:t>ни та чинного виборчого законодавства Укра</w:t>
      </w:r>
      <w:r w:rsidR="007862AC">
        <w:rPr>
          <w:rFonts w:ascii="TimesNewRomanPSMT" w:hAnsi="TimesNewRomanPSMT"/>
          <w:sz w:val="28"/>
          <w:szCs w:val="28"/>
        </w:rPr>
        <w:t>ї</w:t>
      </w:r>
      <w:r w:rsidRPr="000533B1">
        <w:rPr>
          <w:rFonts w:ascii="TimesNewRomanPSMT" w:hAnsi="TimesNewRomanPSMT"/>
          <w:sz w:val="28"/>
          <w:szCs w:val="28"/>
        </w:rPr>
        <w:t>ни, яке не передбачає можливості та повноважень Верховно</w:t>
      </w:r>
      <w:r w:rsidR="007862AC">
        <w:rPr>
          <w:rFonts w:ascii="TimesNewRomanPSMT" w:hAnsi="TimesNewRomanPSMT"/>
          <w:sz w:val="28"/>
          <w:szCs w:val="28"/>
        </w:rPr>
        <w:t xml:space="preserve">ї </w:t>
      </w:r>
      <w:r w:rsidRPr="000533B1">
        <w:rPr>
          <w:rFonts w:ascii="TimesNewRomanPSMT" w:hAnsi="TimesNewRomanPSMT"/>
          <w:sz w:val="28"/>
          <w:szCs w:val="28"/>
        </w:rPr>
        <w:t>Ради Укра</w:t>
      </w:r>
      <w:r w:rsidR="0062416C">
        <w:rPr>
          <w:rFonts w:ascii="TimesNewRomanPSMT" w:hAnsi="TimesNewRomanPSMT"/>
          <w:sz w:val="28"/>
          <w:szCs w:val="28"/>
        </w:rPr>
        <w:t>ї</w:t>
      </w:r>
      <w:r w:rsidRPr="000533B1">
        <w:rPr>
          <w:rFonts w:ascii="TimesNewRomanPSMT" w:hAnsi="TimesNewRomanPSMT"/>
          <w:sz w:val="28"/>
          <w:szCs w:val="28"/>
        </w:rPr>
        <w:t>ни або Центрально</w:t>
      </w:r>
      <w:r w:rsidR="0062416C">
        <w:rPr>
          <w:rFonts w:ascii="TimesNewRomanPSMT" w:hAnsi="TimesNewRomanPSMT"/>
          <w:sz w:val="28"/>
          <w:szCs w:val="28"/>
        </w:rPr>
        <w:t>ї</w:t>
      </w:r>
      <w:r w:rsidRPr="000533B1">
        <w:rPr>
          <w:rFonts w:ascii="TimesNewRomanPSMT" w:hAnsi="TimesNewRomanPSMT"/>
          <w:sz w:val="28"/>
          <w:szCs w:val="28"/>
        </w:rPr>
        <w:t xml:space="preserve"> виборчо</w:t>
      </w:r>
      <w:r w:rsidR="007862AC">
        <w:rPr>
          <w:rFonts w:ascii="TimesNewRomanPSMT" w:hAnsi="TimesNewRomanPSMT"/>
          <w:sz w:val="28"/>
          <w:szCs w:val="28"/>
        </w:rPr>
        <w:t xml:space="preserve">ї </w:t>
      </w:r>
      <w:r w:rsidRPr="000533B1">
        <w:rPr>
          <w:rFonts w:ascii="TimesNewRomanPSMT" w:hAnsi="TimesNewRomanPSMT"/>
          <w:sz w:val="28"/>
          <w:szCs w:val="28"/>
        </w:rPr>
        <w:t>комісі</w:t>
      </w:r>
      <w:r w:rsidR="0062416C">
        <w:rPr>
          <w:rFonts w:ascii="TimesNewRomanPSMT" w:hAnsi="TimesNewRomanPSMT"/>
          <w:sz w:val="28"/>
          <w:szCs w:val="28"/>
        </w:rPr>
        <w:t>ї</w:t>
      </w:r>
      <w:r w:rsidRPr="000533B1">
        <w:rPr>
          <w:rFonts w:ascii="TimesNewRomanPSMT" w:hAnsi="TimesNewRomanPSMT"/>
          <w:sz w:val="28"/>
          <w:szCs w:val="28"/>
        </w:rPr>
        <w:t xml:space="preserve"> при</w:t>
      </w:r>
      <w:r w:rsidR="0062416C">
        <w:rPr>
          <w:rFonts w:ascii="TimesNewRomanPSMT" w:hAnsi="TimesNewRomanPSMT"/>
          <w:sz w:val="28"/>
          <w:szCs w:val="28"/>
        </w:rPr>
        <w:t>й</w:t>
      </w:r>
      <w:r w:rsidRPr="000533B1">
        <w:rPr>
          <w:rFonts w:ascii="TimesNewRomanPSMT" w:hAnsi="TimesNewRomanPSMT"/>
          <w:sz w:val="28"/>
          <w:szCs w:val="28"/>
        </w:rPr>
        <w:t>мати на відповідні</w:t>
      </w:r>
      <w:r w:rsidR="0062416C">
        <w:rPr>
          <w:rFonts w:ascii="TimesNewRomanPSMT" w:hAnsi="TimesNewRomanPSMT"/>
          <w:sz w:val="28"/>
          <w:szCs w:val="28"/>
        </w:rPr>
        <w:t>й</w:t>
      </w:r>
      <w:r w:rsidRPr="000533B1">
        <w:rPr>
          <w:rFonts w:ascii="TimesNewRomanPSMT" w:hAnsi="TimesNewRomanPSMT"/>
          <w:sz w:val="28"/>
          <w:szCs w:val="28"/>
        </w:rPr>
        <w:t xml:space="preserve"> підставі таке рішення щодо «не призначення» місцевих виборів на територі</w:t>
      </w:r>
      <w:r w:rsidR="0062416C">
        <w:rPr>
          <w:rFonts w:ascii="TimesNewRomanPSMT" w:hAnsi="TimesNewRomanPSMT"/>
          <w:sz w:val="28"/>
          <w:szCs w:val="28"/>
        </w:rPr>
        <w:t>ї</w:t>
      </w:r>
      <w:r w:rsidRPr="000533B1">
        <w:rPr>
          <w:rFonts w:ascii="TimesNewRomanPSMT" w:hAnsi="TimesNewRomanPSMT"/>
          <w:sz w:val="28"/>
          <w:szCs w:val="28"/>
        </w:rPr>
        <w:t xml:space="preserve"> сіл, селищ, міст та област</w:t>
      </w:r>
      <w:r w:rsidR="0062416C">
        <w:rPr>
          <w:rFonts w:ascii="TimesNewRomanPSMT" w:hAnsi="TimesNewRomanPSMT"/>
          <w:sz w:val="28"/>
          <w:szCs w:val="28"/>
        </w:rPr>
        <w:t>ей</w:t>
      </w:r>
      <w:r w:rsidRPr="000533B1">
        <w:rPr>
          <w:rFonts w:ascii="TimesNewRomanPSMT" w:hAnsi="TimesNewRomanPSMT"/>
          <w:sz w:val="28"/>
          <w:szCs w:val="28"/>
        </w:rPr>
        <w:t xml:space="preserve">. </w:t>
      </w:r>
    </w:p>
    <w:p w:rsidR="000533B1" w:rsidRPr="000533B1" w:rsidRDefault="00453BB7" w:rsidP="000533B1">
      <w:pPr>
        <w:pStyle w:val="ad"/>
        <w:spacing w:before="0" w:beforeAutospacing="0" w:after="0" w:afterAutospacing="0" w:line="276" w:lineRule="auto"/>
        <w:ind w:firstLine="567"/>
        <w:jc w:val="both"/>
      </w:pPr>
      <w:r w:rsidRPr="000533B1">
        <w:rPr>
          <w:rFonts w:ascii="TimesNewRomanPSMT" w:hAnsi="TimesNewRomanPSMT"/>
          <w:sz w:val="28"/>
          <w:szCs w:val="28"/>
        </w:rPr>
        <w:t>Крім того, виходячи з основних засад та принципів територіально</w:t>
      </w:r>
      <w:r w:rsidR="0062416C">
        <w:rPr>
          <w:rFonts w:ascii="TimesNewRomanPSMT" w:hAnsi="TimesNewRomanPSMT"/>
          <w:sz w:val="28"/>
          <w:szCs w:val="28"/>
        </w:rPr>
        <w:t>ї</w:t>
      </w:r>
      <w:r w:rsidRPr="000533B1">
        <w:rPr>
          <w:rFonts w:ascii="TimesNewRomanPSMT" w:hAnsi="TimesNewRomanPSMT"/>
          <w:sz w:val="28"/>
          <w:szCs w:val="28"/>
        </w:rPr>
        <w:t xml:space="preserve"> організаці</w:t>
      </w:r>
      <w:r w:rsidR="0062416C">
        <w:rPr>
          <w:rFonts w:ascii="TimesNewRomanPSMT" w:hAnsi="TimesNewRomanPSMT"/>
          <w:sz w:val="28"/>
          <w:szCs w:val="28"/>
        </w:rPr>
        <w:t>ї</w:t>
      </w:r>
      <w:r w:rsidRPr="000533B1">
        <w:rPr>
          <w:rFonts w:ascii="TimesNewRomanPSMT" w:hAnsi="TimesNewRomanPSMT"/>
          <w:sz w:val="28"/>
          <w:szCs w:val="28"/>
        </w:rPr>
        <w:t xml:space="preserve"> виборів депутатів обласних рад, визначених у </w:t>
      </w:r>
      <w:r w:rsidR="00D126A5">
        <w:rPr>
          <w:rFonts w:ascii="TimesNewRomanPSMT" w:hAnsi="TimesNewRomanPSMT"/>
          <w:sz w:val="28"/>
          <w:szCs w:val="28"/>
        </w:rPr>
        <w:t>с</w:t>
      </w:r>
      <w:r w:rsidRPr="000533B1">
        <w:rPr>
          <w:rFonts w:ascii="TimesNewRomanPSMT" w:hAnsi="TimesNewRomanPSMT"/>
          <w:sz w:val="28"/>
          <w:szCs w:val="28"/>
        </w:rPr>
        <w:t>татт</w:t>
      </w:r>
      <w:r w:rsidR="00D126A5">
        <w:rPr>
          <w:rFonts w:ascii="TimesNewRomanPSMT" w:hAnsi="TimesNewRomanPSMT"/>
          <w:sz w:val="28"/>
          <w:szCs w:val="28"/>
        </w:rPr>
        <w:t>і</w:t>
      </w:r>
      <w:r w:rsidRPr="000533B1">
        <w:rPr>
          <w:rFonts w:ascii="TimesNewRomanPSMT" w:hAnsi="TimesNewRomanPSMT"/>
          <w:sz w:val="28"/>
          <w:szCs w:val="28"/>
        </w:rPr>
        <w:t xml:space="preserve"> 201 Виборчого кодексу Укра</w:t>
      </w:r>
      <w:r w:rsidR="0062416C">
        <w:rPr>
          <w:rFonts w:ascii="TimesNewRomanPSMT" w:hAnsi="TimesNewRomanPSMT"/>
          <w:sz w:val="28"/>
          <w:szCs w:val="28"/>
        </w:rPr>
        <w:t>ї</w:t>
      </w:r>
      <w:r w:rsidRPr="000533B1">
        <w:rPr>
          <w:rFonts w:ascii="TimesNewRomanPSMT" w:hAnsi="TimesNewRomanPSMT"/>
          <w:sz w:val="28"/>
          <w:szCs w:val="28"/>
        </w:rPr>
        <w:t>ни, можна стверджувати про відсутність будь-яких технічних та організаці</w:t>
      </w:r>
      <w:r w:rsidR="0062416C">
        <w:rPr>
          <w:rFonts w:ascii="TimesNewRomanPSMT" w:hAnsi="TimesNewRomanPSMT"/>
          <w:sz w:val="28"/>
          <w:szCs w:val="28"/>
        </w:rPr>
        <w:t>й</w:t>
      </w:r>
      <w:r w:rsidRPr="000533B1">
        <w:rPr>
          <w:rFonts w:ascii="TimesNewRomanPSMT" w:hAnsi="TimesNewRomanPSMT"/>
          <w:sz w:val="28"/>
          <w:szCs w:val="28"/>
        </w:rPr>
        <w:t>них перешкод для створення єдиного та багатомандатних виборчих округів з виборів депутатів обласно</w:t>
      </w:r>
      <w:r w:rsidR="0062416C">
        <w:rPr>
          <w:rFonts w:ascii="TimesNewRomanPSMT" w:hAnsi="TimesNewRomanPSMT"/>
          <w:sz w:val="28"/>
          <w:szCs w:val="28"/>
        </w:rPr>
        <w:t>ї</w:t>
      </w:r>
      <w:r w:rsidRPr="000533B1">
        <w:rPr>
          <w:rFonts w:ascii="TimesNewRomanPSMT" w:hAnsi="TimesNewRomanPSMT"/>
          <w:sz w:val="28"/>
          <w:szCs w:val="28"/>
        </w:rPr>
        <w:t xml:space="preserve"> ради в Луганські</w:t>
      </w:r>
      <w:r w:rsidR="0062416C">
        <w:rPr>
          <w:rFonts w:ascii="TimesNewRomanPSMT" w:hAnsi="TimesNewRomanPSMT"/>
          <w:sz w:val="28"/>
          <w:szCs w:val="28"/>
        </w:rPr>
        <w:t>й</w:t>
      </w:r>
      <w:r w:rsidRPr="000533B1">
        <w:rPr>
          <w:rFonts w:ascii="TimesNewRomanPSMT" w:hAnsi="TimesNewRomanPSMT"/>
          <w:sz w:val="28"/>
          <w:szCs w:val="28"/>
        </w:rPr>
        <w:t xml:space="preserve"> та Донецькі</w:t>
      </w:r>
      <w:r w:rsidR="0062416C">
        <w:rPr>
          <w:rFonts w:ascii="TimesNewRomanPSMT" w:hAnsi="TimesNewRomanPSMT"/>
          <w:sz w:val="28"/>
          <w:szCs w:val="28"/>
        </w:rPr>
        <w:t>й</w:t>
      </w:r>
      <w:r w:rsidRPr="000533B1">
        <w:rPr>
          <w:rFonts w:ascii="TimesNewRomanPSMT" w:hAnsi="TimesNewRomanPSMT"/>
          <w:sz w:val="28"/>
          <w:szCs w:val="28"/>
        </w:rPr>
        <w:t xml:space="preserve"> областях. </w:t>
      </w:r>
    </w:p>
    <w:p w:rsidR="00E24571" w:rsidRDefault="00453BB7" w:rsidP="00E24571">
      <w:pPr>
        <w:pStyle w:val="ad"/>
        <w:spacing w:before="0" w:beforeAutospacing="0" w:after="0" w:afterAutospacing="0" w:line="276" w:lineRule="auto"/>
        <w:ind w:firstLine="567"/>
        <w:jc w:val="both"/>
      </w:pPr>
      <w:r w:rsidRPr="000533B1">
        <w:rPr>
          <w:rFonts w:ascii="TimesNewRomanPSMT" w:hAnsi="TimesNewRomanPSMT"/>
          <w:sz w:val="28"/>
          <w:szCs w:val="28"/>
        </w:rPr>
        <w:t>Єдини</w:t>
      </w:r>
      <w:r w:rsidR="0062416C">
        <w:rPr>
          <w:rFonts w:ascii="TimesNewRomanPSMT" w:hAnsi="TimesNewRomanPSMT"/>
          <w:sz w:val="28"/>
          <w:szCs w:val="28"/>
        </w:rPr>
        <w:t>й</w:t>
      </w:r>
      <w:r w:rsidRPr="000533B1">
        <w:rPr>
          <w:rFonts w:ascii="TimesNewRomanPSMT" w:hAnsi="TimesNewRomanPSMT"/>
          <w:sz w:val="28"/>
          <w:szCs w:val="28"/>
        </w:rPr>
        <w:t xml:space="preserve"> обласни</w:t>
      </w:r>
      <w:r w:rsidR="0062416C">
        <w:rPr>
          <w:rFonts w:ascii="TimesNewRomanPSMT" w:hAnsi="TimesNewRomanPSMT"/>
          <w:sz w:val="28"/>
          <w:szCs w:val="28"/>
        </w:rPr>
        <w:t>й</w:t>
      </w:r>
      <w:r w:rsidRPr="000533B1">
        <w:rPr>
          <w:rFonts w:ascii="TimesNewRomanPSMT" w:hAnsi="TimesNewRomanPSMT"/>
          <w:sz w:val="28"/>
          <w:szCs w:val="28"/>
        </w:rPr>
        <w:t xml:space="preserve"> виборчи</w:t>
      </w:r>
      <w:r w:rsidR="0062416C">
        <w:rPr>
          <w:rFonts w:ascii="TimesNewRomanPSMT" w:hAnsi="TimesNewRomanPSMT"/>
          <w:sz w:val="28"/>
          <w:szCs w:val="28"/>
        </w:rPr>
        <w:t>й</w:t>
      </w:r>
      <w:r w:rsidRPr="000533B1">
        <w:rPr>
          <w:rFonts w:ascii="TimesNewRomanPSMT" w:hAnsi="TimesNewRomanPSMT"/>
          <w:sz w:val="28"/>
          <w:szCs w:val="28"/>
        </w:rPr>
        <w:t xml:space="preserve"> округ включає територію відповідно</w:t>
      </w:r>
      <w:r w:rsidR="0062416C">
        <w:rPr>
          <w:rFonts w:ascii="TimesNewRomanPSMT" w:hAnsi="TimesNewRomanPSMT"/>
          <w:sz w:val="28"/>
          <w:szCs w:val="28"/>
        </w:rPr>
        <w:t>ї</w:t>
      </w:r>
      <w:r w:rsidRPr="000533B1">
        <w:rPr>
          <w:rFonts w:ascii="TimesNewRomanPSMT" w:hAnsi="TimesNewRomanPSMT"/>
          <w:sz w:val="28"/>
          <w:szCs w:val="28"/>
        </w:rPr>
        <w:t xml:space="preserve"> області. Багатомандатні округи з виборів депутатів обласно</w:t>
      </w:r>
      <w:r w:rsidR="0062416C">
        <w:rPr>
          <w:rFonts w:ascii="TimesNewRomanPSMT" w:hAnsi="TimesNewRomanPSMT"/>
          <w:sz w:val="28"/>
          <w:szCs w:val="28"/>
        </w:rPr>
        <w:t>ї</w:t>
      </w:r>
      <w:r w:rsidRPr="000533B1">
        <w:rPr>
          <w:rFonts w:ascii="TimesNewRomanPSMT" w:hAnsi="TimesNewRomanPSMT"/>
          <w:sz w:val="28"/>
          <w:szCs w:val="28"/>
        </w:rPr>
        <w:t xml:space="preserve"> ради утворюються обласною виборчою комісією з дотриманням принципу неперервності меж (зв’язності територі</w:t>
      </w:r>
      <w:r w:rsidR="0062416C">
        <w:rPr>
          <w:rFonts w:ascii="TimesNewRomanPSMT" w:hAnsi="TimesNewRomanPSMT"/>
          <w:sz w:val="28"/>
          <w:szCs w:val="28"/>
        </w:rPr>
        <w:t>й</w:t>
      </w:r>
      <w:r w:rsidRPr="000533B1">
        <w:rPr>
          <w:rFonts w:ascii="TimesNewRomanPSMT" w:hAnsi="TimesNewRomanPSMT"/>
          <w:sz w:val="28"/>
          <w:szCs w:val="28"/>
        </w:rPr>
        <w:t>) таких округів. Обласна виборча комісія присвоює відповідні номери багатомандатним виборчим округам. Орієнтовна кількість багатомандатних округів визначається як ціла частка від ділення кількісного складу відповідно</w:t>
      </w:r>
      <w:r w:rsidR="0062416C">
        <w:rPr>
          <w:rFonts w:ascii="TimesNewRomanPSMT" w:hAnsi="TimesNewRomanPSMT"/>
          <w:sz w:val="28"/>
          <w:szCs w:val="28"/>
        </w:rPr>
        <w:t>ї</w:t>
      </w:r>
      <w:r w:rsidRPr="000533B1">
        <w:rPr>
          <w:rFonts w:ascii="TimesNewRomanPSMT" w:hAnsi="TimesNewRomanPSMT"/>
          <w:sz w:val="28"/>
          <w:szCs w:val="28"/>
        </w:rPr>
        <w:t xml:space="preserve"> ради на 10. При утворенні цих округів відхилення від </w:t>
      </w:r>
      <w:r w:rsidR="0062416C">
        <w:rPr>
          <w:rFonts w:ascii="TimesNewRomanPSMT" w:hAnsi="TimesNewRomanPSMT"/>
          <w:sz w:val="28"/>
          <w:szCs w:val="28"/>
        </w:rPr>
        <w:t>ї</w:t>
      </w:r>
      <w:r w:rsidRPr="000533B1">
        <w:rPr>
          <w:rFonts w:ascii="TimesNewRomanPSMT" w:hAnsi="TimesNewRomanPSMT"/>
          <w:sz w:val="28"/>
          <w:szCs w:val="28"/>
        </w:rPr>
        <w:t>х середньо</w:t>
      </w:r>
      <w:r w:rsidR="0062416C">
        <w:rPr>
          <w:rFonts w:ascii="TimesNewRomanPSMT" w:hAnsi="TimesNewRomanPSMT"/>
          <w:sz w:val="28"/>
          <w:szCs w:val="28"/>
        </w:rPr>
        <w:t>ї</w:t>
      </w:r>
      <w:r w:rsidRPr="000533B1">
        <w:rPr>
          <w:rFonts w:ascii="TimesNewRomanPSMT" w:hAnsi="TimesNewRomanPSMT"/>
          <w:sz w:val="28"/>
          <w:szCs w:val="28"/>
        </w:rPr>
        <w:t xml:space="preserve"> орієнтовно</w:t>
      </w:r>
      <w:r w:rsidR="0062416C">
        <w:rPr>
          <w:rFonts w:ascii="TimesNewRomanPSMT" w:hAnsi="TimesNewRomanPSMT"/>
          <w:sz w:val="28"/>
          <w:szCs w:val="28"/>
        </w:rPr>
        <w:t>ї</w:t>
      </w:r>
      <w:r w:rsidRPr="000533B1">
        <w:rPr>
          <w:rFonts w:ascii="TimesNewRomanPSMT" w:hAnsi="TimesNewRomanPSMT"/>
          <w:sz w:val="28"/>
          <w:szCs w:val="28"/>
        </w:rPr>
        <w:t xml:space="preserve"> кількості не може становити більше ніж два округи. При утворенні багатомандатних виборчих округів з виборів депутатів обласно</w:t>
      </w:r>
      <w:r w:rsidR="0062416C">
        <w:rPr>
          <w:rFonts w:ascii="TimesNewRomanPSMT" w:hAnsi="TimesNewRomanPSMT"/>
          <w:sz w:val="28"/>
          <w:szCs w:val="28"/>
        </w:rPr>
        <w:t>ї</w:t>
      </w:r>
      <w:r w:rsidRPr="000533B1">
        <w:rPr>
          <w:rFonts w:ascii="TimesNewRomanPSMT" w:hAnsi="TimesNewRomanPSMT"/>
          <w:sz w:val="28"/>
          <w:szCs w:val="28"/>
        </w:rPr>
        <w:t xml:space="preserve"> ради територія ра</w:t>
      </w:r>
      <w:r w:rsidR="0062416C">
        <w:rPr>
          <w:rFonts w:ascii="TimesNewRomanPSMT" w:hAnsi="TimesNewRomanPSMT"/>
          <w:sz w:val="28"/>
          <w:szCs w:val="28"/>
        </w:rPr>
        <w:t>й</w:t>
      </w:r>
      <w:r w:rsidRPr="000533B1">
        <w:rPr>
          <w:rFonts w:ascii="TimesNewRomanPSMT" w:hAnsi="TimesNewRomanPSMT"/>
          <w:sz w:val="28"/>
          <w:szCs w:val="28"/>
        </w:rPr>
        <w:t>ону, міста обласного значення не може бути поділена між двома такими округами. На територі</w:t>
      </w:r>
      <w:r w:rsidR="0062416C">
        <w:rPr>
          <w:rFonts w:ascii="TimesNewRomanPSMT" w:hAnsi="TimesNewRomanPSMT"/>
          <w:sz w:val="28"/>
          <w:szCs w:val="28"/>
        </w:rPr>
        <w:t>ї</w:t>
      </w:r>
      <w:r w:rsidRPr="000533B1">
        <w:rPr>
          <w:rFonts w:ascii="TimesNewRomanPSMT" w:hAnsi="TimesNewRomanPSMT"/>
          <w:sz w:val="28"/>
          <w:szCs w:val="28"/>
        </w:rPr>
        <w:t xml:space="preserve"> міста обласного значення може бути утворено більше ніж один багатомандатни</w:t>
      </w:r>
      <w:r w:rsidR="0062416C">
        <w:rPr>
          <w:rFonts w:ascii="TimesNewRomanPSMT" w:hAnsi="TimesNewRomanPSMT"/>
          <w:sz w:val="28"/>
          <w:szCs w:val="28"/>
        </w:rPr>
        <w:t>й</w:t>
      </w:r>
      <w:r w:rsidRPr="000533B1">
        <w:rPr>
          <w:rFonts w:ascii="TimesNewRomanPSMT" w:hAnsi="TimesNewRomanPSMT"/>
          <w:sz w:val="28"/>
          <w:szCs w:val="28"/>
        </w:rPr>
        <w:t xml:space="preserve"> округ. </w:t>
      </w:r>
    </w:p>
    <w:p w:rsidR="00E24571" w:rsidRDefault="00453BB7" w:rsidP="00E24571">
      <w:pPr>
        <w:pStyle w:val="ad"/>
        <w:spacing w:before="0" w:beforeAutospacing="0" w:after="0" w:afterAutospacing="0" w:line="276" w:lineRule="auto"/>
        <w:ind w:firstLine="567"/>
        <w:jc w:val="both"/>
      </w:pPr>
      <w:r w:rsidRPr="000533B1">
        <w:rPr>
          <w:rFonts w:ascii="TimesNewRomanPSMT" w:hAnsi="TimesNewRomanPSMT"/>
          <w:sz w:val="28"/>
          <w:szCs w:val="28"/>
        </w:rPr>
        <w:t xml:space="preserve">З огляду на зазначене, Центральна виборча комісія може розглянути дві можливі моделі </w:t>
      </w:r>
      <w:r w:rsidR="007C1FA0">
        <w:rPr>
          <w:rFonts w:ascii="TimesNewRomanPSMT" w:hAnsi="TimesNewRomanPSMT"/>
          <w:sz w:val="28"/>
          <w:szCs w:val="28"/>
        </w:rPr>
        <w:t xml:space="preserve">визначення </w:t>
      </w:r>
      <w:r w:rsidRPr="000533B1">
        <w:rPr>
          <w:rFonts w:ascii="TimesNewRomanPSMT" w:hAnsi="TimesNewRomanPSMT"/>
          <w:sz w:val="28"/>
          <w:szCs w:val="28"/>
        </w:rPr>
        <w:t>округів на територі</w:t>
      </w:r>
      <w:r w:rsidR="0062416C">
        <w:rPr>
          <w:rFonts w:ascii="TimesNewRomanPSMT" w:hAnsi="TimesNewRomanPSMT"/>
          <w:sz w:val="28"/>
          <w:szCs w:val="28"/>
        </w:rPr>
        <w:t>ї</w:t>
      </w:r>
      <w:r w:rsidRPr="000533B1">
        <w:rPr>
          <w:rFonts w:ascii="TimesNewRomanPSMT" w:hAnsi="TimesNewRomanPSMT"/>
          <w:sz w:val="28"/>
          <w:szCs w:val="28"/>
        </w:rPr>
        <w:t xml:space="preserve"> Донецько</w:t>
      </w:r>
      <w:r w:rsidR="0062416C">
        <w:rPr>
          <w:rFonts w:ascii="TimesNewRomanPSMT" w:hAnsi="TimesNewRomanPSMT"/>
          <w:sz w:val="28"/>
          <w:szCs w:val="28"/>
        </w:rPr>
        <w:t>ї</w:t>
      </w:r>
      <w:r w:rsidRPr="000533B1">
        <w:rPr>
          <w:rFonts w:ascii="TimesNewRomanPSMT" w:hAnsi="TimesNewRomanPSMT"/>
          <w:sz w:val="28"/>
          <w:szCs w:val="28"/>
        </w:rPr>
        <w:t xml:space="preserve"> та Лугансько</w:t>
      </w:r>
      <w:r w:rsidR="0062416C">
        <w:rPr>
          <w:rFonts w:ascii="TimesNewRomanPSMT" w:hAnsi="TimesNewRomanPSMT"/>
          <w:sz w:val="28"/>
          <w:szCs w:val="28"/>
        </w:rPr>
        <w:t>ї</w:t>
      </w:r>
      <w:r w:rsidRPr="000533B1">
        <w:rPr>
          <w:rFonts w:ascii="TimesNewRomanPSMT" w:hAnsi="TimesNewRomanPSMT"/>
          <w:sz w:val="28"/>
          <w:szCs w:val="28"/>
        </w:rPr>
        <w:t xml:space="preserve"> областе</w:t>
      </w:r>
      <w:r w:rsidR="0062416C">
        <w:rPr>
          <w:rFonts w:ascii="TimesNewRomanPSMT" w:hAnsi="TimesNewRomanPSMT"/>
          <w:sz w:val="28"/>
          <w:szCs w:val="28"/>
        </w:rPr>
        <w:t>й</w:t>
      </w:r>
      <w:r w:rsidRPr="000533B1">
        <w:rPr>
          <w:rFonts w:ascii="TimesNewRomanPSMT" w:hAnsi="TimesNewRomanPSMT"/>
          <w:sz w:val="28"/>
          <w:szCs w:val="28"/>
        </w:rPr>
        <w:t xml:space="preserve">: </w:t>
      </w:r>
    </w:p>
    <w:p w:rsidR="007862AC" w:rsidRDefault="00453BB7" w:rsidP="007862AC">
      <w:pPr>
        <w:pStyle w:val="ad"/>
        <w:spacing w:before="0" w:beforeAutospacing="0" w:after="0" w:afterAutospacing="0" w:line="276" w:lineRule="auto"/>
        <w:ind w:firstLine="567"/>
        <w:jc w:val="both"/>
      </w:pPr>
      <w:r w:rsidRPr="000533B1">
        <w:rPr>
          <w:rFonts w:ascii="TimesNewRomanPSMT" w:hAnsi="TimesNewRomanPSMT"/>
          <w:sz w:val="28"/>
          <w:szCs w:val="28"/>
        </w:rPr>
        <w:t xml:space="preserve">1) виходячи виключно з чисельності виборців на </w:t>
      </w:r>
      <w:r w:rsidR="00B34A56">
        <w:rPr>
          <w:rFonts w:ascii="TimesNewRomanPSMT" w:hAnsi="TimesNewRomanPSMT"/>
          <w:sz w:val="28"/>
          <w:szCs w:val="28"/>
        </w:rPr>
        <w:t>підконтроль</w:t>
      </w:r>
      <w:r w:rsidRPr="000533B1">
        <w:rPr>
          <w:rFonts w:ascii="TimesNewRomanPSMT" w:hAnsi="TimesNewRomanPSMT"/>
          <w:sz w:val="28"/>
          <w:szCs w:val="28"/>
        </w:rPr>
        <w:t>ні</w:t>
      </w:r>
      <w:r w:rsidR="0062416C">
        <w:rPr>
          <w:rFonts w:ascii="TimesNewRomanPSMT" w:hAnsi="TimesNewRomanPSMT"/>
          <w:sz w:val="28"/>
          <w:szCs w:val="28"/>
        </w:rPr>
        <w:t>й</w:t>
      </w:r>
      <w:r w:rsidRPr="000533B1">
        <w:rPr>
          <w:rFonts w:ascii="TimesNewRomanPSMT" w:hAnsi="TimesNewRomanPSMT"/>
          <w:sz w:val="28"/>
          <w:szCs w:val="28"/>
        </w:rPr>
        <w:t xml:space="preserve"> Укра</w:t>
      </w:r>
      <w:r w:rsidR="0062416C">
        <w:rPr>
          <w:rFonts w:ascii="TimesNewRomanPSMT" w:hAnsi="TimesNewRomanPSMT"/>
          <w:sz w:val="28"/>
          <w:szCs w:val="28"/>
        </w:rPr>
        <w:t>ї</w:t>
      </w:r>
      <w:r w:rsidRPr="000533B1">
        <w:rPr>
          <w:rFonts w:ascii="TimesNewRomanPSMT" w:hAnsi="TimesNewRomanPSMT"/>
          <w:sz w:val="28"/>
          <w:szCs w:val="28"/>
        </w:rPr>
        <w:t>ною територі</w:t>
      </w:r>
      <w:r w:rsidR="0062416C">
        <w:rPr>
          <w:rFonts w:ascii="TimesNewRomanPSMT" w:hAnsi="TimesNewRomanPSMT"/>
          <w:sz w:val="28"/>
          <w:szCs w:val="28"/>
        </w:rPr>
        <w:t>ї</w:t>
      </w:r>
      <w:r w:rsidRPr="000533B1">
        <w:rPr>
          <w:rFonts w:ascii="TimesNewRomanPSMT" w:hAnsi="TimesNewRomanPSMT"/>
          <w:sz w:val="28"/>
          <w:szCs w:val="28"/>
        </w:rPr>
        <w:t xml:space="preserve"> Донецько</w:t>
      </w:r>
      <w:r w:rsidR="0062416C">
        <w:rPr>
          <w:rFonts w:ascii="TimesNewRomanPSMT" w:hAnsi="TimesNewRomanPSMT"/>
          <w:sz w:val="28"/>
          <w:szCs w:val="28"/>
        </w:rPr>
        <w:t>ї</w:t>
      </w:r>
      <w:r w:rsidRPr="000533B1">
        <w:rPr>
          <w:rFonts w:ascii="TimesNewRomanPSMT" w:hAnsi="TimesNewRomanPSMT"/>
          <w:sz w:val="28"/>
          <w:szCs w:val="28"/>
        </w:rPr>
        <w:t xml:space="preserve"> та Лугансько</w:t>
      </w:r>
      <w:r w:rsidR="0062416C">
        <w:rPr>
          <w:rFonts w:ascii="TimesNewRomanPSMT" w:hAnsi="TimesNewRomanPSMT"/>
          <w:sz w:val="28"/>
          <w:szCs w:val="28"/>
        </w:rPr>
        <w:t>ї</w:t>
      </w:r>
      <w:r w:rsidRPr="000533B1">
        <w:rPr>
          <w:rFonts w:ascii="TimesNewRomanPSMT" w:hAnsi="TimesNewRomanPSMT"/>
          <w:sz w:val="28"/>
          <w:szCs w:val="28"/>
        </w:rPr>
        <w:t xml:space="preserve"> областе</w:t>
      </w:r>
      <w:r w:rsidR="0062416C">
        <w:rPr>
          <w:rFonts w:ascii="TimesNewRomanPSMT" w:hAnsi="TimesNewRomanPSMT"/>
          <w:sz w:val="28"/>
          <w:szCs w:val="28"/>
        </w:rPr>
        <w:t>й</w:t>
      </w:r>
      <w:r w:rsidRPr="000533B1">
        <w:rPr>
          <w:rFonts w:ascii="TimesNewRomanPSMT" w:hAnsi="TimesNewRomanPSMT"/>
          <w:sz w:val="28"/>
          <w:szCs w:val="28"/>
        </w:rPr>
        <w:t xml:space="preserve"> (без врахування кількості виборців на тимчасово окуповані</w:t>
      </w:r>
      <w:r w:rsidR="0062416C">
        <w:rPr>
          <w:rFonts w:ascii="TimesNewRomanPSMT" w:hAnsi="TimesNewRomanPSMT"/>
          <w:sz w:val="28"/>
          <w:szCs w:val="28"/>
        </w:rPr>
        <w:t>й</w:t>
      </w:r>
      <w:r w:rsidRPr="000533B1">
        <w:rPr>
          <w:rFonts w:ascii="TimesNewRomanPSMT" w:hAnsi="TimesNewRomanPSMT"/>
          <w:sz w:val="28"/>
          <w:szCs w:val="28"/>
        </w:rPr>
        <w:t xml:space="preserve"> територі</w:t>
      </w:r>
      <w:r w:rsidR="0062416C">
        <w:rPr>
          <w:rFonts w:ascii="TimesNewRomanPSMT" w:hAnsi="TimesNewRomanPSMT"/>
          <w:sz w:val="28"/>
          <w:szCs w:val="28"/>
        </w:rPr>
        <w:t>ї</w:t>
      </w:r>
      <w:r w:rsidRPr="000533B1">
        <w:rPr>
          <w:rFonts w:ascii="TimesNewRomanPSMT" w:hAnsi="TimesNewRomanPSMT"/>
          <w:sz w:val="28"/>
          <w:szCs w:val="28"/>
        </w:rPr>
        <w:t>). Така модель забезпечить формування повного складу обласних рад (84 - 120 депутатів), які будуть представляти спільні інтереси територіальних громад сіл, селищ, міст цих областе</w:t>
      </w:r>
      <w:r w:rsidR="0062416C">
        <w:rPr>
          <w:rFonts w:ascii="TimesNewRomanPSMT" w:hAnsi="TimesNewRomanPSMT"/>
          <w:sz w:val="28"/>
          <w:szCs w:val="28"/>
        </w:rPr>
        <w:t>й</w:t>
      </w:r>
      <w:r w:rsidRPr="000533B1">
        <w:rPr>
          <w:rFonts w:ascii="TimesNewRomanPSMT" w:hAnsi="TimesNewRomanPSMT"/>
          <w:sz w:val="28"/>
          <w:szCs w:val="28"/>
        </w:rPr>
        <w:t xml:space="preserve">, у тому числі </w:t>
      </w:r>
      <w:r w:rsidR="0062416C">
        <w:rPr>
          <w:rFonts w:ascii="TimesNewRomanPSMT" w:hAnsi="TimesNewRomanPSMT"/>
          <w:sz w:val="28"/>
          <w:szCs w:val="28"/>
        </w:rPr>
        <w:t>й</w:t>
      </w:r>
      <w:r w:rsidRPr="000533B1">
        <w:rPr>
          <w:rFonts w:ascii="TimesNewRomanPSMT" w:hAnsi="TimesNewRomanPSMT"/>
          <w:sz w:val="28"/>
          <w:szCs w:val="28"/>
        </w:rPr>
        <w:t xml:space="preserve"> інтереси сво</w:t>
      </w:r>
      <w:r w:rsidR="0062416C">
        <w:rPr>
          <w:rFonts w:ascii="TimesNewRomanPSMT" w:hAnsi="TimesNewRomanPSMT"/>
          <w:sz w:val="28"/>
          <w:szCs w:val="28"/>
        </w:rPr>
        <w:t>ї</w:t>
      </w:r>
      <w:r w:rsidRPr="000533B1">
        <w:rPr>
          <w:rFonts w:ascii="TimesNewRomanPSMT" w:hAnsi="TimesNewRomanPSMT"/>
          <w:sz w:val="28"/>
          <w:szCs w:val="28"/>
        </w:rPr>
        <w:t>х виборців з тимчасово окупованих територі</w:t>
      </w:r>
      <w:r w:rsidR="0062416C">
        <w:rPr>
          <w:rFonts w:ascii="TimesNewRomanPSMT" w:hAnsi="TimesNewRomanPSMT"/>
          <w:sz w:val="28"/>
          <w:szCs w:val="28"/>
        </w:rPr>
        <w:t>й</w:t>
      </w:r>
      <w:r w:rsidRPr="000533B1">
        <w:rPr>
          <w:rFonts w:ascii="TimesNewRomanPSMT" w:hAnsi="TimesNewRomanPSMT"/>
          <w:sz w:val="28"/>
          <w:szCs w:val="28"/>
        </w:rPr>
        <w:t xml:space="preserve">; </w:t>
      </w:r>
    </w:p>
    <w:p w:rsidR="00C11DE8" w:rsidRDefault="00453BB7" w:rsidP="0009428E">
      <w:pPr>
        <w:pStyle w:val="ad"/>
        <w:spacing w:before="0" w:beforeAutospacing="0" w:after="0" w:afterAutospacing="0" w:line="276" w:lineRule="auto"/>
        <w:ind w:firstLine="567"/>
        <w:jc w:val="both"/>
        <w:rPr>
          <w:rFonts w:ascii="TimesNewRomanPSMT" w:hAnsi="TimesNewRomanPSMT"/>
          <w:sz w:val="28"/>
          <w:szCs w:val="28"/>
        </w:rPr>
      </w:pPr>
      <w:r w:rsidRPr="000533B1">
        <w:rPr>
          <w:rFonts w:ascii="TimesNewRomanPSMT" w:hAnsi="TimesNewRomanPSMT"/>
          <w:sz w:val="28"/>
          <w:szCs w:val="28"/>
        </w:rPr>
        <w:t>2) виходячи із загально</w:t>
      </w:r>
      <w:r w:rsidR="0062416C">
        <w:rPr>
          <w:rFonts w:ascii="TimesNewRomanPSMT" w:hAnsi="TimesNewRomanPSMT"/>
          <w:sz w:val="28"/>
          <w:szCs w:val="28"/>
        </w:rPr>
        <w:t>ї</w:t>
      </w:r>
      <w:r w:rsidRPr="000533B1">
        <w:rPr>
          <w:rFonts w:ascii="TimesNewRomanPSMT" w:hAnsi="TimesNewRomanPSMT"/>
          <w:sz w:val="28"/>
          <w:szCs w:val="28"/>
        </w:rPr>
        <w:t xml:space="preserve"> чисельності виборців у Донецькі</w:t>
      </w:r>
      <w:r w:rsidR="0062416C">
        <w:rPr>
          <w:rFonts w:ascii="TimesNewRomanPSMT" w:hAnsi="TimesNewRomanPSMT"/>
          <w:sz w:val="28"/>
          <w:szCs w:val="28"/>
        </w:rPr>
        <w:t>й</w:t>
      </w:r>
      <w:r w:rsidRPr="000533B1">
        <w:rPr>
          <w:rFonts w:ascii="TimesNewRomanPSMT" w:hAnsi="TimesNewRomanPSMT"/>
          <w:sz w:val="28"/>
          <w:szCs w:val="28"/>
        </w:rPr>
        <w:t xml:space="preserve"> та Луганські</w:t>
      </w:r>
      <w:r w:rsidR="0062416C">
        <w:rPr>
          <w:rFonts w:ascii="TimesNewRomanPSMT" w:hAnsi="TimesNewRomanPSMT"/>
          <w:sz w:val="28"/>
          <w:szCs w:val="28"/>
        </w:rPr>
        <w:t>й</w:t>
      </w:r>
      <w:r w:rsidRPr="000533B1">
        <w:rPr>
          <w:rFonts w:ascii="TimesNewRomanPSMT" w:hAnsi="TimesNewRomanPSMT"/>
          <w:sz w:val="28"/>
          <w:szCs w:val="28"/>
        </w:rPr>
        <w:t xml:space="preserve"> областях (з урахуванням виборців на тимчасово окупован</w:t>
      </w:r>
      <w:r w:rsidR="007862AC">
        <w:rPr>
          <w:rFonts w:ascii="TimesNewRomanPSMT" w:hAnsi="TimesNewRomanPSMT"/>
          <w:sz w:val="28"/>
          <w:szCs w:val="28"/>
        </w:rPr>
        <w:t>ій</w:t>
      </w:r>
      <w:r w:rsidRPr="000533B1">
        <w:rPr>
          <w:rFonts w:ascii="TimesNewRomanPSMT" w:hAnsi="TimesNewRomanPSMT"/>
          <w:sz w:val="28"/>
          <w:szCs w:val="28"/>
        </w:rPr>
        <w:t xml:space="preserve"> територі</w:t>
      </w:r>
      <w:r w:rsidR="0062416C">
        <w:rPr>
          <w:rFonts w:ascii="TimesNewRomanPSMT" w:hAnsi="TimesNewRomanPSMT"/>
          <w:sz w:val="28"/>
          <w:szCs w:val="28"/>
        </w:rPr>
        <w:t>ї</w:t>
      </w:r>
      <w:r w:rsidRPr="000533B1">
        <w:rPr>
          <w:rFonts w:ascii="TimesNewRomanPSMT" w:hAnsi="TimesNewRomanPSMT"/>
          <w:sz w:val="28"/>
          <w:szCs w:val="28"/>
        </w:rPr>
        <w:t>), відповідно до актуалізованих даних Державного реєстру виборців. Така модель забезпечить більш точне виконання приписів Виборчого кодексу, але унеможливить проведення виборів та обрання частини депутатів Донецько</w:t>
      </w:r>
      <w:r w:rsidR="0062416C">
        <w:rPr>
          <w:rFonts w:ascii="TimesNewRomanPSMT" w:hAnsi="TimesNewRomanPSMT"/>
          <w:sz w:val="28"/>
          <w:szCs w:val="28"/>
        </w:rPr>
        <w:t>ї</w:t>
      </w:r>
      <w:r w:rsidRPr="000533B1">
        <w:rPr>
          <w:rFonts w:ascii="TimesNewRomanPSMT" w:hAnsi="TimesNewRomanPSMT"/>
          <w:sz w:val="28"/>
          <w:szCs w:val="28"/>
        </w:rPr>
        <w:t xml:space="preserve"> та </w:t>
      </w:r>
      <w:r w:rsidRPr="000533B1">
        <w:rPr>
          <w:rFonts w:ascii="TimesNewRomanPSMT" w:hAnsi="TimesNewRomanPSMT"/>
          <w:sz w:val="28"/>
          <w:szCs w:val="28"/>
        </w:rPr>
        <w:lastRenderedPageBreak/>
        <w:t>Лугансько</w:t>
      </w:r>
      <w:r w:rsidR="0062416C">
        <w:rPr>
          <w:rFonts w:ascii="TimesNewRomanPSMT" w:hAnsi="TimesNewRomanPSMT"/>
          <w:sz w:val="28"/>
          <w:szCs w:val="28"/>
        </w:rPr>
        <w:t>ї</w:t>
      </w:r>
      <w:r w:rsidRPr="000533B1">
        <w:rPr>
          <w:rFonts w:ascii="TimesNewRomanPSMT" w:hAnsi="TimesNewRomanPSMT"/>
          <w:sz w:val="28"/>
          <w:szCs w:val="28"/>
        </w:rPr>
        <w:t xml:space="preserve"> обласно</w:t>
      </w:r>
      <w:r w:rsidR="0062416C">
        <w:rPr>
          <w:rFonts w:ascii="TimesNewRomanPSMT" w:hAnsi="TimesNewRomanPSMT"/>
          <w:sz w:val="28"/>
          <w:szCs w:val="28"/>
        </w:rPr>
        <w:t>ї</w:t>
      </w:r>
      <w:r w:rsidRPr="000533B1">
        <w:rPr>
          <w:rFonts w:ascii="TimesNewRomanPSMT" w:hAnsi="TimesNewRomanPSMT"/>
          <w:sz w:val="28"/>
          <w:szCs w:val="28"/>
        </w:rPr>
        <w:t xml:space="preserve"> ради по виборчих округах, які територіально будуть розташовані на</w:t>
      </w:r>
      <w:r w:rsidR="0009428E">
        <w:rPr>
          <w:rFonts w:ascii="TimesNewRomanPSMT" w:hAnsi="TimesNewRomanPSMT"/>
          <w:sz w:val="28"/>
          <w:szCs w:val="28"/>
        </w:rPr>
        <w:t xml:space="preserve"> тимчасово</w:t>
      </w:r>
      <w:r w:rsidRPr="000533B1">
        <w:rPr>
          <w:rFonts w:ascii="TimesNewRomanPSMT" w:hAnsi="TimesNewRomanPSMT"/>
          <w:sz w:val="28"/>
          <w:szCs w:val="28"/>
        </w:rPr>
        <w:t xml:space="preserve"> окуповані</w:t>
      </w:r>
      <w:r w:rsidR="0062416C">
        <w:rPr>
          <w:rFonts w:ascii="TimesNewRomanPSMT" w:hAnsi="TimesNewRomanPSMT"/>
          <w:sz w:val="28"/>
          <w:szCs w:val="28"/>
        </w:rPr>
        <w:t>й</w:t>
      </w:r>
      <w:r w:rsidRPr="000533B1">
        <w:rPr>
          <w:rFonts w:ascii="TimesNewRomanPSMT" w:hAnsi="TimesNewRomanPSMT"/>
          <w:sz w:val="28"/>
          <w:szCs w:val="28"/>
        </w:rPr>
        <w:t xml:space="preserve"> територі</w:t>
      </w:r>
      <w:r w:rsidR="0062416C">
        <w:rPr>
          <w:rFonts w:ascii="TimesNewRomanPSMT" w:hAnsi="TimesNewRomanPSMT"/>
          <w:sz w:val="28"/>
          <w:szCs w:val="28"/>
        </w:rPr>
        <w:t>ї</w:t>
      </w:r>
      <w:r w:rsidRPr="000533B1">
        <w:rPr>
          <w:rFonts w:ascii="TimesNewRomanPSMT" w:hAnsi="TimesNewRomanPSMT"/>
          <w:sz w:val="28"/>
          <w:szCs w:val="28"/>
        </w:rPr>
        <w:t>. Однак, враховуючи загальни</w:t>
      </w:r>
      <w:r w:rsidR="0062416C">
        <w:rPr>
          <w:rFonts w:ascii="TimesNewRomanPSMT" w:hAnsi="TimesNewRomanPSMT"/>
          <w:sz w:val="28"/>
          <w:szCs w:val="28"/>
        </w:rPr>
        <w:t>й</w:t>
      </w:r>
      <w:r w:rsidRPr="000533B1">
        <w:rPr>
          <w:rFonts w:ascii="TimesNewRomanPSMT" w:hAnsi="TimesNewRomanPSMT"/>
          <w:sz w:val="28"/>
          <w:szCs w:val="28"/>
        </w:rPr>
        <w:t xml:space="preserve"> кількісни</w:t>
      </w:r>
      <w:r w:rsidR="0062416C">
        <w:rPr>
          <w:rFonts w:ascii="TimesNewRomanPSMT" w:hAnsi="TimesNewRomanPSMT"/>
          <w:sz w:val="28"/>
          <w:szCs w:val="28"/>
        </w:rPr>
        <w:t>й</w:t>
      </w:r>
      <w:r w:rsidRPr="000533B1">
        <w:rPr>
          <w:rFonts w:ascii="TimesNewRomanPSMT" w:hAnsi="TimesNewRomanPSMT"/>
          <w:sz w:val="28"/>
          <w:szCs w:val="28"/>
        </w:rPr>
        <w:t xml:space="preserve"> склад Донецько</w:t>
      </w:r>
      <w:r w:rsidR="0062416C">
        <w:rPr>
          <w:rFonts w:ascii="TimesNewRomanPSMT" w:hAnsi="TimesNewRomanPSMT"/>
          <w:sz w:val="28"/>
          <w:szCs w:val="28"/>
        </w:rPr>
        <w:t>ї</w:t>
      </w:r>
      <w:r w:rsidRPr="000533B1">
        <w:rPr>
          <w:rFonts w:ascii="TimesNewRomanPSMT" w:hAnsi="TimesNewRomanPSMT"/>
          <w:sz w:val="28"/>
          <w:szCs w:val="28"/>
        </w:rPr>
        <w:t xml:space="preserve"> та Лугансько</w:t>
      </w:r>
      <w:r w:rsidR="0062416C">
        <w:rPr>
          <w:rFonts w:ascii="TimesNewRomanPSMT" w:hAnsi="TimesNewRomanPSMT"/>
          <w:sz w:val="28"/>
          <w:szCs w:val="28"/>
        </w:rPr>
        <w:t>ї</w:t>
      </w:r>
      <w:r w:rsidRPr="000533B1">
        <w:rPr>
          <w:rFonts w:ascii="TimesNewRomanPSMT" w:hAnsi="TimesNewRomanPSMT"/>
          <w:sz w:val="28"/>
          <w:szCs w:val="28"/>
        </w:rPr>
        <w:t xml:space="preserve"> обласних рад, які будуть обрані у виборчих округах, розташованих на </w:t>
      </w:r>
      <w:r w:rsidR="00B34A56">
        <w:rPr>
          <w:rFonts w:ascii="TimesNewRomanPSMT" w:hAnsi="TimesNewRomanPSMT"/>
          <w:sz w:val="28"/>
          <w:szCs w:val="28"/>
        </w:rPr>
        <w:t>підконтрольн</w:t>
      </w:r>
      <w:r w:rsidRPr="000533B1">
        <w:rPr>
          <w:rFonts w:ascii="TimesNewRomanPSMT" w:hAnsi="TimesNewRomanPSMT"/>
          <w:sz w:val="28"/>
          <w:szCs w:val="28"/>
        </w:rPr>
        <w:t>і</w:t>
      </w:r>
      <w:r w:rsidR="0062416C">
        <w:rPr>
          <w:rFonts w:ascii="TimesNewRomanPSMT" w:hAnsi="TimesNewRomanPSMT"/>
          <w:sz w:val="28"/>
          <w:szCs w:val="28"/>
        </w:rPr>
        <w:t>й</w:t>
      </w:r>
      <w:r w:rsidRPr="000533B1">
        <w:rPr>
          <w:rFonts w:ascii="TimesNewRomanPSMT" w:hAnsi="TimesNewRomanPSMT"/>
          <w:sz w:val="28"/>
          <w:szCs w:val="28"/>
        </w:rPr>
        <w:t xml:space="preserve"> територі</w:t>
      </w:r>
      <w:r w:rsidR="0062416C">
        <w:rPr>
          <w:rFonts w:ascii="TimesNewRomanPSMT" w:hAnsi="TimesNewRomanPSMT"/>
          <w:sz w:val="28"/>
          <w:szCs w:val="28"/>
        </w:rPr>
        <w:t>ї</w:t>
      </w:r>
      <w:r w:rsidRPr="000533B1">
        <w:rPr>
          <w:rFonts w:ascii="TimesNewRomanPSMT" w:hAnsi="TimesNewRomanPSMT"/>
          <w:sz w:val="28"/>
          <w:szCs w:val="28"/>
        </w:rPr>
        <w:t>, склад Лугансько</w:t>
      </w:r>
      <w:r w:rsidR="0062416C">
        <w:rPr>
          <w:rFonts w:ascii="TimesNewRomanPSMT" w:hAnsi="TimesNewRomanPSMT"/>
          <w:sz w:val="28"/>
          <w:szCs w:val="28"/>
        </w:rPr>
        <w:t>ї</w:t>
      </w:r>
      <w:r w:rsidRPr="000533B1">
        <w:rPr>
          <w:rFonts w:ascii="TimesNewRomanPSMT" w:hAnsi="TimesNewRomanPSMT"/>
          <w:sz w:val="28"/>
          <w:szCs w:val="28"/>
        </w:rPr>
        <w:t xml:space="preserve"> та Донецько</w:t>
      </w:r>
      <w:r w:rsidR="0062416C">
        <w:rPr>
          <w:rFonts w:ascii="TimesNewRomanPSMT" w:hAnsi="TimesNewRomanPSMT"/>
          <w:sz w:val="28"/>
          <w:szCs w:val="28"/>
        </w:rPr>
        <w:t>ї</w:t>
      </w:r>
      <w:r w:rsidRPr="000533B1">
        <w:rPr>
          <w:rFonts w:ascii="TimesNewRomanPSMT" w:hAnsi="TimesNewRomanPSMT"/>
          <w:sz w:val="28"/>
          <w:szCs w:val="28"/>
        </w:rPr>
        <w:t xml:space="preserve"> обласних рад можна буде сформувати у кількості депутатів, необхідні</w:t>
      </w:r>
      <w:r w:rsidR="0062416C">
        <w:rPr>
          <w:rFonts w:ascii="TimesNewRomanPSMT" w:hAnsi="TimesNewRomanPSMT"/>
          <w:sz w:val="28"/>
          <w:szCs w:val="28"/>
        </w:rPr>
        <w:t>й</w:t>
      </w:r>
      <w:r w:rsidRPr="000533B1">
        <w:rPr>
          <w:rFonts w:ascii="TimesNewRomanPSMT" w:hAnsi="TimesNewRomanPSMT"/>
          <w:sz w:val="28"/>
          <w:szCs w:val="28"/>
        </w:rPr>
        <w:t xml:space="preserve"> для виконання повноважень та при</w:t>
      </w:r>
      <w:r w:rsidR="0062416C">
        <w:rPr>
          <w:rFonts w:ascii="TimesNewRomanPSMT" w:hAnsi="TimesNewRomanPSMT"/>
          <w:sz w:val="28"/>
          <w:szCs w:val="28"/>
        </w:rPr>
        <w:t>й</w:t>
      </w:r>
      <w:r w:rsidRPr="000533B1">
        <w:rPr>
          <w:rFonts w:ascii="TimesNewRomanPSMT" w:hAnsi="TimesNewRomanPSMT"/>
          <w:sz w:val="28"/>
          <w:szCs w:val="28"/>
        </w:rPr>
        <w:t xml:space="preserve">няття рішень, відповідно </w:t>
      </w:r>
      <w:r w:rsidR="00CE3608">
        <w:rPr>
          <w:rFonts w:ascii="TimesNewRomanPSMT" w:hAnsi="TimesNewRomanPSMT"/>
          <w:sz w:val="28"/>
          <w:szCs w:val="28"/>
        </w:rPr>
        <w:br/>
      </w:r>
      <w:r w:rsidRPr="000533B1">
        <w:rPr>
          <w:rFonts w:ascii="TimesNewRomanPSMT" w:hAnsi="TimesNewRomanPSMT"/>
          <w:sz w:val="28"/>
          <w:szCs w:val="28"/>
        </w:rPr>
        <w:t>ч. 4 ст. 45 Закону Укра</w:t>
      </w:r>
      <w:r w:rsidR="0062416C">
        <w:rPr>
          <w:rFonts w:ascii="TimesNewRomanPSMT" w:hAnsi="TimesNewRomanPSMT"/>
          <w:sz w:val="28"/>
          <w:szCs w:val="28"/>
        </w:rPr>
        <w:t>ї</w:t>
      </w:r>
      <w:r w:rsidRPr="000533B1">
        <w:rPr>
          <w:rFonts w:ascii="TimesNewRomanPSMT" w:hAnsi="TimesNewRomanPSMT"/>
          <w:sz w:val="28"/>
          <w:szCs w:val="28"/>
        </w:rPr>
        <w:t>ни «Про місцеве самоврядування в Укра</w:t>
      </w:r>
      <w:r w:rsidR="0062416C">
        <w:rPr>
          <w:rFonts w:ascii="TimesNewRomanPSMT" w:hAnsi="TimesNewRomanPSMT"/>
          <w:sz w:val="28"/>
          <w:szCs w:val="28"/>
        </w:rPr>
        <w:t>ї</w:t>
      </w:r>
      <w:r w:rsidRPr="000533B1">
        <w:rPr>
          <w:rFonts w:ascii="TimesNewRomanPSMT" w:hAnsi="TimesNewRomanPSMT"/>
          <w:sz w:val="28"/>
          <w:szCs w:val="28"/>
        </w:rPr>
        <w:t>ні». Рада вважається повноважною за умови обрання не менш як двох третин депутатів від загального складу ради.</w:t>
      </w:r>
    </w:p>
    <w:p w:rsidR="00C11DE8" w:rsidRDefault="00453BB7" w:rsidP="00C11DE8">
      <w:pPr>
        <w:pStyle w:val="ad"/>
        <w:spacing w:before="0" w:beforeAutospacing="0" w:after="0" w:afterAutospacing="0" w:line="276" w:lineRule="auto"/>
        <w:ind w:firstLine="567"/>
        <w:jc w:val="both"/>
      </w:pPr>
      <w:r w:rsidRPr="000533B1">
        <w:rPr>
          <w:rFonts w:ascii="TimesNewRomanPSMT" w:hAnsi="TimesNewRomanPSMT"/>
          <w:sz w:val="28"/>
          <w:szCs w:val="28"/>
        </w:rPr>
        <w:t>Враховуючи наведене, саме призначення та проведення чергових виборів депутатів обласних рад Донецько</w:t>
      </w:r>
      <w:r w:rsidR="0062416C">
        <w:rPr>
          <w:rFonts w:ascii="TimesNewRomanPSMT" w:hAnsi="TimesNewRomanPSMT"/>
          <w:sz w:val="28"/>
          <w:szCs w:val="28"/>
        </w:rPr>
        <w:t>ї</w:t>
      </w:r>
      <w:r w:rsidRPr="000533B1">
        <w:rPr>
          <w:rFonts w:ascii="TimesNewRomanPSMT" w:hAnsi="TimesNewRomanPSMT"/>
          <w:sz w:val="28"/>
          <w:szCs w:val="28"/>
        </w:rPr>
        <w:t xml:space="preserve"> та Лугансько</w:t>
      </w:r>
      <w:r w:rsidR="0062416C">
        <w:rPr>
          <w:rFonts w:ascii="TimesNewRomanPSMT" w:hAnsi="TimesNewRomanPSMT"/>
          <w:sz w:val="28"/>
          <w:szCs w:val="28"/>
        </w:rPr>
        <w:t>ї</w:t>
      </w:r>
      <w:r w:rsidRPr="000533B1">
        <w:rPr>
          <w:rFonts w:ascii="TimesNewRomanPSMT" w:hAnsi="TimesNewRomanPSMT"/>
          <w:sz w:val="28"/>
          <w:szCs w:val="28"/>
        </w:rPr>
        <w:t xml:space="preserve"> областе</w:t>
      </w:r>
      <w:r w:rsidR="0062416C">
        <w:rPr>
          <w:rFonts w:ascii="TimesNewRomanPSMT" w:hAnsi="TimesNewRomanPSMT"/>
          <w:sz w:val="28"/>
          <w:szCs w:val="28"/>
        </w:rPr>
        <w:t>й</w:t>
      </w:r>
      <w:r w:rsidRPr="000533B1">
        <w:rPr>
          <w:rFonts w:ascii="TimesNewRomanPSMT" w:hAnsi="TimesNewRomanPSMT"/>
          <w:sz w:val="28"/>
          <w:szCs w:val="28"/>
        </w:rPr>
        <w:t xml:space="preserve"> має стати запорукою гарантування прав кожного мешканця відповідних територіальних громад на реалізацію </w:t>
      </w:r>
      <w:r w:rsidR="0062416C">
        <w:rPr>
          <w:rFonts w:ascii="TimesNewRomanPSMT" w:hAnsi="TimesNewRomanPSMT"/>
          <w:sz w:val="28"/>
          <w:szCs w:val="28"/>
        </w:rPr>
        <w:t>й</w:t>
      </w:r>
      <w:r w:rsidRPr="000533B1">
        <w:rPr>
          <w:rFonts w:ascii="TimesNewRomanPSMT" w:hAnsi="TimesNewRomanPSMT"/>
          <w:sz w:val="28"/>
          <w:szCs w:val="28"/>
        </w:rPr>
        <w:t>ого виборчих прав та створить умови для забезпечення представництва спільних інтересів територіальних громад сіл, селищ, міст Донецько</w:t>
      </w:r>
      <w:r w:rsidR="0062416C">
        <w:rPr>
          <w:rFonts w:ascii="TimesNewRomanPSMT" w:hAnsi="TimesNewRomanPSMT"/>
          <w:sz w:val="28"/>
          <w:szCs w:val="28"/>
        </w:rPr>
        <w:t>ї</w:t>
      </w:r>
      <w:r w:rsidRPr="000533B1">
        <w:rPr>
          <w:rFonts w:ascii="TimesNewRomanPSMT" w:hAnsi="TimesNewRomanPSMT"/>
          <w:sz w:val="28"/>
          <w:szCs w:val="28"/>
        </w:rPr>
        <w:t xml:space="preserve"> та Лугансько</w:t>
      </w:r>
      <w:r w:rsidR="0062416C">
        <w:rPr>
          <w:rFonts w:ascii="TimesNewRomanPSMT" w:hAnsi="TimesNewRomanPSMT"/>
          <w:sz w:val="28"/>
          <w:szCs w:val="28"/>
        </w:rPr>
        <w:t>ї</w:t>
      </w:r>
      <w:r w:rsidRPr="000533B1">
        <w:rPr>
          <w:rFonts w:ascii="TimesNewRomanPSMT" w:hAnsi="TimesNewRomanPSMT"/>
          <w:sz w:val="28"/>
          <w:szCs w:val="28"/>
        </w:rPr>
        <w:t xml:space="preserve"> областе</w:t>
      </w:r>
      <w:r w:rsidR="0062416C">
        <w:rPr>
          <w:rFonts w:ascii="TimesNewRomanPSMT" w:hAnsi="TimesNewRomanPSMT"/>
          <w:sz w:val="28"/>
          <w:szCs w:val="28"/>
        </w:rPr>
        <w:t>й</w:t>
      </w:r>
      <w:r w:rsidRPr="000533B1">
        <w:rPr>
          <w:rFonts w:ascii="TimesNewRomanPSMT" w:hAnsi="TimesNewRomanPSMT"/>
          <w:sz w:val="28"/>
          <w:szCs w:val="28"/>
        </w:rPr>
        <w:t xml:space="preserve">. </w:t>
      </w:r>
    </w:p>
    <w:p w:rsidR="00E26723" w:rsidRDefault="00C11DE8" w:rsidP="00E26723">
      <w:pPr>
        <w:pStyle w:val="ad"/>
        <w:spacing w:before="0" w:beforeAutospacing="0" w:after="0" w:afterAutospacing="0" w:line="276" w:lineRule="auto"/>
        <w:ind w:firstLine="567"/>
        <w:jc w:val="both"/>
      </w:pPr>
      <w:r w:rsidRPr="006458FE">
        <w:rPr>
          <w:sz w:val="28"/>
        </w:rPr>
        <w:t>Також</w:t>
      </w:r>
      <w:r>
        <w:t xml:space="preserve"> </w:t>
      </w:r>
      <w:r w:rsidRPr="00C11DE8">
        <w:rPr>
          <w:rFonts w:ascii="TimesNewRomanPS" w:hAnsi="TimesNewRomanPS"/>
          <w:sz w:val="28"/>
          <w:szCs w:val="28"/>
        </w:rPr>
        <w:t>р</w:t>
      </w:r>
      <w:r w:rsidR="00453BB7" w:rsidRPr="00C11DE8">
        <w:rPr>
          <w:rFonts w:ascii="TimesNewRomanPS" w:hAnsi="TimesNewRomanPS"/>
          <w:sz w:val="28"/>
          <w:szCs w:val="28"/>
        </w:rPr>
        <w:t>едакція пункт</w:t>
      </w:r>
      <w:r w:rsidRPr="00C11DE8">
        <w:rPr>
          <w:rFonts w:ascii="TimesNewRomanPS" w:hAnsi="TimesNewRomanPS"/>
          <w:sz w:val="28"/>
          <w:szCs w:val="28"/>
        </w:rPr>
        <w:t>у</w:t>
      </w:r>
      <w:r w:rsidR="00453BB7" w:rsidRPr="00C11DE8">
        <w:rPr>
          <w:rFonts w:ascii="TimesNewRomanPS" w:hAnsi="TimesNewRomanPS"/>
          <w:sz w:val="28"/>
          <w:szCs w:val="28"/>
        </w:rPr>
        <w:t xml:space="preserve"> 2 Постанови містить термінологічні помилки та технічні недосконалості, які дозволяють довільне та двозначне тлумачення відповідних імперативних норм Постанови щодо окремого законодавчого порядку призначення та проведення місцевих виборів на тимчасово окупованих територіях Укра</w:t>
      </w:r>
      <w:r w:rsidR="0062416C" w:rsidRPr="00C11DE8">
        <w:rPr>
          <w:rFonts w:ascii="TimesNewRomanPS" w:hAnsi="TimesNewRomanPS"/>
          <w:sz w:val="28"/>
          <w:szCs w:val="28"/>
        </w:rPr>
        <w:t>ї</w:t>
      </w:r>
      <w:r w:rsidR="00453BB7" w:rsidRPr="00C11DE8">
        <w:rPr>
          <w:rFonts w:ascii="TimesNewRomanPS" w:hAnsi="TimesNewRomanPS"/>
          <w:sz w:val="28"/>
          <w:szCs w:val="28"/>
        </w:rPr>
        <w:t>ни.</w:t>
      </w:r>
      <w:r w:rsidR="00453BB7" w:rsidRPr="000533B1">
        <w:rPr>
          <w:rFonts w:ascii="TimesNewRomanPS" w:hAnsi="TimesNewRomanPS"/>
          <w:b/>
          <w:bCs/>
          <w:sz w:val="28"/>
          <w:szCs w:val="28"/>
        </w:rPr>
        <w:t xml:space="preserve"> </w:t>
      </w:r>
    </w:p>
    <w:p w:rsidR="00E26723" w:rsidRDefault="00453BB7" w:rsidP="00E26723">
      <w:pPr>
        <w:pStyle w:val="ad"/>
        <w:spacing w:before="0" w:beforeAutospacing="0" w:after="0" w:afterAutospacing="0" w:line="276" w:lineRule="auto"/>
        <w:ind w:firstLine="567"/>
        <w:jc w:val="both"/>
      </w:pPr>
      <w:r w:rsidRPr="000533B1">
        <w:rPr>
          <w:rFonts w:ascii="TimesNewRomanPSMT" w:hAnsi="TimesNewRomanPSMT"/>
          <w:sz w:val="28"/>
          <w:szCs w:val="28"/>
        </w:rPr>
        <w:t xml:space="preserve">Проект постанови містить деякі положення, які </w:t>
      </w:r>
      <w:r w:rsidRPr="00E26723">
        <w:rPr>
          <w:rFonts w:ascii="TimesNewRomanPS" w:hAnsi="TimesNewRomanPS"/>
          <w:sz w:val="28"/>
          <w:szCs w:val="28"/>
        </w:rPr>
        <w:t xml:space="preserve">не відповідають </w:t>
      </w:r>
      <w:r w:rsidR="0062416C" w:rsidRPr="00E26723">
        <w:rPr>
          <w:rFonts w:ascii="TimesNewRomanPS" w:hAnsi="TimesNewRomanPS"/>
          <w:sz w:val="28"/>
          <w:szCs w:val="28"/>
        </w:rPr>
        <w:t>її</w:t>
      </w:r>
      <w:r w:rsidRPr="00E26723">
        <w:rPr>
          <w:rFonts w:ascii="TimesNewRomanPS" w:hAnsi="TimesNewRomanPS"/>
          <w:sz w:val="28"/>
          <w:szCs w:val="28"/>
        </w:rPr>
        <w:t xml:space="preserve"> призначенню, виходять за межі повноважень</w:t>
      </w:r>
      <w:r w:rsidRPr="000533B1">
        <w:rPr>
          <w:rFonts w:ascii="TimesNewRomanPS" w:hAnsi="TimesNewRomanPS"/>
          <w:b/>
          <w:bCs/>
          <w:sz w:val="28"/>
          <w:szCs w:val="28"/>
        </w:rPr>
        <w:t xml:space="preserve"> </w:t>
      </w:r>
      <w:r w:rsidRPr="000533B1">
        <w:rPr>
          <w:rFonts w:ascii="TimesNewRomanPSMT" w:hAnsi="TimesNewRomanPSMT"/>
          <w:sz w:val="28"/>
          <w:szCs w:val="28"/>
        </w:rPr>
        <w:t>Верховно</w:t>
      </w:r>
      <w:r w:rsidR="0062416C">
        <w:rPr>
          <w:rFonts w:ascii="TimesNewRomanPSMT" w:hAnsi="TimesNewRomanPSMT"/>
          <w:sz w:val="28"/>
          <w:szCs w:val="28"/>
        </w:rPr>
        <w:t>ї</w:t>
      </w:r>
      <w:r w:rsidRPr="000533B1">
        <w:rPr>
          <w:rFonts w:ascii="TimesNewRomanPSMT" w:hAnsi="TimesNewRomanPSMT"/>
          <w:sz w:val="28"/>
          <w:szCs w:val="28"/>
        </w:rPr>
        <w:t xml:space="preserve"> Ради Укра</w:t>
      </w:r>
      <w:r w:rsidR="0062416C">
        <w:rPr>
          <w:rFonts w:ascii="TimesNewRomanPSMT" w:hAnsi="TimesNewRomanPSMT"/>
          <w:sz w:val="28"/>
          <w:szCs w:val="28"/>
        </w:rPr>
        <w:t>ї</w:t>
      </w:r>
      <w:r w:rsidRPr="000533B1">
        <w:rPr>
          <w:rFonts w:ascii="TimesNewRomanPSMT" w:hAnsi="TimesNewRomanPSMT"/>
          <w:sz w:val="28"/>
          <w:szCs w:val="28"/>
        </w:rPr>
        <w:t>ни, визначених Виборчим кодексом Укра</w:t>
      </w:r>
      <w:r w:rsidR="0062416C">
        <w:rPr>
          <w:rFonts w:ascii="TimesNewRomanPSMT" w:hAnsi="TimesNewRomanPSMT"/>
          <w:sz w:val="28"/>
          <w:szCs w:val="28"/>
        </w:rPr>
        <w:t>ї</w:t>
      </w:r>
      <w:r w:rsidRPr="000533B1">
        <w:rPr>
          <w:rFonts w:ascii="TimesNewRomanPSMT" w:hAnsi="TimesNewRomanPSMT"/>
          <w:sz w:val="28"/>
          <w:szCs w:val="28"/>
        </w:rPr>
        <w:t>ни. Так, відповідно до пункту 2 проекту постанови вибори депутатів Верховно</w:t>
      </w:r>
      <w:r w:rsidR="0062416C">
        <w:rPr>
          <w:rFonts w:ascii="TimesNewRomanPSMT" w:hAnsi="TimesNewRomanPSMT"/>
          <w:sz w:val="28"/>
          <w:szCs w:val="28"/>
        </w:rPr>
        <w:t>ї</w:t>
      </w:r>
      <w:r w:rsidRPr="000533B1">
        <w:rPr>
          <w:rFonts w:ascii="TimesNewRomanPSMT" w:hAnsi="TimesNewRomanPSMT"/>
          <w:sz w:val="28"/>
          <w:szCs w:val="28"/>
        </w:rPr>
        <w:t xml:space="preserve"> Ради Автономно</w:t>
      </w:r>
      <w:r w:rsidR="0062416C">
        <w:rPr>
          <w:rFonts w:ascii="TimesNewRomanPSMT" w:hAnsi="TimesNewRomanPSMT"/>
          <w:sz w:val="28"/>
          <w:szCs w:val="28"/>
        </w:rPr>
        <w:t>ї</w:t>
      </w:r>
      <w:r w:rsidRPr="000533B1">
        <w:rPr>
          <w:rFonts w:ascii="TimesNewRomanPSMT" w:hAnsi="TimesNewRomanPSMT"/>
          <w:sz w:val="28"/>
          <w:szCs w:val="28"/>
        </w:rPr>
        <w:t xml:space="preserve"> Республіки Крим, депутатів місцевих рад та сільських, селищних, міських голів на тимчасово окупованих територіях Автономно</w:t>
      </w:r>
      <w:r w:rsidR="0062416C">
        <w:rPr>
          <w:rFonts w:ascii="TimesNewRomanPSMT" w:hAnsi="TimesNewRomanPSMT"/>
          <w:sz w:val="28"/>
          <w:szCs w:val="28"/>
        </w:rPr>
        <w:t>ї</w:t>
      </w:r>
      <w:r w:rsidRPr="000533B1">
        <w:rPr>
          <w:rFonts w:ascii="TimesNewRomanPSMT" w:hAnsi="TimesNewRomanPSMT"/>
          <w:sz w:val="28"/>
          <w:szCs w:val="28"/>
        </w:rPr>
        <w:t xml:space="preserve"> Республіки Крим, міста Севастополя, </w:t>
      </w:r>
      <w:r w:rsidRPr="00E26723">
        <w:rPr>
          <w:rFonts w:ascii="TimesNewRomanPS" w:hAnsi="TimesNewRomanPS"/>
          <w:i/>
          <w:iCs/>
          <w:sz w:val="28"/>
          <w:szCs w:val="28"/>
        </w:rPr>
        <w:t>в окремих ра</w:t>
      </w:r>
      <w:r w:rsidR="0062416C" w:rsidRPr="00E26723">
        <w:rPr>
          <w:rFonts w:ascii="TimesNewRomanPS" w:hAnsi="TimesNewRomanPS"/>
          <w:i/>
          <w:iCs/>
          <w:sz w:val="28"/>
          <w:szCs w:val="28"/>
        </w:rPr>
        <w:t>й</w:t>
      </w:r>
      <w:r w:rsidRPr="00E26723">
        <w:rPr>
          <w:rFonts w:ascii="TimesNewRomanPS" w:hAnsi="TimesNewRomanPS"/>
          <w:i/>
          <w:iCs/>
          <w:sz w:val="28"/>
          <w:szCs w:val="28"/>
        </w:rPr>
        <w:t>онах, містах, селищах і селах Донецько</w:t>
      </w:r>
      <w:r w:rsidR="0062416C" w:rsidRPr="00E26723">
        <w:rPr>
          <w:rFonts w:ascii="TimesNewRomanPS" w:hAnsi="TimesNewRomanPS"/>
          <w:i/>
          <w:iCs/>
          <w:sz w:val="28"/>
          <w:szCs w:val="28"/>
        </w:rPr>
        <w:t>ї</w:t>
      </w:r>
      <w:r w:rsidRPr="00E26723">
        <w:rPr>
          <w:rFonts w:ascii="TimesNewRomanPS" w:hAnsi="TimesNewRomanPS"/>
          <w:i/>
          <w:iCs/>
          <w:sz w:val="28"/>
          <w:szCs w:val="28"/>
        </w:rPr>
        <w:t xml:space="preserve"> та Лугансько</w:t>
      </w:r>
      <w:r w:rsidR="0062416C" w:rsidRPr="00E26723">
        <w:rPr>
          <w:rFonts w:ascii="TimesNewRomanPS" w:hAnsi="TimesNewRomanPS"/>
          <w:i/>
          <w:iCs/>
          <w:sz w:val="28"/>
          <w:szCs w:val="28"/>
        </w:rPr>
        <w:t>ї</w:t>
      </w:r>
      <w:r w:rsidRPr="00E26723">
        <w:rPr>
          <w:rFonts w:ascii="TimesNewRomanPS" w:hAnsi="TimesNewRomanPS"/>
          <w:i/>
          <w:iCs/>
          <w:sz w:val="28"/>
          <w:szCs w:val="28"/>
        </w:rPr>
        <w:t xml:space="preserve"> областях</w:t>
      </w:r>
      <w:r w:rsidRPr="000533B1">
        <w:rPr>
          <w:rFonts w:ascii="TimesNewRomanPS" w:hAnsi="TimesNewRomanPS"/>
          <w:b/>
          <w:bCs/>
          <w:sz w:val="28"/>
          <w:szCs w:val="28"/>
        </w:rPr>
        <w:t xml:space="preserve"> </w:t>
      </w:r>
      <w:r w:rsidRPr="000533B1">
        <w:rPr>
          <w:rFonts w:ascii="TimesNewRomanPSMT" w:hAnsi="TimesNewRomanPSMT"/>
          <w:sz w:val="28"/>
          <w:szCs w:val="28"/>
        </w:rPr>
        <w:t xml:space="preserve">не призначаються і не проводяться. </w:t>
      </w:r>
    </w:p>
    <w:p w:rsidR="00B945AF" w:rsidRDefault="00E26723" w:rsidP="00B945AF">
      <w:pPr>
        <w:pStyle w:val="ad"/>
        <w:spacing w:before="0" w:beforeAutospacing="0" w:after="0" w:afterAutospacing="0" w:line="276" w:lineRule="auto"/>
        <w:ind w:firstLine="567"/>
        <w:jc w:val="both"/>
      </w:pPr>
      <w:r>
        <w:rPr>
          <w:rFonts w:ascii="TimesNewRomanPSMT" w:hAnsi="TimesNewRomanPSMT"/>
          <w:sz w:val="28"/>
          <w:szCs w:val="28"/>
        </w:rPr>
        <w:t>Т</w:t>
      </w:r>
      <w:r w:rsidR="00361685" w:rsidRPr="000533B1">
        <w:rPr>
          <w:rFonts w:ascii="TimesNewRomanPSMT" w:hAnsi="TimesNewRomanPSMT"/>
          <w:sz w:val="28"/>
          <w:szCs w:val="28"/>
        </w:rPr>
        <w:t>ермін «тимчасово окуповані територі</w:t>
      </w:r>
      <w:r w:rsidR="0062416C">
        <w:rPr>
          <w:rFonts w:ascii="TimesNewRomanPSMT" w:hAnsi="TimesNewRomanPSMT"/>
          <w:sz w:val="28"/>
          <w:szCs w:val="28"/>
        </w:rPr>
        <w:t>ї</w:t>
      </w:r>
      <w:r w:rsidR="00361685" w:rsidRPr="000533B1">
        <w:rPr>
          <w:rFonts w:ascii="TimesNewRomanPSMT" w:hAnsi="TimesNewRomanPSMT"/>
          <w:sz w:val="28"/>
          <w:szCs w:val="28"/>
        </w:rPr>
        <w:t xml:space="preserve"> Донецько</w:t>
      </w:r>
      <w:r w:rsidR="0062416C">
        <w:rPr>
          <w:rFonts w:ascii="TimesNewRomanPSMT" w:hAnsi="TimesNewRomanPSMT"/>
          <w:sz w:val="28"/>
          <w:szCs w:val="28"/>
        </w:rPr>
        <w:t>ї</w:t>
      </w:r>
      <w:r w:rsidR="00361685" w:rsidRPr="000533B1">
        <w:rPr>
          <w:rFonts w:ascii="TimesNewRomanPSMT" w:hAnsi="TimesNewRomanPSMT"/>
          <w:sz w:val="28"/>
          <w:szCs w:val="28"/>
        </w:rPr>
        <w:t xml:space="preserve"> та Лугансько</w:t>
      </w:r>
      <w:r w:rsidR="0062416C">
        <w:rPr>
          <w:rFonts w:ascii="TimesNewRomanPSMT" w:hAnsi="TimesNewRomanPSMT"/>
          <w:sz w:val="28"/>
          <w:szCs w:val="28"/>
        </w:rPr>
        <w:t>ї</w:t>
      </w:r>
      <w:r w:rsidR="00361685" w:rsidRPr="000533B1">
        <w:rPr>
          <w:rFonts w:ascii="TimesNewRomanPSMT" w:hAnsi="TimesNewRomanPSMT"/>
          <w:sz w:val="28"/>
          <w:szCs w:val="28"/>
        </w:rPr>
        <w:t xml:space="preserve"> областе</w:t>
      </w:r>
      <w:r w:rsidR="0062416C">
        <w:rPr>
          <w:rFonts w:ascii="TimesNewRomanPSMT" w:hAnsi="TimesNewRomanPSMT"/>
          <w:sz w:val="28"/>
          <w:szCs w:val="28"/>
        </w:rPr>
        <w:t>й</w:t>
      </w:r>
      <w:r w:rsidR="00361685" w:rsidRPr="000533B1">
        <w:rPr>
          <w:rFonts w:ascii="TimesNewRomanPSMT" w:hAnsi="TimesNewRomanPSMT"/>
          <w:sz w:val="28"/>
          <w:szCs w:val="28"/>
        </w:rPr>
        <w:t xml:space="preserve">» вже визначені </w:t>
      </w:r>
      <w:r w:rsidR="0044647E">
        <w:rPr>
          <w:rFonts w:ascii="TimesNewRomanPSMT" w:hAnsi="TimesNewRomanPSMT"/>
          <w:sz w:val="28"/>
          <w:szCs w:val="28"/>
        </w:rPr>
        <w:t>П</w:t>
      </w:r>
      <w:r w:rsidR="00361685" w:rsidRPr="000533B1">
        <w:rPr>
          <w:rFonts w:ascii="TimesNewRomanPSMT" w:hAnsi="TimesNewRomanPSMT"/>
          <w:sz w:val="28"/>
          <w:szCs w:val="28"/>
        </w:rPr>
        <w:t>остановою Верховно</w:t>
      </w:r>
      <w:r w:rsidR="0062416C">
        <w:rPr>
          <w:rFonts w:ascii="TimesNewRomanPSMT" w:hAnsi="TimesNewRomanPSMT"/>
          <w:sz w:val="28"/>
          <w:szCs w:val="28"/>
        </w:rPr>
        <w:t>ї</w:t>
      </w:r>
      <w:r w:rsidR="00361685" w:rsidRPr="000533B1">
        <w:rPr>
          <w:rFonts w:ascii="TimesNewRomanPSMT" w:hAnsi="TimesNewRomanPSMT"/>
          <w:sz w:val="28"/>
          <w:szCs w:val="28"/>
        </w:rPr>
        <w:t xml:space="preserve"> Ради Укра</w:t>
      </w:r>
      <w:r w:rsidR="0062416C">
        <w:rPr>
          <w:rFonts w:ascii="TimesNewRomanPSMT" w:hAnsi="TimesNewRomanPSMT"/>
          <w:sz w:val="28"/>
          <w:szCs w:val="28"/>
        </w:rPr>
        <w:t>ї</w:t>
      </w:r>
      <w:r w:rsidR="00361685" w:rsidRPr="000533B1">
        <w:rPr>
          <w:rFonts w:ascii="TimesNewRomanPSMT" w:hAnsi="TimesNewRomanPSMT"/>
          <w:sz w:val="28"/>
          <w:szCs w:val="28"/>
        </w:rPr>
        <w:t xml:space="preserve">ни від 17 березня 2015 року </w:t>
      </w:r>
      <w:r w:rsidR="001C16AE">
        <w:rPr>
          <w:rFonts w:ascii="TimesNewRomanPSMT" w:hAnsi="TimesNewRomanPSMT"/>
          <w:sz w:val="28"/>
          <w:szCs w:val="28"/>
        </w:rPr>
        <w:br/>
      </w:r>
      <w:r>
        <w:rPr>
          <w:rFonts w:ascii="TimesNewRomanPSMT" w:hAnsi="TimesNewRomanPSMT"/>
          <w:sz w:val="28"/>
          <w:szCs w:val="28"/>
        </w:rPr>
        <w:t>№</w:t>
      </w:r>
      <w:r w:rsidR="00361685" w:rsidRPr="000533B1">
        <w:rPr>
          <w:rFonts w:ascii="TimesNewRomanPSMT" w:hAnsi="TimesNewRomanPSMT"/>
          <w:sz w:val="28"/>
          <w:szCs w:val="28"/>
        </w:rPr>
        <w:t xml:space="preserve"> 254-VIII «Про визнання окремих ра</w:t>
      </w:r>
      <w:r w:rsidR="0062416C">
        <w:rPr>
          <w:rFonts w:ascii="TimesNewRomanPSMT" w:hAnsi="TimesNewRomanPSMT"/>
          <w:sz w:val="28"/>
          <w:szCs w:val="28"/>
        </w:rPr>
        <w:t>й</w:t>
      </w:r>
      <w:r w:rsidR="00361685" w:rsidRPr="000533B1">
        <w:rPr>
          <w:rFonts w:ascii="TimesNewRomanPSMT" w:hAnsi="TimesNewRomanPSMT"/>
          <w:sz w:val="28"/>
          <w:szCs w:val="28"/>
        </w:rPr>
        <w:t>онів, міст, селищ і сіл Донецько</w:t>
      </w:r>
      <w:r w:rsidR="0062416C">
        <w:rPr>
          <w:rFonts w:ascii="TimesNewRomanPSMT" w:hAnsi="TimesNewRomanPSMT"/>
          <w:sz w:val="28"/>
          <w:szCs w:val="28"/>
        </w:rPr>
        <w:t>ї</w:t>
      </w:r>
      <w:r w:rsidR="00361685" w:rsidRPr="000533B1">
        <w:rPr>
          <w:rFonts w:ascii="TimesNewRomanPSMT" w:hAnsi="TimesNewRomanPSMT"/>
          <w:sz w:val="28"/>
          <w:szCs w:val="28"/>
        </w:rPr>
        <w:t xml:space="preserve"> та Лугансько</w:t>
      </w:r>
      <w:r w:rsidR="0062416C">
        <w:rPr>
          <w:rFonts w:ascii="TimesNewRomanPSMT" w:hAnsi="TimesNewRomanPSMT"/>
          <w:sz w:val="28"/>
          <w:szCs w:val="28"/>
        </w:rPr>
        <w:t>ї</w:t>
      </w:r>
      <w:r w:rsidR="00361685" w:rsidRPr="000533B1">
        <w:rPr>
          <w:rFonts w:ascii="TimesNewRomanPSMT" w:hAnsi="TimesNewRomanPSMT"/>
          <w:sz w:val="28"/>
          <w:szCs w:val="28"/>
        </w:rPr>
        <w:t xml:space="preserve"> областе</w:t>
      </w:r>
      <w:r w:rsidR="0062416C">
        <w:rPr>
          <w:rFonts w:ascii="TimesNewRomanPSMT" w:hAnsi="TimesNewRomanPSMT"/>
          <w:sz w:val="28"/>
          <w:szCs w:val="28"/>
        </w:rPr>
        <w:t>й</w:t>
      </w:r>
      <w:r w:rsidR="00361685" w:rsidRPr="000533B1">
        <w:rPr>
          <w:rFonts w:ascii="TimesNewRomanPSMT" w:hAnsi="TimesNewRomanPSMT"/>
          <w:sz w:val="28"/>
          <w:szCs w:val="28"/>
        </w:rPr>
        <w:t xml:space="preserve"> тимчасово окупованими територіями». 7 лютого 2019 року Указом Президента Укра</w:t>
      </w:r>
      <w:r w:rsidR="0062416C">
        <w:rPr>
          <w:rFonts w:ascii="TimesNewRomanPSMT" w:hAnsi="TimesNewRomanPSMT"/>
          <w:sz w:val="28"/>
          <w:szCs w:val="28"/>
        </w:rPr>
        <w:t>ї</w:t>
      </w:r>
      <w:r w:rsidR="00361685" w:rsidRPr="000533B1">
        <w:rPr>
          <w:rFonts w:ascii="TimesNewRomanPSMT" w:hAnsi="TimesNewRomanPSMT"/>
          <w:sz w:val="28"/>
          <w:szCs w:val="28"/>
        </w:rPr>
        <w:t>ни</w:t>
      </w:r>
      <w:r w:rsidR="001C16AE">
        <w:rPr>
          <w:rFonts w:ascii="TimesNewRomanPSMT" w:hAnsi="TimesNewRomanPSMT"/>
          <w:sz w:val="28"/>
          <w:szCs w:val="28"/>
        </w:rPr>
        <w:t xml:space="preserve"> № 32/2019</w:t>
      </w:r>
      <w:r w:rsidR="00361685" w:rsidRPr="000533B1">
        <w:rPr>
          <w:rFonts w:ascii="TimesNewRomanPSMT" w:hAnsi="TimesNewRomanPSMT"/>
          <w:sz w:val="28"/>
          <w:szCs w:val="28"/>
        </w:rPr>
        <w:t xml:space="preserve"> були точно визначені географічні координати ліні</w:t>
      </w:r>
      <w:r w:rsidR="0062416C">
        <w:rPr>
          <w:rFonts w:ascii="TimesNewRomanPSMT" w:hAnsi="TimesNewRomanPSMT"/>
          <w:sz w:val="28"/>
          <w:szCs w:val="28"/>
        </w:rPr>
        <w:t>ї</w:t>
      </w:r>
      <w:r w:rsidR="00361685" w:rsidRPr="000533B1">
        <w:rPr>
          <w:rFonts w:ascii="TimesNewRomanPSMT" w:hAnsi="TimesNewRomanPSMT"/>
          <w:sz w:val="28"/>
          <w:szCs w:val="28"/>
        </w:rPr>
        <w:t xml:space="preserve"> розмежування на Донбасі і перелік тимчасово окупованих територі</w:t>
      </w:r>
      <w:r w:rsidR="0062416C">
        <w:rPr>
          <w:rFonts w:ascii="TimesNewRomanPSMT" w:hAnsi="TimesNewRomanPSMT"/>
          <w:sz w:val="28"/>
          <w:szCs w:val="28"/>
        </w:rPr>
        <w:t>й</w:t>
      </w:r>
      <w:r w:rsidR="00361685" w:rsidRPr="000533B1">
        <w:rPr>
          <w:rFonts w:ascii="TimesNewRomanPSMT" w:hAnsi="TimesNewRomanPSMT"/>
          <w:sz w:val="28"/>
          <w:szCs w:val="28"/>
        </w:rPr>
        <w:t>. Таким чином, окремі ра</w:t>
      </w:r>
      <w:r w:rsidR="0062416C">
        <w:rPr>
          <w:rFonts w:ascii="TimesNewRomanPSMT" w:hAnsi="TimesNewRomanPSMT"/>
          <w:sz w:val="28"/>
          <w:szCs w:val="28"/>
        </w:rPr>
        <w:t>й</w:t>
      </w:r>
      <w:r w:rsidR="00361685" w:rsidRPr="000533B1">
        <w:rPr>
          <w:rFonts w:ascii="TimesNewRomanPSMT" w:hAnsi="TimesNewRomanPSMT"/>
          <w:sz w:val="28"/>
          <w:szCs w:val="28"/>
        </w:rPr>
        <w:t>они, міста, селища і села в Донецькі</w:t>
      </w:r>
      <w:r w:rsidR="0062416C">
        <w:rPr>
          <w:rFonts w:ascii="TimesNewRomanPSMT" w:hAnsi="TimesNewRomanPSMT"/>
          <w:sz w:val="28"/>
          <w:szCs w:val="28"/>
        </w:rPr>
        <w:t>й</w:t>
      </w:r>
      <w:r w:rsidR="00361685" w:rsidRPr="000533B1">
        <w:rPr>
          <w:rFonts w:ascii="TimesNewRomanPSMT" w:hAnsi="TimesNewRomanPSMT"/>
          <w:sz w:val="28"/>
          <w:szCs w:val="28"/>
        </w:rPr>
        <w:t xml:space="preserve"> та Луганські</w:t>
      </w:r>
      <w:r w:rsidR="0062416C">
        <w:rPr>
          <w:rFonts w:ascii="TimesNewRomanPSMT" w:hAnsi="TimesNewRomanPSMT"/>
          <w:sz w:val="28"/>
          <w:szCs w:val="28"/>
        </w:rPr>
        <w:t>й</w:t>
      </w:r>
      <w:r w:rsidR="00361685" w:rsidRPr="000533B1">
        <w:rPr>
          <w:rFonts w:ascii="TimesNewRomanPSMT" w:hAnsi="TimesNewRomanPSMT"/>
          <w:sz w:val="28"/>
          <w:szCs w:val="28"/>
        </w:rPr>
        <w:t xml:space="preserve"> областях були визнані тимчасово окупованими територіями і називати </w:t>
      </w:r>
      <w:r w:rsidR="0062416C">
        <w:rPr>
          <w:rFonts w:ascii="TimesNewRomanPSMT" w:hAnsi="TimesNewRomanPSMT"/>
          <w:sz w:val="28"/>
          <w:szCs w:val="28"/>
        </w:rPr>
        <w:t>ї</w:t>
      </w:r>
      <w:r w:rsidR="00361685" w:rsidRPr="000533B1">
        <w:rPr>
          <w:rFonts w:ascii="TimesNewRomanPSMT" w:hAnsi="TimesNewRomanPSMT"/>
          <w:sz w:val="28"/>
          <w:szCs w:val="28"/>
        </w:rPr>
        <w:t>х «окремими» є нормотворчою помилкою, порушенням правил законодавчо</w:t>
      </w:r>
      <w:r w:rsidR="0062416C">
        <w:rPr>
          <w:rFonts w:ascii="TimesNewRomanPSMT" w:hAnsi="TimesNewRomanPSMT"/>
          <w:sz w:val="28"/>
          <w:szCs w:val="28"/>
        </w:rPr>
        <w:t>ї</w:t>
      </w:r>
      <w:r w:rsidR="00361685" w:rsidRPr="000533B1">
        <w:rPr>
          <w:rFonts w:ascii="TimesNewRomanPSMT" w:hAnsi="TimesNewRomanPSMT"/>
          <w:sz w:val="28"/>
          <w:szCs w:val="28"/>
        </w:rPr>
        <w:t xml:space="preserve"> техніки, що створює неоднозначне спри</w:t>
      </w:r>
      <w:r w:rsidR="0062416C">
        <w:rPr>
          <w:rFonts w:ascii="TimesNewRomanPSMT" w:hAnsi="TimesNewRomanPSMT"/>
          <w:sz w:val="28"/>
          <w:szCs w:val="28"/>
        </w:rPr>
        <w:t>й</w:t>
      </w:r>
      <w:r w:rsidR="00361685" w:rsidRPr="000533B1">
        <w:rPr>
          <w:rFonts w:ascii="TimesNewRomanPSMT" w:hAnsi="TimesNewRomanPSMT"/>
          <w:sz w:val="28"/>
          <w:szCs w:val="28"/>
        </w:rPr>
        <w:t xml:space="preserve">няття норми і може призвести до неправильного </w:t>
      </w:r>
      <w:r w:rsidR="0062416C">
        <w:rPr>
          <w:rFonts w:ascii="TimesNewRomanPSMT" w:hAnsi="TimesNewRomanPSMT"/>
          <w:sz w:val="28"/>
          <w:szCs w:val="28"/>
        </w:rPr>
        <w:t>її</w:t>
      </w:r>
      <w:r w:rsidR="00361685" w:rsidRPr="000533B1">
        <w:rPr>
          <w:rFonts w:ascii="TimesNewRomanPSMT" w:hAnsi="TimesNewRomanPSMT"/>
          <w:sz w:val="28"/>
          <w:szCs w:val="28"/>
        </w:rPr>
        <w:t xml:space="preserve"> тлумачення та, як наслідок, неправильного правозастосування. </w:t>
      </w:r>
    </w:p>
    <w:p w:rsidR="00D26661" w:rsidRPr="003E2579" w:rsidRDefault="0044647E" w:rsidP="00B945AF">
      <w:pPr>
        <w:pStyle w:val="ad"/>
        <w:spacing w:before="0" w:beforeAutospacing="0" w:after="0" w:afterAutospacing="0" w:line="276" w:lineRule="auto"/>
        <w:ind w:firstLine="567"/>
        <w:jc w:val="both"/>
      </w:pPr>
      <w:r>
        <w:rPr>
          <w:rFonts w:ascii="TimesNewRomanPSMT" w:hAnsi="TimesNewRomanPSMT"/>
          <w:sz w:val="28"/>
          <w:szCs w:val="28"/>
        </w:rPr>
        <w:lastRenderedPageBreak/>
        <w:t>Помилк</w:t>
      </w:r>
      <w:r w:rsidR="00361685" w:rsidRPr="000533B1">
        <w:rPr>
          <w:rFonts w:ascii="TimesNewRomanPSMT" w:hAnsi="TimesNewRomanPSMT"/>
          <w:sz w:val="28"/>
          <w:szCs w:val="28"/>
        </w:rPr>
        <w:t>ою в даному випадку є те, що під час правозастосування окремими територіями можуть помилково визначатися ра</w:t>
      </w:r>
      <w:r w:rsidR="0062416C">
        <w:rPr>
          <w:rFonts w:ascii="TimesNewRomanPSMT" w:hAnsi="TimesNewRomanPSMT"/>
          <w:sz w:val="28"/>
          <w:szCs w:val="28"/>
        </w:rPr>
        <w:t>й</w:t>
      </w:r>
      <w:r w:rsidR="00361685" w:rsidRPr="000533B1">
        <w:rPr>
          <w:rFonts w:ascii="TimesNewRomanPSMT" w:hAnsi="TimesNewRomanPSMT"/>
          <w:sz w:val="28"/>
          <w:szCs w:val="28"/>
        </w:rPr>
        <w:t>они, міста, селища і села Донецько</w:t>
      </w:r>
      <w:r w:rsidR="0062416C">
        <w:rPr>
          <w:rFonts w:ascii="TimesNewRomanPSMT" w:hAnsi="TimesNewRomanPSMT"/>
          <w:sz w:val="28"/>
          <w:szCs w:val="28"/>
        </w:rPr>
        <w:t>ї</w:t>
      </w:r>
      <w:r w:rsidR="00361685" w:rsidRPr="000533B1">
        <w:rPr>
          <w:rFonts w:ascii="TimesNewRomanPSMT" w:hAnsi="TimesNewRomanPSMT"/>
          <w:sz w:val="28"/>
          <w:szCs w:val="28"/>
        </w:rPr>
        <w:t xml:space="preserve"> та Лугансько</w:t>
      </w:r>
      <w:r w:rsidR="0062416C">
        <w:rPr>
          <w:rFonts w:ascii="TimesNewRomanPSMT" w:hAnsi="TimesNewRomanPSMT"/>
          <w:sz w:val="28"/>
          <w:szCs w:val="28"/>
        </w:rPr>
        <w:t>ї</w:t>
      </w:r>
      <w:r w:rsidR="00361685" w:rsidRPr="000533B1">
        <w:rPr>
          <w:rFonts w:ascii="TimesNewRomanPSMT" w:hAnsi="TimesNewRomanPSMT"/>
          <w:sz w:val="28"/>
          <w:szCs w:val="28"/>
        </w:rPr>
        <w:t xml:space="preserve"> областе</w:t>
      </w:r>
      <w:r w:rsidR="0062416C">
        <w:rPr>
          <w:rFonts w:ascii="TimesNewRomanPSMT" w:hAnsi="TimesNewRomanPSMT"/>
          <w:sz w:val="28"/>
          <w:szCs w:val="28"/>
        </w:rPr>
        <w:t>й</w:t>
      </w:r>
      <w:r w:rsidR="00361685" w:rsidRPr="000533B1">
        <w:rPr>
          <w:rFonts w:ascii="TimesNewRomanPSMT" w:hAnsi="TimesNewRomanPSMT"/>
          <w:sz w:val="28"/>
          <w:szCs w:val="28"/>
        </w:rPr>
        <w:t xml:space="preserve">, які не є окупованими. </w:t>
      </w:r>
    </w:p>
    <w:p w:rsidR="00B945AF" w:rsidRPr="000533B1" w:rsidRDefault="00B945AF" w:rsidP="0044647E">
      <w:pPr>
        <w:pStyle w:val="ad"/>
        <w:spacing w:before="0" w:beforeAutospacing="0" w:after="0" w:afterAutospacing="0"/>
        <w:jc w:val="both"/>
        <w:rPr>
          <w:color w:val="000000"/>
          <w:sz w:val="28"/>
          <w:szCs w:val="28"/>
        </w:rPr>
      </w:pPr>
    </w:p>
    <w:p w:rsidR="00B945AF" w:rsidRPr="00B945AF" w:rsidRDefault="00B945AF" w:rsidP="00B945AF">
      <w:pPr>
        <w:pStyle w:val="ad"/>
        <w:numPr>
          <w:ilvl w:val="0"/>
          <w:numId w:val="2"/>
        </w:numPr>
        <w:spacing w:before="0" w:beforeAutospacing="0" w:after="0" w:afterAutospacing="0"/>
        <w:jc w:val="both"/>
      </w:pPr>
      <w:r>
        <w:rPr>
          <w:b/>
          <w:bCs/>
          <w:color w:val="000000"/>
          <w:sz w:val="28"/>
          <w:szCs w:val="28"/>
        </w:rPr>
        <w:t xml:space="preserve">Цілі і завдання проекту Постанови </w:t>
      </w:r>
    </w:p>
    <w:p w:rsidR="00B945AF" w:rsidRPr="00B945AF" w:rsidRDefault="00B945AF" w:rsidP="00B945AF">
      <w:pPr>
        <w:pStyle w:val="ad"/>
        <w:spacing w:before="0" w:beforeAutospacing="0" w:after="0" w:afterAutospacing="0"/>
        <w:ind w:left="1068"/>
        <w:jc w:val="both"/>
      </w:pPr>
    </w:p>
    <w:p w:rsidR="00B945AF" w:rsidRPr="00B945AF" w:rsidRDefault="00B945AF" w:rsidP="00B945AF">
      <w:pPr>
        <w:pStyle w:val="ad"/>
        <w:spacing w:before="0" w:beforeAutospacing="0" w:after="0" w:afterAutospacing="0" w:line="276" w:lineRule="auto"/>
        <w:ind w:firstLine="708"/>
        <w:jc w:val="both"/>
      </w:pPr>
      <w:r w:rsidRPr="00B945AF">
        <w:rPr>
          <w:bCs/>
          <w:color w:val="000000"/>
          <w:sz w:val="28"/>
          <w:szCs w:val="28"/>
        </w:rPr>
        <w:t>Метою проекту Постанови є виконання вимог Конституції України щодо призначення чергових виборів до органів місцевого самоврядування.</w:t>
      </w:r>
    </w:p>
    <w:p w:rsidR="00B945AF" w:rsidRDefault="00B945AF" w:rsidP="00B945AF">
      <w:pPr>
        <w:pStyle w:val="ad"/>
        <w:spacing w:before="0" w:beforeAutospacing="0" w:after="0" w:afterAutospacing="0"/>
        <w:ind w:left="1068"/>
        <w:jc w:val="both"/>
        <w:rPr>
          <w:b/>
          <w:bCs/>
          <w:color w:val="000000"/>
          <w:sz w:val="28"/>
          <w:szCs w:val="28"/>
        </w:rPr>
      </w:pPr>
    </w:p>
    <w:p w:rsidR="00D26661" w:rsidRDefault="00D26661" w:rsidP="00B945AF">
      <w:pPr>
        <w:pStyle w:val="ad"/>
        <w:numPr>
          <w:ilvl w:val="0"/>
          <w:numId w:val="2"/>
        </w:numPr>
        <w:spacing w:before="0" w:beforeAutospacing="0" w:after="0" w:afterAutospacing="0"/>
        <w:jc w:val="both"/>
        <w:rPr>
          <w:b/>
          <w:bCs/>
          <w:color w:val="000000"/>
          <w:sz w:val="28"/>
          <w:szCs w:val="28"/>
        </w:rPr>
      </w:pPr>
      <w:r w:rsidRPr="000533B1">
        <w:rPr>
          <w:b/>
          <w:bCs/>
          <w:color w:val="000000"/>
          <w:sz w:val="28"/>
          <w:szCs w:val="28"/>
        </w:rPr>
        <w:t>Загальна характеристика і основні положення</w:t>
      </w:r>
    </w:p>
    <w:p w:rsidR="00D26661" w:rsidRPr="000533B1" w:rsidRDefault="00D26661" w:rsidP="00D26661"/>
    <w:p w:rsidR="00D26661" w:rsidRPr="000533B1" w:rsidRDefault="00D26661" w:rsidP="00F12B83">
      <w:pPr>
        <w:pStyle w:val="ad"/>
        <w:spacing w:before="0" w:beforeAutospacing="0" w:after="0" w:afterAutospacing="0" w:line="276" w:lineRule="auto"/>
        <w:ind w:firstLine="708"/>
        <w:jc w:val="both"/>
      </w:pPr>
      <w:r w:rsidRPr="000533B1">
        <w:rPr>
          <w:color w:val="000000"/>
          <w:sz w:val="28"/>
          <w:szCs w:val="28"/>
        </w:rPr>
        <w:t>Проектом Постанови пропонується</w:t>
      </w:r>
      <w:r w:rsidR="00087DE5" w:rsidRPr="000533B1">
        <w:rPr>
          <w:color w:val="000000"/>
          <w:sz w:val="28"/>
          <w:szCs w:val="28"/>
        </w:rPr>
        <w:t xml:space="preserve"> внести зміни до Постанови Верховної Ради України </w:t>
      </w:r>
      <w:r w:rsidR="00087DE5" w:rsidRPr="000533B1">
        <w:rPr>
          <w:bCs/>
          <w:sz w:val="28"/>
          <w:szCs w:val="28"/>
        </w:rPr>
        <w:t>«Про призначення чергових місцевих виборів у 2020 році»</w:t>
      </w:r>
      <w:r w:rsidR="00501E1C">
        <w:rPr>
          <w:bCs/>
          <w:sz w:val="28"/>
          <w:szCs w:val="28"/>
        </w:rPr>
        <w:t xml:space="preserve"> </w:t>
      </w:r>
      <w:r w:rsidR="00501E1C" w:rsidRPr="00501E1C">
        <w:rPr>
          <w:sz w:val="28"/>
          <w:szCs w:val="28"/>
        </w:rPr>
        <w:t>(</w:t>
      </w:r>
      <w:r w:rsidR="00501E1C" w:rsidRPr="00501E1C">
        <w:rPr>
          <w:color w:val="000000"/>
          <w:sz w:val="28"/>
          <w:szCs w:val="28"/>
        </w:rPr>
        <w:t>Голос України, 2020 р., № 125)</w:t>
      </w:r>
      <w:r w:rsidR="00087DE5" w:rsidRPr="000533B1">
        <w:rPr>
          <w:bCs/>
          <w:sz w:val="28"/>
          <w:szCs w:val="28"/>
        </w:rPr>
        <w:t xml:space="preserve"> щодо можливості забезпечення представництва спільних інтересів територіальних громад сіл, селищ і міст Донецької та Луганської областей, а саме можливості проведення виборів до Донецької та Луганської обласних рад</w:t>
      </w:r>
      <w:r w:rsidR="008E356B" w:rsidRPr="000533B1">
        <w:rPr>
          <w:bCs/>
          <w:sz w:val="28"/>
          <w:szCs w:val="28"/>
        </w:rPr>
        <w:t xml:space="preserve"> у </w:t>
      </w:r>
      <w:r w:rsidRPr="000533B1">
        <w:rPr>
          <w:bCs/>
          <w:color w:val="000000"/>
          <w:sz w:val="28"/>
          <w:szCs w:val="28"/>
        </w:rPr>
        <w:t>неділю 25 жовтня 2020 року.</w:t>
      </w:r>
    </w:p>
    <w:p w:rsidR="00D26661" w:rsidRPr="000533B1" w:rsidRDefault="00D26661" w:rsidP="00D26661"/>
    <w:p w:rsidR="00D26661" w:rsidRPr="000533B1" w:rsidRDefault="00D26661" w:rsidP="00D26661">
      <w:pPr>
        <w:pStyle w:val="ad"/>
        <w:spacing w:before="0" w:beforeAutospacing="0" w:after="0" w:afterAutospacing="0"/>
        <w:ind w:firstLine="708"/>
        <w:jc w:val="both"/>
      </w:pPr>
      <w:r w:rsidRPr="000533B1">
        <w:rPr>
          <w:b/>
          <w:bCs/>
          <w:color w:val="000000"/>
          <w:sz w:val="28"/>
          <w:szCs w:val="28"/>
        </w:rPr>
        <w:t>3. Стан нормативно-правової бази у даній сфері регулювання</w:t>
      </w:r>
    </w:p>
    <w:p w:rsidR="00D26661" w:rsidRPr="000533B1" w:rsidRDefault="00D26661" w:rsidP="00D26661"/>
    <w:p w:rsidR="00D26661" w:rsidRPr="000533B1" w:rsidRDefault="00D26661" w:rsidP="00F12B83">
      <w:pPr>
        <w:pStyle w:val="ad"/>
        <w:spacing w:before="0" w:beforeAutospacing="0" w:after="0" w:afterAutospacing="0" w:line="276" w:lineRule="auto"/>
        <w:ind w:firstLine="708"/>
        <w:jc w:val="both"/>
      </w:pPr>
      <w:r w:rsidRPr="000533B1">
        <w:rPr>
          <w:color w:val="000000"/>
          <w:sz w:val="28"/>
          <w:szCs w:val="28"/>
        </w:rPr>
        <w:t>Конституція України;</w:t>
      </w:r>
    </w:p>
    <w:p w:rsidR="00D26661" w:rsidRPr="000533B1" w:rsidRDefault="00D26661" w:rsidP="00F12B83">
      <w:pPr>
        <w:pStyle w:val="ad"/>
        <w:spacing w:before="0" w:beforeAutospacing="0" w:after="0" w:afterAutospacing="0" w:line="276" w:lineRule="auto"/>
        <w:ind w:firstLine="708"/>
        <w:jc w:val="both"/>
      </w:pPr>
      <w:r w:rsidRPr="000533B1">
        <w:rPr>
          <w:color w:val="000000"/>
          <w:sz w:val="28"/>
          <w:szCs w:val="28"/>
        </w:rPr>
        <w:t>Закон України «Про місцеве самоврядування в Україні»;</w:t>
      </w:r>
    </w:p>
    <w:p w:rsidR="00D26661" w:rsidRPr="000533B1" w:rsidRDefault="00D26661" w:rsidP="00F12B83">
      <w:pPr>
        <w:pStyle w:val="ad"/>
        <w:spacing w:before="0" w:beforeAutospacing="0" w:after="0" w:afterAutospacing="0" w:line="276" w:lineRule="auto"/>
        <w:ind w:firstLine="708"/>
        <w:jc w:val="both"/>
        <w:rPr>
          <w:color w:val="000000"/>
          <w:sz w:val="28"/>
          <w:szCs w:val="28"/>
        </w:rPr>
      </w:pPr>
      <w:r w:rsidRPr="000533B1">
        <w:rPr>
          <w:color w:val="000000"/>
          <w:sz w:val="28"/>
          <w:szCs w:val="28"/>
        </w:rPr>
        <w:t>Виборчий кодекс України;</w:t>
      </w:r>
    </w:p>
    <w:p w:rsidR="00D26661" w:rsidRPr="000533B1" w:rsidRDefault="00D26661" w:rsidP="00F12B83">
      <w:pPr>
        <w:pStyle w:val="ad"/>
        <w:spacing w:before="0" w:beforeAutospacing="0" w:after="0" w:afterAutospacing="0" w:line="276" w:lineRule="auto"/>
        <w:ind w:firstLine="708"/>
        <w:jc w:val="both"/>
        <w:rPr>
          <w:color w:val="000000"/>
          <w:sz w:val="28"/>
          <w:szCs w:val="28"/>
        </w:rPr>
      </w:pPr>
      <w:r w:rsidRPr="000533B1">
        <w:rPr>
          <w:sz w:val="28"/>
          <w:szCs w:val="28"/>
        </w:rPr>
        <w:t>Закон України «Про забезпечення прав і свобод громадян та правовий режим на тимчасово окупованій території України»</w:t>
      </w:r>
      <w:r w:rsidRPr="000533B1">
        <w:rPr>
          <w:color w:val="000000"/>
          <w:sz w:val="28"/>
          <w:szCs w:val="28"/>
        </w:rPr>
        <w:t>;</w:t>
      </w:r>
    </w:p>
    <w:p w:rsidR="00D26661" w:rsidRPr="000533B1" w:rsidRDefault="00D26661" w:rsidP="00F12B83">
      <w:pPr>
        <w:pStyle w:val="ad"/>
        <w:spacing w:before="0" w:beforeAutospacing="0" w:after="0" w:afterAutospacing="0" w:line="276" w:lineRule="auto"/>
        <w:ind w:firstLine="708"/>
        <w:jc w:val="both"/>
        <w:rPr>
          <w:color w:val="000000"/>
          <w:sz w:val="28"/>
          <w:szCs w:val="28"/>
        </w:rPr>
      </w:pPr>
      <w:r w:rsidRPr="000533B1">
        <w:rPr>
          <w:sz w:val="28"/>
          <w:szCs w:val="28"/>
        </w:rPr>
        <w:t>Закон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Pr="000533B1">
        <w:rPr>
          <w:color w:val="000000"/>
          <w:sz w:val="28"/>
          <w:szCs w:val="28"/>
        </w:rPr>
        <w:t>;</w:t>
      </w:r>
    </w:p>
    <w:p w:rsidR="00D26661" w:rsidRPr="000533B1" w:rsidRDefault="00D26661" w:rsidP="00F12B83">
      <w:pPr>
        <w:pStyle w:val="ad"/>
        <w:spacing w:before="0" w:beforeAutospacing="0" w:after="0" w:afterAutospacing="0" w:line="276" w:lineRule="auto"/>
        <w:ind w:firstLine="708"/>
        <w:jc w:val="both"/>
        <w:rPr>
          <w:color w:val="000000"/>
          <w:sz w:val="28"/>
          <w:szCs w:val="28"/>
        </w:rPr>
      </w:pPr>
      <w:r w:rsidRPr="000533B1">
        <w:rPr>
          <w:sz w:val="28"/>
          <w:szCs w:val="28"/>
        </w:rPr>
        <w:t>Закон України «Про внесення змін до деяких законів України щодо визначення територій та адміністративних центрів територіальних громад»</w:t>
      </w:r>
      <w:r w:rsidRPr="000533B1">
        <w:rPr>
          <w:color w:val="000000"/>
          <w:sz w:val="28"/>
          <w:szCs w:val="28"/>
        </w:rPr>
        <w:t>;</w:t>
      </w:r>
    </w:p>
    <w:p w:rsidR="00D26661" w:rsidRPr="000533B1" w:rsidRDefault="00D26661" w:rsidP="00F12B83">
      <w:pPr>
        <w:spacing w:line="276" w:lineRule="auto"/>
        <w:ind w:firstLine="567"/>
        <w:jc w:val="both"/>
        <w:rPr>
          <w:sz w:val="28"/>
          <w:szCs w:val="28"/>
        </w:rPr>
      </w:pPr>
      <w:r w:rsidRPr="000533B1">
        <w:rPr>
          <w:sz w:val="28"/>
          <w:szCs w:val="28"/>
        </w:rPr>
        <w:t>Указ Президента «Про межі та перелік районів, міст, селищ і сіл, частин їх територій, тимчасово окупованих у Донецькій та Луганській областях» № 32/2019 від 7 лютого 2019 року.</w:t>
      </w:r>
    </w:p>
    <w:p w:rsidR="00D26661" w:rsidRPr="000533B1" w:rsidRDefault="00D26661" w:rsidP="00D26661">
      <w:pPr>
        <w:pStyle w:val="ad"/>
        <w:spacing w:before="0" w:beforeAutospacing="0" w:after="0" w:afterAutospacing="0"/>
        <w:ind w:firstLine="708"/>
        <w:jc w:val="both"/>
      </w:pPr>
    </w:p>
    <w:p w:rsidR="00D26661" w:rsidRPr="000533B1" w:rsidRDefault="00D26661" w:rsidP="00D26661"/>
    <w:p w:rsidR="00D26661" w:rsidRPr="000533B1" w:rsidRDefault="00D26661" w:rsidP="00D26661">
      <w:pPr>
        <w:pStyle w:val="ad"/>
        <w:spacing w:before="0" w:beforeAutospacing="0" w:after="0" w:afterAutospacing="0"/>
        <w:ind w:firstLine="708"/>
        <w:jc w:val="both"/>
      </w:pPr>
      <w:r w:rsidRPr="000533B1">
        <w:rPr>
          <w:b/>
          <w:bCs/>
          <w:color w:val="000000"/>
          <w:sz w:val="28"/>
          <w:szCs w:val="28"/>
        </w:rPr>
        <w:t>4. Фінансово-економічне обґрунтування</w:t>
      </w:r>
    </w:p>
    <w:p w:rsidR="00D26661" w:rsidRPr="000533B1" w:rsidRDefault="00D26661" w:rsidP="00D26661"/>
    <w:p w:rsidR="00D26661" w:rsidRPr="000533B1" w:rsidRDefault="00D26661" w:rsidP="008E356B">
      <w:pPr>
        <w:spacing w:line="276" w:lineRule="auto"/>
        <w:ind w:firstLine="708"/>
        <w:jc w:val="both"/>
        <w:rPr>
          <w:color w:val="000000"/>
          <w:sz w:val="28"/>
          <w:szCs w:val="28"/>
        </w:rPr>
      </w:pPr>
      <w:r w:rsidRPr="000533B1">
        <w:rPr>
          <w:color w:val="000000"/>
          <w:sz w:val="28"/>
          <w:szCs w:val="28"/>
        </w:rPr>
        <w:t>Реалізація норм Постанови Верховної Ради України «</w:t>
      </w:r>
      <w:r w:rsidR="008E356B" w:rsidRPr="000533B1">
        <w:rPr>
          <w:sz w:val="28"/>
          <w:szCs w:val="28"/>
        </w:rPr>
        <w:t>Про внесення змін до Постанови Верховної Ради України «Про призначення чергових місцевих виборів у 2020 році» щодо можливості забезпечення представництва спільних інтересів територіальних громад сіл, селищ і міст Донецької та Луганської областей</w:t>
      </w:r>
      <w:r w:rsidRPr="000533B1">
        <w:rPr>
          <w:color w:val="000000"/>
          <w:sz w:val="28"/>
          <w:szCs w:val="28"/>
        </w:rPr>
        <w:t xml:space="preserve">» потребує фінансування за рахунок коштів цільової субвенції із </w:t>
      </w:r>
      <w:r w:rsidRPr="000533B1">
        <w:rPr>
          <w:color w:val="000000"/>
          <w:sz w:val="28"/>
          <w:szCs w:val="28"/>
        </w:rPr>
        <w:lastRenderedPageBreak/>
        <w:t>Державного бюджету України відповідно до статей  209-212 Виборчого кодексу України.</w:t>
      </w:r>
    </w:p>
    <w:p w:rsidR="003E2579" w:rsidRPr="000533B1" w:rsidRDefault="003E2579" w:rsidP="00D26661">
      <w:pPr>
        <w:spacing w:line="276" w:lineRule="auto"/>
        <w:jc w:val="both"/>
        <w:rPr>
          <w:color w:val="000000"/>
          <w:sz w:val="28"/>
          <w:szCs w:val="28"/>
        </w:rPr>
      </w:pPr>
    </w:p>
    <w:p w:rsidR="008E356B" w:rsidRDefault="008E356B" w:rsidP="008E356B">
      <w:pPr>
        <w:pStyle w:val="ad"/>
        <w:spacing w:before="0" w:beforeAutospacing="0" w:after="0" w:afterAutospacing="0"/>
        <w:ind w:firstLine="708"/>
        <w:jc w:val="both"/>
        <w:rPr>
          <w:b/>
          <w:bCs/>
          <w:color w:val="000000"/>
          <w:sz w:val="28"/>
          <w:szCs w:val="28"/>
        </w:rPr>
      </w:pPr>
      <w:r w:rsidRPr="000533B1">
        <w:rPr>
          <w:b/>
          <w:bCs/>
          <w:color w:val="000000"/>
          <w:sz w:val="28"/>
          <w:szCs w:val="28"/>
        </w:rPr>
        <w:t>5. Прогноз очікуваних соціально-економічних, правових та інших наслідків</w:t>
      </w:r>
    </w:p>
    <w:p w:rsidR="00F12B83" w:rsidRPr="000533B1" w:rsidRDefault="00F12B83" w:rsidP="008E356B">
      <w:pPr>
        <w:pStyle w:val="ad"/>
        <w:spacing w:before="0" w:beforeAutospacing="0" w:after="0" w:afterAutospacing="0"/>
        <w:ind w:firstLine="708"/>
        <w:jc w:val="both"/>
        <w:rPr>
          <w:b/>
          <w:bCs/>
          <w:color w:val="000000"/>
          <w:sz w:val="28"/>
          <w:szCs w:val="28"/>
        </w:rPr>
      </w:pPr>
    </w:p>
    <w:p w:rsidR="008E356B" w:rsidRPr="000533B1" w:rsidRDefault="00D84C41" w:rsidP="00D26661">
      <w:pPr>
        <w:spacing w:line="276" w:lineRule="auto"/>
        <w:jc w:val="both"/>
        <w:rPr>
          <w:sz w:val="28"/>
          <w:szCs w:val="28"/>
        </w:rPr>
      </w:pPr>
      <w:r w:rsidRPr="000533B1">
        <w:rPr>
          <w:b/>
          <w:bCs/>
          <w:sz w:val="28"/>
          <w:szCs w:val="28"/>
        </w:rPr>
        <w:tab/>
      </w:r>
      <w:r w:rsidRPr="000533B1">
        <w:rPr>
          <w:sz w:val="28"/>
          <w:szCs w:val="28"/>
        </w:rPr>
        <w:t>Прийняття Постанови Верховної Ради України «Про внесення змін до Постанови Верховної Ради України «Про призначення чергових місцевих виборів у 2020 році» щодо можливості забезпечення представництва спільних інтересів територіальних громад сіл, селищ і міст Донецької та Луганської областей» забезпечить п</w:t>
      </w:r>
      <w:r w:rsidR="00A1342E" w:rsidRPr="000533B1">
        <w:rPr>
          <w:sz w:val="28"/>
          <w:szCs w:val="28"/>
        </w:rPr>
        <w:t>р</w:t>
      </w:r>
      <w:r w:rsidRPr="000533B1">
        <w:rPr>
          <w:sz w:val="28"/>
          <w:szCs w:val="28"/>
        </w:rPr>
        <w:t xml:space="preserve">оведення в установленому порядку чергових місцевих виборів до представницьких органів та обрання </w:t>
      </w:r>
      <w:r w:rsidR="00A1342E" w:rsidRPr="000533B1">
        <w:rPr>
          <w:sz w:val="28"/>
          <w:szCs w:val="28"/>
        </w:rPr>
        <w:t>посадових осіб місцевого самоврядування.</w:t>
      </w:r>
    </w:p>
    <w:p w:rsidR="008E356B" w:rsidRPr="000533B1" w:rsidRDefault="008E356B" w:rsidP="00D26661">
      <w:pPr>
        <w:pStyle w:val="2"/>
        <w:jc w:val="both"/>
      </w:pPr>
    </w:p>
    <w:p w:rsidR="005204CF" w:rsidRPr="000533B1" w:rsidRDefault="00A960F0" w:rsidP="00D26661">
      <w:pPr>
        <w:pStyle w:val="2"/>
        <w:jc w:val="both"/>
      </w:pPr>
      <w:r w:rsidRPr="000533B1">
        <w:t>Народн</w:t>
      </w:r>
      <w:r w:rsidR="00D26661" w:rsidRPr="000533B1">
        <w:t>ий</w:t>
      </w:r>
      <w:r w:rsidRPr="000533B1">
        <w:t xml:space="preserve"> депутат України</w:t>
      </w:r>
      <w:r w:rsidR="00D26661" w:rsidRPr="000533B1">
        <w:t xml:space="preserve"> </w:t>
      </w:r>
      <w:r w:rsidR="00D26661" w:rsidRPr="000533B1">
        <w:tab/>
      </w:r>
      <w:r w:rsidR="00D26661" w:rsidRPr="000533B1">
        <w:tab/>
      </w:r>
      <w:r w:rsidR="00D26661" w:rsidRPr="000533B1">
        <w:tab/>
      </w:r>
      <w:r w:rsidR="00D26661" w:rsidRPr="000533B1">
        <w:tab/>
      </w:r>
      <w:r w:rsidR="00D26661" w:rsidRPr="000533B1">
        <w:tab/>
      </w:r>
      <w:r w:rsidR="00D26661" w:rsidRPr="000533B1">
        <w:tab/>
        <w:t xml:space="preserve">   </w:t>
      </w:r>
      <w:r w:rsidR="00D26661" w:rsidRPr="000533B1">
        <w:tab/>
        <w:t xml:space="preserve">    Качура О.А.</w:t>
      </w:r>
    </w:p>
    <w:sectPr w:rsidR="005204CF" w:rsidRPr="000533B1" w:rsidSect="00B945AF">
      <w:headerReference w:type="even" r:id="rId10"/>
      <w:footerReference w:type="default" r:id="rId11"/>
      <w:pgSz w:w="11906" w:h="16838"/>
      <w:pgMar w:top="709" w:right="851" w:bottom="1276" w:left="1418" w:header="510" w:footer="510" w:gutter="0"/>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1992" w:rsidRDefault="002A1992" w:rsidP="00A960F0">
      <w:r>
        <w:separator/>
      </w:r>
    </w:p>
  </w:endnote>
  <w:endnote w:type="continuationSeparator" w:id="0">
    <w:p w:rsidR="002A1992" w:rsidRDefault="002A1992" w:rsidP="00A96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0346627"/>
      <w:docPartObj>
        <w:docPartGallery w:val="Page Numbers (Bottom of Page)"/>
        <w:docPartUnique/>
      </w:docPartObj>
    </w:sdtPr>
    <w:sdtEndPr/>
    <w:sdtContent>
      <w:p w:rsidR="00A960F0" w:rsidRDefault="00A960F0">
        <w:pPr>
          <w:pStyle w:val="a5"/>
          <w:jc w:val="right"/>
        </w:pPr>
        <w:r>
          <w:fldChar w:fldCharType="begin"/>
        </w:r>
        <w:r>
          <w:instrText>PAGE   \* MERGEFORMAT</w:instrText>
        </w:r>
        <w:r>
          <w:fldChar w:fldCharType="separate"/>
        </w:r>
        <w:r w:rsidR="004C3036">
          <w:rPr>
            <w:noProof/>
          </w:rPr>
          <w:t>2</w:t>
        </w:r>
        <w:r>
          <w:fldChar w:fldCharType="end"/>
        </w:r>
      </w:p>
    </w:sdtContent>
  </w:sdt>
  <w:p w:rsidR="004B1134" w:rsidRDefault="002A1992">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1992" w:rsidRDefault="002A1992" w:rsidP="00A960F0">
      <w:r>
        <w:separator/>
      </w:r>
    </w:p>
  </w:footnote>
  <w:footnote w:type="continuationSeparator" w:id="0">
    <w:p w:rsidR="002A1992" w:rsidRDefault="002A1992" w:rsidP="00A96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34" w:rsidRDefault="00FF04B5" w:rsidP="00F33CAD">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915B69">
      <w:rPr>
        <w:rStyle w:val="a7"/>
        <w:noProof/>
      </w:rPr>
      <w:t>2</w:t>
    </w:r>
    <w:r>
      <w:rPr>
        <w:rStyle w:val="a7"/>
      </w:rPr>
      <w:fldChar w:fldCharType="end"/>
    </w:r>
  </w:p>
  <w:p w:rsidR="004B1134" w:rsidRDefault="002A199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4DB8"/>
    <w:multiLevelType w:val="hybridMultilevel"/>
    <w:tmpl w:val="C9FA227C"/>
    <w:lvl w:ilvl="0" w:tplc="03DA43EA">
      <w:start w:val="1"/>
      <w:numFmt w:val="decimal"/>
      <w:lvlText w:val="%1."/>
      <w:lvlJc w:val="left"/>
      <w:pPr>
        <w:tabs>
          <w:tab w:val="num" w:pos="1069"/>
        </w:tabs>
        <w:ind w:left="1069" w:hanging="360"/>
      </w:pPr>
      <w:rPr>
        <w:rFonts w:cs="Times New Roman" w:hint="default"/>
      </w:rPr>
    </w:lvl>
    <w:lvl w:ilvl="1" w:tplc="04220019" w:tentative="1">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4D1D13A6"/>
    <w:multiLevelType w:val="hybridMultilevel"/>
    <w:tmpl w:val="A5068430"/>
    <w:lvl w:ilvl="0" w:tplc="B9464DD2">
      <w:start w:val="1"/>
      <w:numFmt w:val="decimal"/>
      <w:lvlText w:val="%1."/>
      <w:lvlJc w:val="left"/>
      <w:pPr>
        <w:ind w:left="1068" w:hanging="360"/>
      </w:pPr>
      <w:rPr>
        <w:rFonts w:hint="default"/>
        <w:b/>
        <w:sz w:val="28"/>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5C64305A"/>
    <w:multiLevelType w:val="hybridMultilevel"/>
    <w:tmpl w:val="A5068430"/>
    <w:lvl w:ilvl="0" w:tplc="B9464DD2">
      <w:start w:val="1"/>
      <w:numFmt w:val="decimal"/>
      <w:lvlText w:val="%1."/>
      <w:lvlJc w:val="left"/>
      <w:pPr>
        <w:ind w:left="1068" w:hanging="360"/>
      </w:pPr>
      <w:rPr>
        <w:rFonts w:hint="default"/>
        <w:b/>
        <w:sz w:val="28"/>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0F0"/>
    <w:rsid w:val="00022C5F"/>
    <w:rsid w:val="000533B1"/>
    <w:rsid w:val="0008712B"/>
    <w:rsid w:val="00087DE5"/>
    <w:rsid w:val="0009428E"/>
    <w:rsid w:val="00181290"/>
    <w:rsid w:val="001C16AE"/>
    <w:rsid w:val="00261AEB"/>
    <w:rsid w:val="002977DD"/>
    <w:rsid w:val="002A1992"/>
    <w:rsid w:val="00361685"/>
    <w:rsid w:val="003D7C47"/>
    <w:rsid w:val="003E2579"/>
    <w:rsid w:val="00442A45"/>
    <w:rsid w:val="0044647E"/>
    <w:rsid w:val="00453BB7"/>
    <w:rsid w:val="004C3036"/>
    <w:rsid w:val="004C7239"/>
    <w:rsid w:val="00501E1C"/>
    <w:rsid w:val="005204CF"/>
    <w:rsid w:val="005D341C"/>
    <w:rsid w:val="0062416C"/>
    <w:rsid w:val="006458FE"/>
    <w:rsid w:val="007862AC"/>
    <w:rsid w:val="00796D65"/>
    <w:rsid w:val="007C1FA0"/>
    <w:rsid w:val="008E356B"/>
    <w:rsid w:val="00915B69"/>
    <w:rsid w:val="00A1342E"/>
    <w:rsid w:val="00A960F0"/>
    <w:rsid w:val="00B250D6"/>
    <w:rsid w:val="00B34A56"/>
    <w:rsid w:val="00B945AF"/>
    <w:rsid w:val="00C11DE8"/>
    <w:rsid w:val="00C12A72"/>
    <w:rsid w:val="00CE3608"/>
    <w:rsid w:val="00D126A5"/>
    <w:rsid w:val="00D26661"/>
    <w:rsid w:val="00D84C41"/>
    <w:rsid w:val="00E24571"/>
    <w:rsid w:val="00E26723"/>
    <w:rsid w:val="00EF5125"/>
    <w:rsid w:val="00F12B83"/>
    <w:rsid w:val="00FF04B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AF07D7-D730-4C98-814B-3B8959C88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1685"/>
    <w:pPr>
      <w:spacing w:after="0" w:line="240" w:lineRule="auto"/>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960F0"/>
    <w:pPr>
      <w:autoSpaceDE w:val="0"/>
      <w:autoSpaceDN w:val="0"/>
      <w:jc w:val="center"/>
    </w:pPr>
    <w:rPr>
      <w:b/>
      <w:bCs/>
      <w:sz w:val="28"/>
      <w:szCs w:val="28"/>
    </w:rPr>
  </w:style>
  <w:style w:type="character" w:customStyle="1" w:styleId="a4">
    <w:name w:val="Назва Знак"/>
    <w:basedOn w:val="a0"/>
    <w:link w:val="a3"/>
    <w:uiPriority w:val="99"/>
    <w:rsid w:val="00A960F0"/>
    <w:rPr>
      <w:rFonts w:eastAsia="Times New Roman" w:cs="Times New Roman"/>
      <w:b/>
      <w:bCs/>
      <w:szCs w:val="28"/>
      <w:lang w:eastAsia="ru-RU"/>
    </w:rPr>
  </w:style>
  <w:style w:type="paragraph" w:styleId="2">
    <w:name w:val="Body Text 2"/>
    <w:basedOn w:val="a"/>
    <w:link w:val="20"/>
    <w:uiPriority w:val="99"/>
    <w:rsid w:val="00A960F0"/>
    <w:pPr>
      <w:autoSpaceDE w:val="0"/>
      <w:autoSpaceDN w:val="0"/>
      <w:jc w:val="center"/>
    </w:pPr>
    <w:rPr>
      <w:b/>
      <w:bCs/>
      <w:sz w:val="28"/>
      <w:szCs w:val="28"/>
    </w:rPr>
  </w:style>
  <w:style w:type="character" w:customStyle="1" w:styleId="20">
    <w:name w:val="Основний текст 2 Знак"/>
    <w:basedOn w:val="a0"/>
    <w:link w:val="2"/>
    <w:uiPriority w:val="99"/>
    <w:rsid w:val="00A960F0"/>
    <w:rPr>
      <w:rFonts w:eastAsia="Times New Roman" w:cs="Times New Roman"/>
      <w:b/>
      <w:bCs/>
      <w:szCs w:val="28"/>
      <w:lang w:eastAsia="ru-RU"/>
    </w:rPr>
  </w:style>
  <w:style w:type="paragraph" w:styleId="a5">
    <w:name w:val="footer"/>
    <w:basedOn w:val="a"/>
    <w:link w:val="a6"/>
    <w:uiPriority w:val="99"/>
    <w:rsid w:val="00A960F0"/>
    <w:pPr>
      <w:tabs>
        <w:tab w:val="center" w:pos="4153"/>
        <w:tab w:val="right" w:pos="8306"/>
      </w:tabs>
      <w:autoSpaceDE w:val="0"/>
      <w:autoSpaceDN w:val="0"/>
    </w:pPr>
    <w:rPr>
      <w:sz w:val="28"/>
      <w:szCs w:val="28"/>
    </w:rPr>
  </w:style>
  <w:style w:type="character" w:customStyle="1" w:styleId="a6">
    <w:name w:val="Нижній колонтитул Знак"/>
    <w:basedOn w:val="a0"/>
    <w:link w:val="a5"/>
    <w:uiPriority w:val="99"/>
    <w:rsid w:val="00A960F0"/>
    <w:rPr>
      <w:rFonts w:eastAsia="Times New Roman" w:cs="Times New Roman"/>
      <w:szCs w:val="28"/>
      <w:lang w:eastAsia="ru-RU"/>
    </w:rPr>
  </w:style>
  <w:style w:type="character" w:styleId="a7">
    <w:name w:val="page number"/>
    <w:basedOn w:val="a0"/>
    <w:uiPriority w:val="99"/>
    <w:rsid w:val="00A960F0"/>
    <w:rPr>
      <w:rFonts w:ascii="Times New Roman" w:hAnsi="Times New Roman" w:cs="Times New Roman"/>
    </w:rPr>
  </w:style>
  <w:style w:type="paragraph" w:styleId="3">
    <w:name w:val="Body Text Indent 3"/>
    <w:basedOn w:val="a"/>
    <w:link w:val="30"/>
    <w:uiPriority w:val="99"/>
    <w:rsid w:val="00A960F0"/>
    <w:pPr>
      <w:autoSpaceDE w:val="0"/>
      <w:autoSpaceDN w:val="0"/>
      <w:ind w:firstLine="567"/>
      <w:jc w:val="both"/>
    </w:pPr>
    <w:rPr>
      <w:sz w:val="28"/>
      <w:szCs w:val="28"/>
    </w:rPr>
  </w:style>
  <w:style w:type="character" w:customStyle="1" w:styleId="30">
    <w:name w:val="Основний текст з відступом 3 Знак"/>
    <w:basedOn w:val="a0"/>
    <w:link w:val="3"/>
    <w:uiPriority w:val="99"/>
    <w:rsid w:val="00A960F0"/>
    <w:rPr>
      <w:rFonts w:eastAsia="Times New Roman" w:cs="Times New Roman"/>
      <w:szCs w:val="28"/>
      <w:lang w:eastAsia="ru-RU"/>
    </w:rPr>
  </w:style>
  <w:style w:type="paragraph" w:styleId="a8">
    <w:name w:val="header"/>
    <w:basedOn w:val="a"/>
    <w:link w:val="a9"/>
    <w:uiPriority w:val="99"/>
    <w:rsid w:val="00A960F0"/>
    <w:pPr>
      <w:tabs>
        <w:tab w:val="center" w:pos="4153"/>
        <w:tab w:val="right" w:pos="8306"/>
      </w:tabs>
      <w:autoSpaceDE w:val="0"/>
      <w:autoSpaceDN w:val="0"/>
    </w:pPr>
    <w:rPr>
      <w:sz w:val="28"/>
      <w:szCs w:val="28"/>
    </w:rPr>
  </w:style>
  <w:style w:type="character" w:customStyle="1" w:styleId="a9">
    <w:name w:val="Верхній колонтитул Знак"/>
    <w:basedOn w:val="a0"/>
    <w:link w:val="a8"/>
    <w:uiPriority w:val="99"/>
    <w:rsid w:val="00A960F0"/>
    <w:rPr>
      <w:rFonts w:eastAsia="Times New Roman" w:cs="Times New Roman"/>
      <w:szCs w:val="28"/>
      <w:lang w:eastAsia="ru-RU"/>
    </w:rPr>
  </w:style>
  <w:style w:type="character" w:customStyle="1" w:styleId="st42">
    <w:name w:val="st42"/>
    <w:rsid w:val="00A960F0"/>
    <w:rPr>
      <w:rFonts w:ascii="Times New Roman" w:hAnsi="Times New Roman"/>
      <w:color w:val="000000"/>
    </w:rPr>
  </w:style>
  <w:style w:type="paragraph" w:customStyle="1" w:styleId="aa">
    <w:name w:val="Нормальний текст"/>
    <w:basedOn w:val="a"/>
    <w:uiPriority w:val="99"/>
    <w:rsid w:val="00A960F0"/>
    <w:pPr>
      <w:autoSpaceDE w:val="0"/>
      <w:autoSpaceDN w:val="0"/>
      <w:spacing w:before="120"/>
      <w:ind w:firstLine="567"/>
    </w:pPr>
    <w:rPr>
      <w:rFonts w:ascii="Antiqua" w:hAnsi="Antiqua" w:cs="Antiqua"/>
      <w:sz w:val="26"/>
      <w:szCs w:val="26"/>
    </w:rPr>
  </w:style>
  <w:style w:type="paragraph" w:customStyle="1" w:styleId="rvps2">
    <w:name w:val="rvps2"/>
    <w:basedOn w:val="a"/>
    <w:rsid w:val="00A960F0"/>
    <w:pPr>
      <w:spacing w:before="100" w:beforeAutospacing="1" w:after="100" w:afterAutospacing="1"/>
    </w:pPr>
    <w:rPr>
      <w:lang w:eastAsia="uk-UA"/>
    </w:rPr>
  </w:style>
  <w:style w:type="character" w:customStyle="1" w:styleId="rvts0">
    <w:name w:val="rvts0"/>
    <w:rsid w:val="00A960F0"/>
  </w:style>
  <w:style w:type="paragraph" w:styleId="ab">
    <w:name w:val="Balloon Text"/>
    <w:basedOn w:val="a"/>
    <w:link w:val="ac"/>
    <w:uiPriority w:val="99"/>
    <w:semiHidden/>
    <w:unhideWhenUsed/>
    <w:rsid w:val="00915B69"/>
    <w:pPr>
      <w:autoSpaceDE w:val="0"/>
      <w:autoSpaceDN w:val="0"/>
    </w:pPr>
    <w:rPr>
      <w:rFonts w:ascii="Segoe UI" w:hAnsi="Segoe UI" w:cs="Segoe UI"/>
      <w:sz w:val="18"/>
      <w:szCs w:val="18"/>
    </w:rPr>
  </w:style>
  <w:style w:type="character" w:customStyle="1" w:styleId="ac">
    <w:name w:val="Текст у виносці Знак"/>
    <w:basedOn w:val="a0"/>
    <w:link w:val="ab"/>
    <w:uiPriority w:val="99"/>
    <w:semiHidden/>
    <w:rsid w:val="00915B69"/>
    <w:rPr>
      <w:rFonts w:ascii="Segoe UI" w:eastAsia="Times New Roman" w:hAnsi="Segoe UI" w:cs="Segoe UI"/>
      <w:sz w:val="18"/>
      <w:szCs w:val="18"/>
      <w:lang w:eastAsia="ru-RU"/>
    </w:rPr>
  </w:style>
  <w:style w:type="paragraph" w:styleId="ad">
    <w:name w:val="Normal (Web)"/>
    <w:basedOn w:val="a"/>
    <w:uiPriority w:val="99"/>
    <w:rsid w:val="00D26661"/>
    <w:pPr>
      <w:spacing w:before="100" w:beforeAutospacing="1" w:after="100" w:afterAutospacing="1"/>
    </w:pPr>
    <w:rPr>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357413">
      <w:bodyDiv w:val="1"/>
      <w:marLeft w:val="0"/>
      <w:marRight w:val="0"/>
      <w:marTop w:val="0"/>
      <w:marBottom w:val="0"/>
      <w:divBdr>
        <w:top w:val="none" w:sz="0" w:space="0" w:color="auto"/>
        <w:left w:val="none" w:sz="0" w:space="0" w:color="auto"/>
        <w:bottom w:val="none" w:sz="0" w:space="0" w:color="auto"/>
        <w:right w:val="none" w:sz="0" w:space="0" w:color="auto"/>
      </w:divBdr>
      <w:divsChild>
        <w:div w:id="1369336420">
          <w:marLeft w:val="0"/>
          <w:marRight w:val="0"/>
          <w:marTop w:val="0"/>
          <w:marBottom w:val="0"/>
          <w:divBdr>
            <w:top w:val="none" w:sz="0" w:space="0" w:color="auto"/>
            <w:left w:val="none" w:sz="0" w:space="0" w:color="auto"/>
            <w:bottom w:val="none" w:sz="0" w:space="0" w:color="auto"/>
            <w:right w:val="none" w:sz="0" w:space="0" w:color="auto"/>
          </w:divBdr>
          <w:divsChild>
            <w:div w:id="1866862231">
              <w:marLeft w:val="0"/>
              <w:marRight w:val="0"/>
              <w:marTop w:val="0"/>
              <w:marBottom w:val="0"/>
              <w:divBdr>
                <w:top w:val="none" w:sz="0" w:space="0" w:color="auto"/>
                <w:left w:val="none" w:sz="0" w:space="0" w:color="auto"/>
                <w:bottom w:val="none" w:sz="0" w:space="0" w:color="auto"/>
                <w:right w:val="none" w:sz="0" w:space="0" w:color="auto"/>
              </w:divBdr>
              <w:divsChild>
                <w:div w:id="39127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11202">
      <w:bodyDiv w:val="1"/>
      <w:marLeft w:val="0"/>
      <w:marRight w:val="0"/>
      <w:marTop w:val="0"/>
      <w:marBottom w:val="0"/>
      <w:divBdr>
        <w:top w:val="none" w:sz="0" w:space="0" w:color="auto"/>
        <w:left w:val="none" w:sz="0" w:space="0" w:color="auto"/>
        <w:bottom w:val="none" w:sz="0" w:space="0" w:color="auto"/>
        <w:right w:val="none" w:sz="0" w:space="0" w:color="auto"/>
      </w:divBdr>
      <w:divsChild>
        <w:div w:id="924729837">
          <w:marLeft w:val="0"/>
          <w:marRight w:val="0"/>
          <w:marTop w:val="0"/>
          <w:marBottom w:val="0"/>
          <w:divBdr>
            <w:top w:val="none" w:sz="0" w:space="0" w:color="auto"/>
            <w:left w:val="none" w:sz="0" w:space="0" w:color="auto"/>
            <w:bottom w:val="none" w:sz="0" w:space="0" w:color="auto"/>
            <w:right w:val="none" w:sz="0" w:space="0" w:color="auto"/>
          </w:divBdr>
          <w:divsChild>
            <w:div w:id="1341470702">
              <w:marLeft w:val="0"/>
              <w:marRight w:val="0"/>
              <w:marTop w:val="0"/>
              <w:marBottom w:val="0"/>
              <w:divBdr>
                <w:top w:val="none" w:sz="0" w:space="0" w:color="auto"/>
                <w:left w:val="none" w:sz="0" w:space="0" w:color="auto"/>
                <w:bottom w:val="none" w:sz="0" w:space="0" w:color="auto"/>
                <w:right w:val="none" w:sz="0" w:space="0" w:color="auto"/>
              </w:divBdr>
              <w:divsChild>
                <w:div w:id="569538567">
                  <w:marLeft w:val="0"/>
                  <w:marRight w:val="0"/>
                  <w:marTop w:val="0"/>
                  <w:marBottom w:val="0"/>
                  <w:divBdr>
                    <w:top w:val="none" w:sz="0" w:space="0" w:color="auto"/>
                    <w:left w:val="none" w:sz="0" w:space="0" w:color="auto"/>
                    <w:bottom w:val="none" w:sz="0" w:space="0" w:color="auto"/>
                    <w:right w:val="none" w:sz="0" w:space="0" w:color="auto"/>
                  </w:divBdr>
                  <w:divsChild>
                    <w:div w:id="5874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499345">
      <w:bodyDiv w:val="1"/>
      <w:marLeft w:val="0"/>
      <w:marRight w:val="0"/>
      <w:marTop w:val="0"/>
      <w:marBottom w:val="0"/>
      <w:divBdr>
        <w:top w:val="none" w:sz="0" w:space="0" w:color="auto"/>
        <w:left w:val="none" w:sz="0" w:space="0" w:color="auto"/>
        <w:bottom w:val="none" w:sz="0" w:space="0" w:color="auto"/>
        <w:right w:val="none" w:sz="0" w:space="0" w:color="auto"/>
      </w:divBdr>
      <w:divsChild>
        <w:div w:id="934674434">
          <w:marLeft w:val="0"/>
          <w:marRight w:val="0"/>
          <w:marTop w:val="0"/>
          <w:marBottom w:val="0"/>
          <w:divBdr>
            <w:top w:val="none" w:sz="0" w:space="0" w:color="auto"/>
            <w:left w:val="none" w:sz="0" w:space="0" w:color="auto"/>
            <w:bottom w:val="none" w:sz="0" w:space="0" w:color="auto"/>
            <w:right w:val="none" w:sz="0" w:space="0" w:color="auto"/>
          </w:divBdr>
          <w:divsChild>
            <w:div w:id="1368868350">
              <w:marLeft w:val="0"/>
              <w:marRight w:val="0"/>
              <w:marTop w:val="0"/>
              <w:marBottom w:val="0"/>
              <w:divBdr>
                <w:top w:val="none" w:sz="0" w:space="0" w:color="auto"/>
                <w:left w:val="none" w:sz="0" w:space="0" w:color="auto"/>
                <w:bottom w:val="none" w:sz="0" w:space="0" w:color="auto"/>
                <w:right w:val="none" w:sz="0" w:space="0" w:color="auto"/>
              </w:divBdr>
              <w:divsChild>
                <w:div w:id="116713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003037">
      <w:bodyDiv w:val="1"/>
      <w:marLeft w:val="0"/>
      <w:marRight w:val="0"/>
      <w:marTop w:val="0"/>
      <w:marBottom w:val="0"/>
      <w:divBdr>
        <w:top w:val="none" w:sz="0" w:space="0" w:color="auto"/>
        <w:left w:val="none" w:sz="0" w:space="0" w:color="auto"/>
        <w:bottom w:val="none" w:sz="0" w:space="0" w:color="auto"/>
        <w:right w:val="none" w:sz="0" w:space="0" w:color="auto"/>
      </w:divBdr>
      <w:divsChild>
        <w:div w:id="656112057">
          <w:marLeft w:val="0"/>
          <w:marRight w:val="0"/>
          <w:marTop w:val="0"/>
          <w:marBottom w:val="0"/>
          <w:divBdr>
            <w:top w:val="none" w:sz="0" w:space="0" w:color="auto"/>
            <w:left w:val="none" w:sz="0" w:space="0" w:color="auto"/>
            <w:bottom w:val="none" w:sz="0" w:space="0" w:color="auto"/>
            <w:right w:val="none" w:sz="0" w:space="0" w:color="auto"/>
          </w:divBdr>
          <w:divsChild>
            <w:div w:id="1223978119">
              <w:marLeft w:val="0"/>
              <w:marRight w:val="0"/>
              <w:marTop w:val="0"/>
              <w:marBottom w:val="0"/>
              <w:divBdr>
                <w:top w:val="none" w:sz="0" w:space="0" w:color="auto"/>
                <w:left w:val="none" w:sz="0" w:space="0" w:color="auto"/>
                <w:bottom w:val="none" w:sz="0" w:space="0" w:color="auto"/>
                <w:right w:val="none" w:sz="0" w:space="0" w:color="auto"/>
              </w:divBdr>
              <w:divsChild>
                <w:div w:id="170408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968692">
      <w:bodyDiv w:val="1"/>
      <w:marLeft w:val="0"/>
      <w:marRight w:val="0"/>
      <w:marTop w:val="0"/>
      <w:marBottom w:val="0"/>
      <w:divBdr>
        <w:top w:val="none" w:sz="0" w:space="0" w:color="auto"/>
        <w:left w:val="none" w:sz="0" w:space="0" w:color="auto"/>
        <w:bottom w:val="none" w:sz="0" w:space="0" w:color="auto"/>
        <w:right w:val="none" w:sz="0" w:space="0" w:color="auto"/>
      </w:divBdr>
      <w:divsChild>
        <w:div w:id="741608218">
          <w:marLeft w:val="0"/>
          <w:marRight w:val="0"/>
          <w:marTop w:val="0"/>
          <w:marBottom w:val="0"/>
          <w:divBdr>
            <w:top w:val="none" w:sz="0" w:space="0" w:color="auto"/>
            <w:left w:val="none" w:sz="0" w:space="0" w:color="auto"/>
            <w:bottom w:val="none" w:sz="0" w:space="0" w:color="auto"/>
            <w:right w:val="none" w:sz="0" w:space="0" w:color="auto"/>
          </w:divBdr>
          <w:divsChild>
            <w:div w:id="2084981367">
              <w:marLeft w:val="0"/>
              <w:marRight w:val="0"/>
              <w:marTop w:val="0"/>
              <w:marBottom w:val="0"/>
              <w:divBdr>
                <w:top w:val="none" w:sz="0" w:space="0" w:color="auto"/>
                <w:left w:val="none" w:sz="0" w:space="0" w:color="auto"/>
                <w:bottom w:val="none" w:sz="0" w:space="0" w:color="auto"/>
                <w:right w:val="none" w:sz="0" w:space="0" w:color="auto"/>
              </w:divBdr>
              <w:divsChild>
                <w:div w:id="934244300">
                  <w:marLeft w:val="0"/>
                  <w:marRight w:val="0"/>
                  <w:marTop w:val="0"/>
                  <w:marBottom w:val="0"/>
                  <w:divBdr>
                    <w:top w:val="none" w:sz="0" w:space="0" w:color="auto"/>
                    <w:left w:val="none" w:sz="0" w:space="0" w:color="auto"/>
                    <w:bottom w:val="none" w:sz="0" w:space="0" w:color="auto"/>
                    <w:right w:val="none" w:sz="0" w:space="0" w:color="auto"/>
                  </w:divBdr>
                </w:div>
              </w:divsChild>
            </w:div>
            <w:div w:id="513498236">
              <w:marLeft w:val="0"/>
              <w:marRight w:val="0"/>
              <w:marTop w:val="0"/>
              <w:marBottom w:val="0"/>
              <w:divBdr>
                <w:top w:val="none" w:sz="0" w:space="0" w:color="auto"/>
                <w:left w:val="none" w:sz="0" w:space="0" w:color="auto"/>
                <w:bottom w:val="none" w:sz="0" w:space="0" w:color="auto"/>
                <w:right w:val="none" w:sz="0" w:space="0" w:color="auto"/>
              </w:divBdr>
              <w:divsChild>
                <w:div w:id="1308702688">
                  <w:marLeft w:val="0"/>
                  <w:marRight w:val="0"/>
                  <w:marTop w:val="0"/>
                  <w:marBottom w:val="0"/>
                  <w:divBdr>
                    <w:top w:val="none" w:sz="0" w:space="0" w:color="auto"/>
                    <w:left w:val="none" w:sz="0" w:space="0" w:color="auto"/>
                    <w:bottom w:val="none" w:sz="0" w:space="0" w:color="auto"/>
                    <w:right w:val="none" w:sz="0" w:space="0" w:color="auto"/>
                  </w:divBdr>
                  <w:divsChild>
                    <w:div w:id="163448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809264">
      <w:bodyDiv w:val="1"/>
      <w:marLeft w:val="0"/>
      <w:marRight w:val="0"/>
      <w:marTop w:val="0"/>
      <w:marBottom w:val="0"/>
      <w:divBdr>
        <w:top w:val="none" w:sz="0" w:space="0" w:color="auto"/>
        <w:left w:val="none" w:sz="0" w:space="0" w:color="auto"/>
        <w:bottom w:val="none" w:sz="0" w:space="0" w:color="auto"/>
        <w:right w:val="none" w:sz="0" w:space="0" w:color="auto"/>
      </w:divBdr>
      <w:divsChild>
        <w:div w:id="458912845">
          <w:marLeft w:val="0"/>
          <w:marRight w:val="0"/>
          <w:marTop w:val="0"/>
          <w:marBottom w:val="0"/>
          <w:divBdr>
            <w:top w:val="none" w:sz="0" w:space="0" w:color="auto"/>
            <w:left w:val="none" w:sz="0" w:space="0" w:color="auto"/>
            <w:bottom w:val="none" w:sz="0" w:space="0" w:color="auto"/>
            <w:right w:val="none" w:sz="0" w:space="0" w:color="auto"/>
          </w:divBdr>
          <w:divsChild>
            <w:div w:id="1262569785">
              <w:marLeft w:val="0"/>
              <w:marRight w:val="0"/>
              <w:marTop w:val="0"/>
              <w:marBottom w:val="0"/>
              <w:divBdr>
                <w:top w:val="none" w:sz="0" w:space="0" w:color="auto"/>
                <w:left w:val="none" w:sz="0" w:space="0" w:color="auto"/>
                <w:bottom w:val="none" w:sz="0" w:space="0" w:color="auto"/>
                <w:right w:val="none" w:sz="0" w:space="0" w:color="auto"/>
              </w:divBdr>
              <w:divsChild>
                <w:div w:id="164804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530271">
      <w:bodyDiv w:val="1"/>
      <w:marLeft w:val="0"/>
      <w:marRight w:val="0"/>
      <w:marTop w:val="0"/>
      <w:marBottom w:val="0"/>
      <w:divBdr>
        <w:top w:val="none" w:sz="0" w:space="0" w:color="auto"/>
        <w:left w:val="none" w:sz="0" w:space="0" w:color="auto"/>
        <w:bottom w:val="none" w:sz="0" w:space="0" w:color="auto"/>
        <w:right w:val="none" w:sz="0" w:space="0" w:color="auto"/>
      </w:divBdr>
      <w:divsChild>
        <w:div w:id="799959115">
          <w:marLeft w:val="0"/>
          <w:marRight w:val="0"/>
          <w:marTop w:val="0"/>
          <w:marBottom w:val="0"/>
          <w:divBdr>
            <w:top w:val="none" w:sz="0" w:space="0" w:color="auto"/>
            <w:left w:val="none" w:sz="0" w:space="0" w:color="auto"/>
            <w:bottom w:val="none" w:sz="0" w:space="0" w:color="auto"/>
            <w:right w:val="none" w:sz="0" w:space="0" w:color="auto"/>
          </w:divBdr>
          <w:divsChild>
            <w:div w:id="20521170">
              <w:marLeft w:val="0"/>
              <w:marRight w:val="0"/>
              <w:marTop w:val="0"/>
              <w:marBottom w:val="0"/>
              <w:divBdr>
                <w:top w:val="none" w:sz="0" w:space="0" w:color="auto"/>
                <w:left w:val="none" w:sz="0" w:space="0" w:color="auto"/>
                <w:bottom w:val="none" w:sz="0" w:space="0" w:color="auto"/>
                <w:right w:val="none" w:sz="0" w:space="0" w:color="auto"/>
              </w:divBdr>
              <w:divsChild>
                <w:div w:id="827750939">
                  <w:marLeft w:val="0"/>
                  <w:marRight w:val="0"/>
                  <w:marTop w:val="0"/>
                  <w:marBottom w:val="0"/>
                  <w:divBdr>
                    <w:top w:val="none" w:sz="0" w:space="0" w:color="auto"/>
                    <w:left w:val="none" w:sz="0" w:space="0" w:color="auto"/>
                    <w:bottom w:val="none" w:sz="0" w:space="0" w:color="auto"/>
                    <w:right w:val="none" w:sz="0" w:space="0" w:color="auto"/>
                  </w:divBdr>
                  <w:divsChild>
                    <w:div w:id="128719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816407">
          <w:marLeft w:val="0"/>
          <w:marRight w:val="0"/>
          <w:marTop w:val="0"/>
          <w:marBottom w:val="0"/>
          <w:divBdr>
            <w:top w:val="none" w:sz="0" w:space="0" w:color="auto"/>
            <w:left w:val="none" w:sz="0" w:space="0" w:color="auto"/>
            <w:bottom w:val="none" w:sz="0" w:space="0" w:color="auto"/>
            <w:right w:val="none" w:sz="0" w:space="0" w:color="auto"/>
          </w:divBdr>
          <w:divsChild>
            <w:div w:id="610404354">
              <w:marLeft w:val="0"/>
              <w:marRight w:val="0"/>
              <w:marTop w:val="0"/>
              <w:marBottom w:val="0"/>
              <w:divBdr>
                <w:top w:val="none" w:sz="0" w:space="0" w:color="auto"/>
                <w:left w:val="none" w:sz="0" w:space="0" w:color="auto"/>
                <w:bottom w:val="none" w:sz="0" w:space="0" w:color="auto"/>
                <w:right w:val="none" w:sz="0" w:space="0" w:color="auto"/>
              </w:divBdr>
              <w:divsChild>
                <w:div w:id="259485244">
                  <w:marLeft w:val="0"/>
                  <w:marRight w:val="0"/>
                  <w:marTop w:val="0"/>
                  <w:marBottom w:val="0"/>
                  <w:divBdr>
                    <w:top w:val="none" w:sz="0" w:space="0" w:color="auto"/>
                    <w:left w:val="none" w:sz="0" w:space="0" w:color="auto"/>
                    <w:bottom w:val="none" w:sz="0" w:space="0" w:color="auto"/>
                    <w:right w:val="none" w:sz="0" w:space="0" w:color="auto"/>
                  </w:divBdr>
                  <w:divsChild>
                    <w:div w:id="72483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BF3A35-96C6-4A83-96FE-B3DA180FF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97EE18-5C88-4452-BB07-CDD5A66127E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B30E292-C685-489B-B1C6-8F52C77FD4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6863</Words>
  <Characters>3912</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2020-07-28T14:58:00Z</dcterms:created>
  <dcterms:modified xsi:type="dcterms:W3CDTF">2020-07-28T14:58:00Z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