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64F0F" w:rsidRPr="00264F0F" w:rsidRDefault="00264F0F" w:rsidP="00264F0F">
      <w:pPr>
        <w:pStyle w:val="a7"/>
        <w:spacing w:before="120"/>
        <w:rPr>
          <w:rFonts w:ascii="Times New Roman" w:hAnsi="Times New Roman"/>
          <w:b w:val="0"/>
          <w:sz w:val="28"/>
          <w:szCs w:val="28"/>
        </w:rPr>
      </w:pPr>
      <w:r w:rsidRPr="00264F0F">
        <w:rPr>
          <w:rFonts w:ascii="Times New Roman" w:hAnsi="Times New Roman"/>
          <w:b w:val="0"/>
          <w:sz w:val="28"/>
          <w:szCs w:val="28"/>
        </w:rPr>
        <w:t xml:space="preserve">Про Статут з охорони Національною гвардією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64F0F">
        <w:rPr>
          <w:rFonts w:ascii="Times New Roman" w:hAnsi="Times New Roman"/>
          <w:b w:val="0"/>
          <w:sz w:val="28"/>
          <w:szCs w:val="28"/>
        </w:rPr>
        <w:t xml:space="preserve">ядерних установок, ядерних матеріалів, радіоактивних відходів,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64F0F">
        <w:rPr>
          <w:rFonts w:ascii="Times New Roman" w:hAnsi="Times New Roman"/>
          <w:b w:val="0"/>
          <w:sz w:val="28"/>
          <w:szCs w:val="28"/>
        </w:rPr>
        <w:t xml:space="preserve">інших джерел іонізуючого випромінювання державної власності,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64F0F">
        <w:rPr>
          <w:rFonts w:ascii="Times New Roman" w:hAnsi="Times New Roman"/>
          <w:b w:val="0"/>
          <w:sz w:val="28"/>
          <w:szCs w:val="28"/>
        </w:rPr>
        <w:t>важливих державних об’єктів та спеціальних вантажів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______________________________________________________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I. Затвердити 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вантажів, що додається.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II. Прикінцеві положення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2. Пункт 2 частини п</w:t>
      </w:r>
      <w:r>
        <w:rPr>
          <w:rFonts w:ascii="Times New Roman" w:hAnsi="Times New Roman"/>
          <w:sz w:val="28"/>
          <w:szCs w:val="28"/>
        </w:rPr>
        <w:t>ершої статті 13 Закону України “</w:t>
      </w:r>
      <w:r w:rsidRPr="00264F0F">
        <w:rPr>
          <w:rFonts w:ascii="Times New Roman" w:hAnsi="Times New Roman"/>
          <w:sz w:val="28"/>
          <w:szCs w:val="28"/>
        </w:rPr>
        <w:t>Про Національну гвардію України</w:t>
      </w:r>
      <w:r>
        <w:rPr>
          <w:rFonts w:ascii="Times New Roman" w:hAnsi="Times New Roman"/>
          <w:sz w:val="28"/>
          <w:szCs w:val="28"/>
        </w:rPr>
        <w:t>”</w:t>
      </w:r>
      <w:r w:rsidRPr="00264F0F">
        <w:rPr>
          <w:rFonts w:ascii="Times New Roman" w:hAnsi="Times New Roman"/>
          <w:sz w:val="28"/>
          <w:szCs w:val="28"/>
        </w:rPr>
        <w:t xml:space="preserve"> (Відомості Верховної Ради</w:t>
      </w:r>
      <w:r w:rsidR="00C13EE3">
        <w:rPr>
          <w:rFonts w:ascii="Times New Roman" w:hAnsi="Times New Roman"/>
          <w:sz w:val="28"/>
          <w:szCs w:val="28"/>
        </w:rPr>
        <w:t xml:space="preserve"> України</w:t>
      </w:r>
      <w:r w:rsidRPr="00264F0F">
        <w:rPr>
          <w:rFonts w:ascii="Times New Roman" w:hAnsi="Times New Roman"/>
          <w:sz w:val="28"/>
          <w:szCs w:val="28"/>
        </w:rPr>
        <w:t xml:space="preserve">, </w:t>
      </w:r>
      <w:r w:rsidR="00C13EE3">
        <w:rPr>
          <w:rFonts w:ascii="Times New Roman" w:hAnsi="Times New Roman"/>
          <w:sz w:val="28"/>
          <w:szCs w:val="28"/>
        </w:rPr>
        <w:t xml:space="preserve">              </w:t>
      </w:r>
      <w:r w:rsidRPr="00264F0F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264F0F">
        <w:rPr>
          <w:rFonts w:ascii="Times New Roman" w:hAnsi="Times New Roman"/>
          <w:sz w:val="28"/>
          <w:szCs w:val="28"/>
        </w:rPr>
        <w:t>, № 17, ст.</w:t>
      </w:r>
      <w:r>
        <w:rPr>
          <w:rFonts w:ascii="Times New Roman" w:hAnsi="Times New Roman"/>
          <w:sz w:val="28"/>
          <w:szCs w:val="28"/>
        </w:rPr>
        <w:t> </w:t>
      </w:r>
      <w:r w:rsidRPr="00264F0F">
        <w:rPr>
          <w:rFonts w:ascii="Times New Roman" w:hAnsi="Times New Roman"/>
          <w:sz w:val="28"/>
          <w:szCs w:val="28"/>
        </w:rPr>
        <w:t>594; 2016 р., № 3, ст. 35) після</w:t>
      </w:r>
      <w:r>
        <w:rPr>
          <w:rFonts w:ascii="Times New Roman" w:hAnsi="Times New Roman"/>
          <w:sz w:val="28"/>
          <w:szCs w:val="28"/>
        </w:rPr>
        <w:t xml:space="preserve"> слів “встановлений перепускний”</w:t>
      </w:r>
      <w:r w:rsidRPr="00264F0F">
        <w:rPr>
          <w:rFonts w:ascii="Times New Roman" w:hAnsi="Times New Roman"/>
          <w:sz w:val="28"/>
          <w:szCs w:val="28"/>
        </w:rPr>
        <w:t xml:space="preserve"> доповнити с</w:t>
      </w:r>
      <w:r>
        <w:rPr>
          <w:rFonts w:ascii="Times New Roman" w:hAnsi="Times New Roman"/>
          <w:sz w:val="28"/>
          <w:szCs w:val="28"/>
        </w:rPr>
        <w:t>ловами “чи внутрішньооб’єктовий”</w:t>
      </w:r>
      <w:r w:rsidRPr="00264F0F">
        <w:rPr>
          <w:rFonts w:ascii="Times New Roman" w:hAnsi="Times New Roman"/>
          <w:sz w:val="28"/>
          <w:szCs w:val="28"/>
        </w:rPr>
        <w:t>.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3. Кабінету Міністрів України в шестимісячний строк з дня опублікування цього Закону: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bookmarkStart w:id="1" w:name="n237"/>
      <w:bookmarkEnd w:id="1"/>
      <w:r w:rsidRPr="00264F0F">
        <w:rPr>
          <w:rFonts w:ascii="Times New Roman" w:hAnsi="Times New Roman"/>
          <w:sz w:val="28"/>
          <w:szCs w:val="28"/>
        </w:rPr>
        <w:t xml:space="preserve">привести </w:t>
      </w:r>
      <w:r w:rsidR="00C13EE3">
        <w:rPr>
          <w:rFonts w:ascii="Times New Roman" w:hAnsi="Times New Roman"/>
          <w:sz w:val="28"/>
          <w:szCs w:val="28"/>
        </w:rPr>
        <w:t>власні</w:t>
      </w:r>
      <w:r w:rsidRPr="00264F0F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 w:rsidR="00C13EE3">
        <w:rPr>
          <w:rFonts w:ascii="Times New Roman" w:hAnsi="Times New Roman"/>
          <w:sz w:val="28"/>
          <w:szCs w:val="28"/>
        </w:rPr>
        <w:t>із цим</w:t>
      </w:r>
      <w:r w:rsidRPr="00264F0F">
        <w:rPr>
          <w:rFonts w:ascii="Times New Roman" w:hAnsi="Times New Roman"/>
          <w:sz w:val="28"/>
          <w:szCs w:val="28"/>
        </w:rPr>
        <w:t xml:space="preserve"> Закон</w:t>
      </w:r>
      <w:r w:rsidR="00C13EE3">
        <w:rPr>
          <w:rFonts w:ascii="Times New Roman" w:hAnsi="Times New Roman"/>
          <w:sz w:val="28"/>
          <w:szCs w:val="28"/>
        </w:rPr>
        <w:t>ом</w:t>
      </w:r>
      <w:r w:rsidRPr="00264F0F">
        <w:rPr>
          <w:rFonts w:ascii="Times New Roman" w:hAnsi="Times New Roman"/>
          <w:sz w:val="28"/>
          <w:szCs w:val="28"/>
        </w:rPr>
        <w:t>;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bookmarkStart w:id="2" w:name="n238"/>
      <w:bookmarkStart w:id="3" w:name="n239"/>
      <w:bookmarkEnd w:id="2"/>
      <w:bookmarkEnd w:id="3"/>
      <w:r w:rsidRPr="00264F0F">
        <w:rPr>
          <w:rFonts w:ascii="Times New Roman" w:hAnsi="Times New Roman"/>
          <w:sz w:val="28"/>
          <w:szCs w:val="28"/>
        </w:rPr>
        <w:t xml:space="preserve">забезпечити приведення міністерствами та іншими центральними органами виконавчої влади їх нормативно-правових актів у відповідність </w:t>
      </w:r>
      <w:r w:rsidR="00C13EE3">
        <w:rPr>
          <w:rFonts w:ascii="Times New Roman" w:hAnsi="Times New Roman"/>
          <w:sz w:val="28"/>
          <w:szCs w:val="28"/>
        </w:rPr>
        <w:t>із</w:t>
      </w:r>
      <w:r w:rsidRPr="00264F0F">
        <w:rPr>
          <w:rFonts w:ascii="Times New Roman" w:hAnsi="Times New Roman"/>
          <w:sz w:val="28"/>
          <w:szCs w:val="28"/>
        </w:rPr>
        <w:t xml:space="preserve"> ц</w:t>
      </w:r>
      <w:r w:rsidR="00C13EE3">
        <w:rPr>
          <w:rFonts w:ascii="Times New Roman" w:hAnsi="Times New Roman"/>
          <w:sz w:val="28"/>
          <w:szCs w:val="28"/>
        </w:rPr>
        <w:t>им</w:t>
      </w:r>
      <w:r w:rsidRPr="00264F0F">
        <w:rPr>
          <w:rFonts w:ascii="Times New Roman" w:hAnsi="Times New Roman"/>
          <w:sz w:val="28"/>
          <w:szCs w:val="28"/>
        </w:rPr>
        <w:t xml:space="preserve"> Закон</w:t>
      </w:r>
      <w:r w:rsidR="00C13EE3">
        <w:rPr>
          <w:rFonts w:ascii="Times New Roman" w:hAnsi="Times New Roman"/>
          <w:sz w:val="28"/>
          <w:szCs w:val="28"/>
        </w:rPr>
        <w:t>ом</w:t>
      </w:r>
      <w:r w:rsidRPr="00264F0F">
        <w:rPr>
          <w:rFonts w:ascii="Times New Roman" w:hAnsi="Times New Roman"/>
          <w:sz w:val="28"/>
          <w:szCs w:val="28"/>
        </w:rPr>
        <w:t>;</w:t>
      </w:r>
    </w:p>
    <w:p w:rsidR="00264F0F" w:rsidRPr="00264F0F" w:rsidRDefault="00264F0F" w:rsidP="00264F0F">
      <w:pPr>
        <w:pStyle w:val="a3"/>
        <w:rPr>
          <w:rFonts w:ascii="Times New Roman" w:hAnsi="Times New Roman"/>
          <w:sz w:val="28"/>
          <w:szCs w:val="28"/>
        </w:rPr>
      </w:pPr>
      <w:r w:rsidRPr="00264F0F">
        <w:rPr>
          <w:rFonts w:ascii="Times New Roman" w:hAnsi="Times New Roman"/>
          <w:sz w:val="28"/>
          <w:szCs w:val="28"/>
        </w:rPr>
        <w:t>забезпечити прийняття центральними органами виконавчої влади їх нормативно-правових актів, що випливають із цього Закону.</w:t>
      </w:r>
    </w:p>
    <w:p w:rsidR="005C3CB4" w:rsidRPr="00A44AF1" w:rsidRDefault="002B53D3" w:rsidP="00A44AF1">
      <w:pPr>
        <w:spacing w:befor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A44AF1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00C" w:rsidRDefault="006E500C">
      <w:r>
        <w:separator/>
      </w:r>
    </w:p>
  </w:endnote>
  <w:endnote w:type="continuationSeparator" w:id="0">
    <w:p w:rsidR="006E500C" w:rsidRDefault="006E5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00C" w:rsidRDefault="006E500C">
      <w:r>
        <w:separator/>
      </w:r>
    </w:p>
  </w:footnote>
  <w:footnote w:type="continuationSeparator" w:id="0">
    <w:p w:rsidR="006E500C" w:rsidRDefault="006E5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44AF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1DBD"/>
    <w:rsid w:val="00042C8F"/>
    <w:rsid w:val="000C703E"/>
    <w:rsid w:val="00102949"/>
    <w:rsid w:val="001A0244"/>
    <w:rsid w:val="001B42C0"/>
    <w:rsid w:val="00205373"/>
    <w:rsid w:val="00214C8D"/>
    <w:rsid w:val="0021701A"/>
    <w:rsid w:val="002223C5"/>
    <w:rsid w:val="00222A07"/>
    <w:rsid w:val="00264F0F"/>
    <w:rsid w:val="002729B5"/>
    <w:rsid w:val="002B53D3"/>
    <w:rsid w:val="002D5098"/>
    <w:rsid w:val="002F1A96"/>
    <w:rsid w:val="003F2A03"/>
    <w:rsid w:val="00445A63"/>
    <w:rsid w:val="00455CFC"/>
    <w:rsid w:val="00551462"/>
    <w:rsid w:val="005C3CB4"/>
    <w:rsid w:val="006C6D58"/>
    <w:rsid w:val="006E500C"/>
    <w:rsid w:val="007370F8"/>
    <w:rsid w:val="00757FFD"/>
    <w:rsid w:val="00764C95"/>
    <w:rsid w:val="00767E74"/>
    <w:rsid w:val="00780723"/>
    <w:rsid w:val="007B5FAB"/>
    <w:rsid w:val="007D1318"/>
    <w:rsid w:val="00800829"/>
    <w:rsid w:val="008016F2"/>
    <w:rsid w:val="008212A5"/>
    <w:rsid w:val="0088098D"/>
    <w:rsid w:val="008D506E"/>
    <w:rsid w:val="008E0FCE"/>
    <w:rsid w:val="008F3D20"/>
    <w:rsid w:val="00906AB0"/>
    <w:rsid w:val="009547B2"/>
    <w:rsid w:val="00A44AF1"/>
    <w:rsid w:val="00A455BA"/>
    <w:rsid w:val="00AD6988"/>
    <w:rsid w:val="00B05E77"/>
    <w:rsid w:val="00B76F4B"/>
    <w:rsid w:val="00BB56AD"/>
    <w:rsid w:val="00C13EE3"/>
    <w:rsid w:val="00C3481E"/>
    <w:rsid w:val="00C362EA"/>
    <w:rsid w:val="00CB2B33"/>
    <w:rsid w:val="00CB44E4"/>
    <w:rsid w:val="00D4191B"/>
    <w:rsid w:val="00D50C9B"/>
    <w:rsid w:val="00E46248"/>
    <w:rsid w:val="00E710FC"/>
    <w:rsid w:val="00E75EB9"/>
    <w:rsid w:val="00E80F7C"/>
    <w:rsid w:val="00F37B32"/>
    <w:rsid w:val="00F44363"/>
    <w:rsid w:val="00F60FE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F8A66C-CD42-4CDD-ABCC-34532606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264F0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9">
    <w:name w:val="rvts9"/>
    <w:rsid w:val="00264F0F"/>
  </w:style>
  <w:style w:type="character" w:customStyle="1" w:styleId="a4">
    <w:name w:val="Нормальний текст Знак"/>
    <w:link w:val="a3"/>
    <w:rsid w:val="00264F0F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2020-07-30T14:51:00Z</dcterms:created>
  <dcterms:modified xsi:type="dcterms:W3CDTF">2020-07-30T14:51:00Z</dcterms:modified>
</cp:coreProperties>
</file>