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3B8" w:rsidRPr="00BD77B0" w:rsidRDefault="00A663B8" w:rsidP="00A663B8">
      <w:pPr>
        <w:spacing w:line="256" w:lineRule="auto"/>
        <w:ind w:firstLine="6804"/>
        <w:rPr>
          <w:b/>
          <w:sz w:val="27"/>
          <w:szCs w:val="27"/>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663B8" w:rsidRPr="00AD7F82" w:rsidTr="008B5D43">
        <w:tc>
          <w:tcPr>
            <w:tcW w:w="11957" w:type="dxa"/>
            <w:tcBorders>
              <w:top w:val="nil"/>
              <w:left w:val="nil"/>
              <w:bottom w:val="nil"/>
              <w:right w:val="nil"/>
            </w:tcBorders>
          </w:tcPr>
          <w:p w:rsidR="00A663B8" w:rsidRPr="00AD7F82" w:rsidRDefault="00A663B8" w:rsidP="008B5D43">
            <w:pPr>
              <w:pStyle w:val="a3"/>
              <w:rPr>
                <w:color w:val="002060"/>
                <w:sz w:val="32"/>
                <w:szCs w:val="32"/>
              </w:rPr>
            </w:pPr>
          </w:p>
          <w:p w:rsidR="00A663B8" w:rsidRPr="00AD7F82" w:rsidRDefault="00A663B8" w:rsidP="008B5D43">
            <w:pPr>
              <w:pStyle w:val="a3"/>
              <w:rPr>
                <w:color w:val="002060"/>
                <w:sz w:val="32"/>
                <w:szCs w:val="32"/>
              </w:rPr>
            </w:pPr>
          </w:p>
          <w:p w:rsidR="00A663B8" w:rsidRPr="00AD7F82" w:rsidRDefault="00A663B8" w:rsidP="008B5D43">
            <w:pPr>
              <w:pStyle w:val="a3"/>
              <w:rPr>
                <w:color w:val="002060"/>
                <w:sz w:val="32"/>
                <w:szCs w:val="32"/>
              </w:rPr>
            </w:pPr>
          </w:p>
          <w:p w:rsidR="00A663B8" w:rsidRPr="0021032F" w:rsidRDefault="00A663B8" w:rsidP="008B5D43">
            <w:pPr>
              <w:pStyle w:val="a3"/>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21D3474E" wp14:editId="41632E10">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rsidR="00A663B8" w:rsidRPr="008D7BBE" w:rsidRDefault="00A663B8" w:rsidP="008B5D43">
            <w:pPr>
              <w:pStyle w:val="a3"/>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w:t>
            </w:r>
            <w:r w:rsidR="0078310D">
              <w:rPr>
                <w:b/>
                <w:color w:val="1829A8"/>
                <w:spacing w:val="20"/>
                <w:sz w:val="24"/>
                <w:szCs w:val="24"/>
              </w:rPr>
              <w:t>екологічної політики</w:t>
            </w:r>
            <w:r>
              <w:rPr>
                <w:b/>
                <w:color w:val="1829A8"/>
                <w:spacing w:val="20"/>
                <w:sz w:val="24"/>
                <w:szCs w:val="24"/>
              </w:rPr>
              <w:t xml:space="preserve"> та </w:t>
            </w:r>
            <w:r w:rsidR="0078310D">
              <w:rPr>
                <w:b/>
                <w:color w:val="1829A8"/>
                <w:spacing w:val="20"/>
                <w:sz w:val="24"/>
                <w:szCs w:val="24"/>
              </w:rPr>
              <w:t>природокористування</w:t>
            </w:r>
          </w:p>
          <w:p w:rsidR="00A663B8" w:rsidRDefault="00A663B8" w:rsidP="008B5D43">
            <w:pPr>
              <w:pStyle w:val="a3"/>
              <w:spacing w:before="160" w:after="60"/>
              <w:jc w:val="center"/>
              <w:rPr>
                <w:color w:val="1829A8"/>
                <w:sz w:val="20"/>
                <w:szCs w:val="20"/>
              </w:rPr>
            </w:pPr>
            <w:r>
              <w:rPr>
                <w:color w:val="1829A8"/>
                <w:sz w:val="20"/>
                <w:szCs w:val="20"/>
              </w:rPr>
              <w:t>0</w:t>
            </w:r>
            <w:r w:rsidRPr="00A833C8">
              <w:rPr>
                <w:color w:val="1829A8"/>
                <w:sz w:val="20"/>
                <w:szCs w:val="20"/>
              </w:rPr>
              <w:t>1008, м.Київ-8, вул. М. Грушевського, 5</w:t>
            </w:r>
            <w:r w:rsidR="0078310D">
              <w:rPr>
                <w:color w:val="1829A8"/>
                <w:sz w:val="20"/>
                <w:szCs w:val="20"/>
              </w:rPr>
              <w:t xml:space="preserve">, </w:t>
            </w:r>
            <w:proofErr w:type="spellStart"/>
            <w:r w:rsidR="0078310D">
              <w:rPr>
                <w:color w:val="1829A8"/>
                <w:sz w:val="20"/>
                <w:szCs w:val="20"/>
              </w:rPr>
              <w:t>тел</w:t>
            </w:r>
            <w:proofErr w:type="spellEnd"/>
            <w:r w:rsidR="0078310D">
              <w:rPr>
                <w:color w:val="1829A8"/>
                <w:sz w:val="20"/>
                <w:szCs w:val="20"/>
              </w:rPr>
              <w:t>.: 255-27-06, факс: 255-22-72</w:t>
            </w:r>
          </w:p>
          <w:p w:rsidR="006E698D" w:rsidRPr="006E698D" w:rsidRDefault="006E698D" w:rsidP="008B5D43">
            <w:pPr>
              <w:pStyle w:val="a3"/>
              <w:spacing w:before="160" w:after="60"/>
              <w:jc w:val="center"/>
              <w:rPr>
                <w:color w:val="002060"/>
                <w:sz w:val="2"/>
                <w:szCs w:val="2"/>
              </w:rPr>
            </w:pPr>
          </w:p>
        </w:tc>
      </w:tr>
    </w:tbl>
    <w:tbl>
      <w:tblPr>
        <w:tblStyle w:val="a5"/>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A663B8" w:rsidTr="008B5D43">
        <w:tc>
          <w:tcPr>
            <w:tcW w:w="9897" w:type="dxa"/>
          </w:tcPr>
          <w:p w:rsidR="00A663B8" w:rsidRPr="0056039F" w:rsidRDefault="00A663B8" w:rsidP="008B5D43">
            <w:pPr>
              <w:pStyle w:val="a3"/>
              <w:rPr>
                <w:rFonts w:ascii="Times New Roman" w:hAnsi="Times New Roman"/>
                <w:color w:val="002060"/>
                <w:sz w:val="10"/>
                <w:szCs w:val="10"/>
                <w:lang w:val="uk-UA"/>
              </w:rPr>
            </w:pPr>
          </w:p>
        </w:tc>
      </w:tr>
    </w:tbl>
    <w:p w:rsidR="00A663B8" w:rsidRPr="004F7B8A" w:rsidRDefault="00A663B8" w:rsidP="00A663B8">
      <w:pPr>
        <w:pStyle w:val="a3"/>
        <w:rPr>
          <w:color w:val="002060"/>
          <w:sz w:val="2"/>
          <w:szCs w:val="2"/>
        </w:rPr>
      </w:pPr>
    </w:p>
    <w:p w:rsidR="00A663B8" w:rsidRPr="0078310D" w:rsidRDefault="00A663B8" w:rsidP="0078310D">
      <w:pPr>
        <w:pStyle w:val="a9"/>
        <w:jc w:val="both"/>
        <w:rPr>
          <w:szCs w:val="28"/>
        </w:rPr>
      </w:pPr>
    </w:p>
    <w:p w:rsidR="00546DBE" w:rsidRDefault="00546DBE" w:rsidP="00546DBE">
      <w:pPr>
        <w:ind w:firstLine="540"/>
        <w:jc w:val="right"/>
        <w:rPr>
          <w:caps/>
        </w:rPr>
      </w:pPr>
      <w:r>
        <w:rPr>
          <w:caps/>
        </w:rPr>
        <w:t>В</w:t>
      </w:r>
      <w:r w:rsidRPr="00B91E39">
        <w:rPr>
          <w:caps/>
        </w:rPr>
        <w:t>ерховна рада україни</w:t>
      </w:r>
    </w:p>
    <w:p w:rsidR="00546DBE" w:rsidRDefault="00546DBE" w:rsidP="00546DBE">
      <w:pPr>
        <w:jc w:val="center"/>
        <w:rPr>
          <w:szCs w:val="28"/>
        </w:rPr>
      </w:pPr>
    </w:p>
    <w:p w:rsidR="00546DBE" w:rsidRPr="00546DBE" w:rsidRDefault="00546DBE" w:rsidP="00546DBE">
      <w:pPr>
        <w:pStyle w:val="3"/>
        <w:spacing w:before="120" w:beforeAutospacing="0" w:after="0" w:afterAutospacing="0"/>
        <w:ind w:firstLine="567"/>
        <w:jc w:val="both"/>
        <w:rPr>
          <w:b w:val="0"/>
          <w:bCs w:val="0"/>
          <w:sz w:val="28"/>
          <w:szCs w:val="28"/>
          <w:lang w:val="uk-UA"/>
        </w:rPr>
      </w:pPr>
      <w:r w:rsidRPr="00546DBE">
        <w:rPr>
          <w:b w:val="0"/>
          <w:bCs w:val="0"/>
          <w:sz w:val="28"/>
          <w:szCs w:val="28"/>
          <w:lang w:val="uk-UA"/>
        </w:rPr>
        <w:t>Вносимо на розгляд Верховної Ради України</w:t>
      </w:r>
      <w:r w:rsidRPr="00546DBE">
        <w:rPr>
          <w:color w:val="000000"/>
          <w:sz w:val="28"/>
          <w:szCs w:val="28"/>
        </w:rPr>
        <w:t xml:space="preserve"> </w:t>
      </w:r>
      <w:r w:rsidRPr="00546DBE">
        <w:rPr>
          <w:b w:val="0"/>
          <w:bCs w:val="0"/>
          <w:sz w:val="28"/>
          <w:szCs w:val="28"/>
          <w:lang w:val="uk-UA"/>
        </w:rPr>
        <w:t xml:space="preserve">проект Закону України про внесення зміни до статті 121 Кодексу цивільного захисту України (реєстр. № 3950 від 03.08.2020 р.), внесений Кабінетом Міністрів України, та альтернативний проект Закону України про внесення змін до статті 121 Кодексу цивільного захисту України щодо розширення категорій отримувачів та збільшення розміру допомоги </w:t>
      </w:r>
      <w:r>
        <w:rPr>
          <w:b w:val="0"/>
          <w:bCs w:val="0"/>
          <w:sz w:val="28"/>
          <w:szCs w:val="28"/>
          <w:lang w:val="uk-UA"/>
        </w:rPr>
        <w:br/>
      </w:r>
      <w:r w:rsidRPr="00546DBE">
        <w:rPr>
          <w:b w:val="0"/>
          <w:bCs w:val="0"/>
          <w:sz w:val="28"/>
          <w:szCs w:val="28"/>
          <w:lang w:val="uk-UA"/>
        </w:rPr>
        <w:t xml:space="preserve">(реєстр. № 3950-1 від 21.08.2020 р.), внесений народними депутатами України </w:t>
      </w:r>
      <w:proofErr w:type="spellStart"/>
      <w:r w:rsidRPr="00546DBE">
        <w:rPr>
          <w:b w:val="0"/>
          <w:bCs w:val="0"/>
          <w:sz w:val="28"/>
          <w:szCs w:val="28"/>
          <w:lang w:val="uk-UA"/>
        </w:rPr>
        <w:t>Королевською</w:t>
      </w:r>
      <w:proofErr w:type="spellEnd"/>
      <w:r w:rsidRPr="00546DBE">
        <w:rPr>
          <w:b w:val="0"/>
          <w:bCs w:val="0"/>
          <w:sz w:val="28"/>
          <w:szCs w:val="28"/>
          <w:lang w:val="uk-UA"/>
        </w:rPr>
        <w:t xml:space="preserve"> Н.Ю. та Солодом Ю.В. </w:t>
      </w:r>
    </w:p>
    <w:p w:rsidR="00546DBE" w:rsidRPr="00546DBE" w:rsidRDefault="00546DBE" w:rsidP="00546DBE">
      <w:pPr>
        <w:widowControl w:val="0"/>
        <w:shd w:val="clear" w:color="auto" w:fill="FFFFFF"/>
        <w:tabs>
          <w:tab w:val="left" w:pos="-1100"/>
        </w:tabs>
        <w:autoSpaceDE w:val="0"/>
        <w:spacing w:before="120" w:after="0"/>
        <w:ind w:firstLine="567"/>
        <w:jc w:val="both"/>
        <w:rPr>
          <w:rStyle w:val="rvts0"/>
          <w:szCs w:val="28"/>
        </w:rPr>
      </w:pPr>
      <w:r w:rsidRPr="00546DBE">
        <w:rPr>
          <w:rStyle w:val="rvts0"/>
          <w:szCs w:val="28"/>
        </w:rPr>
        <w:t>Частина друга статті 121 Кодексу цивільного захисту України (далі – Кодекс) передбачає, що в разі загибелі (смерті) особи рядового чи начальницького складу служби цивільного захисту під час виконання службових обов’язків членам її сім’ї або особі, яка здійснила її поховання, виплачується допомога на поховання і компенсація матеріальних витрат на ритуальні послуги та спорудження надгробка в розмірі, установленому Кабінетом Міністрів України.</w:t>
      </w:r>
    </w:p>
    <w:p w:rsidR="00546DBE" w:rsidRPr="00546DBE" w:rsidRDefault="00546DBE" w:rsidP="00546DBE">
      <w:pPr>
        <w:widowControl w:val="0"/>
        <w:shd w:val="clear" w:color="auto" w:fill="FFFFFF"/>
        <w:tabs>
          <w:tab w:val="left" w:pos="974"/>
        </w:tabs>
        <w:autoSpaceDE w:val="0"/>
        <w:spacing w:before="120" w:after="0"/>
        <w:ind w:firstLine="567"/>
        <w:jc w:val="both"/>
        <w:rPr>
          <w:rStyle w:val="rvts0"/>
          <w:szCs w:val="28"/>
        </w:rPr>
      </w:pPr>
      <w:r w:rsidRPr="00546DBE">
        <w:rPr>
          <w:rStyle w:val="rvts0"/>
          <w:szCs w:val="28"/>
        </w:rPr>
        <w:t>Проте, для членів сімей та батьків військовослужбовців відповідно до абзацу першого пункту 4 статті 15 Закону України «</w:t>
      </w:r>
      <w:r w:rsidRPr="00546DBE">
        <w:rPr>
          <w:rStyle w:val="rvts23"/>
          <w:rFonts w:cs="Times New Roman"/>
          <w:szCs w:val="28"/>
        </w:rPr>
        <w:t>Про соціальний і правовий захист військовослужбовців та членів їх сімей»</w:t>
      </w:r>
      <w:r w:rsidRPr="00546DBE">
        <w:rPr>
          <w:rStyle w:val="rvts0"/>
          <w:szCs w:val="28"/>
        </w:rPr>
        <w:t xml:space="preserve"> така допомога надається в разі смерті (загибелі) військовослужбовця в період проходження військової служби.</w:t>
      </w:r>
    </w:p>
    <w:p w:rsidR="00546DBE" w:rsidRPr="00546DBE" w:rsidRDefault="00546DBE" w:rsidP="00546DBE">
      <w:pPr>
        <w:pStyle w:val="ae"/>
        <w:spacing w:before="120" w:after="0"/>
        <w:ind w:firstLine="567"/>
        <w:rPr>
          <w:szCs w:val="28"/>
        </w:rPr>
      </w:pPr>
      <w:r w:rsidRPr="00546DBE">
        <w:rPr>
          <w:szCs w:val="28"/>
        </w:rPr>
        <w:t xml:space="preserve">Особи рядового і начальницького складу </w:t>
      </w:r>
      <w:r w:rsidRPr="00546DBE">
        <w:rPr>
          <w:bCs/>
          <w:szCs w:val="28"/>
        </w:rPr>
        <w:t>служби цивільного захисту</w:t>
      </w:r>
      <w:r w:rsidRPr="00546DBE">
        <w:rPr>
          <w:szCs w:val="28"/>
        </w:rPr>
        <w:t xml:space="preserve"> щодня залучаються до ліквідації надзвичайних ситуацій, гасіння пожеж, до заходів із </w:t>
      </w:r>
      <w:r w:rsidRPr="00546DBE">
        <w:rPr>
          <w:bCs/>
          <w:color w:val="000000"/>
          <w:szCs w:val="28"/>
        </w:rPr>
        <w:t xml:space="preserve">забезпечення національної безпеки і оборони, відсічі і стримування збройної агресії Російської Федерації </w:t>
      </w:r>
      <w:r w:rsidRPr="00546DBE">
        <w:rPr>
          <w:rStyle w:val="rvts0"/>
          <w:szCs w:val="28"/>
        </w:rPr>
        <w:t>в Донецькій та Луганській областях,</w:t>
      </w:r>
      <w:r w:rsidRPr="00546DBE">
        <w:rPr>
          <w:color w:val="000000"/>
          <w:szCs w:val="28"/>
          <w:shd w:val="clear" w:color="auto" w:fill="FFFFFF"/>
        </w:rPr>
        <w:t xml:space="preserve"> </w:t>
      </w:r>
      <w:r w:rsidRPr="00546DBE">
        <w:rPr>
          <w:szCs w:val="28"/>
        </w:rPr>
        <w:t>що здійснюються шляхом проведення операції Об’єднаних сил, розмінування та знешкодження вибухонебезпечних предметів на території Донецької та Луганської областей, здійснення робіт з відновлення систем життєзабезпечення населених пунктів зазначених областей.</w:t>
      </w:r>
    </w:p>
    <w:p w:rsidR="00546DBE" w:rsidRPr="00546DBE" w:rsidRDefault="00546DBE" w:rsidP="00546DBE">
      <w:pPr>
        <w:pStyle w:val="ae"/>
        <w:spacing w:before="120" w:after="0"/>
        <w:ind w:firstLine="567"/>
        <w:rPr>
          <w:szCs w:val="28"/>
        </w:rPr>
      </w:pPr>
      <w:r w:rsidRPr="00546DBE">
        <w:rPr>
          <w:color w:val="000000"/>
          <w:szCs w:val="28"/>
        </w:rPr>
        <w:t xml:space="preserve">Проектом </w:t>
      </w:r>
      <w:r w:rsidRPr="00546DBE">
        <w:rPr>
          <w:szCs w:val="28"/>
        </w:rPr>
        <w:t>Закону</w:t>
      </w:r>
      <w:r w:rsidRPr="00546DBE">
        <w:rPr>
          <w:color w:val="000000"/>
          <w:szCs w:val="28"/>
        </w:rPr>
        <w:t xml:space="preserve"> (реєстр. № 3950) передбачається </w:t>
      </w:r>
      <w:proofErr w:type="spellStart"/>
      <w:r w:rsidRPr="00546DBE">
        <w:rPr>
          <w:color w:val="000000"/>
          <w:szCs w:val="28"/>
        </w:rPr>
        <w:t>внести</w:t>
      </w:r>
      <w:proofErr w:type="spellEnd"/>
      <w:r w:rsidRPr="00546DBE">
        <w:rPr>
          <w:color w:val="000000"/>
          <w:szCs w:val="28"/>
        </w:rPr>
        <w:t xml:space="preserve"> зміни до частини другої статті 121 Кодексу, розширивши коло суб’єктів, що мають право на отримання допомоги на поховання</w:t>
      </w:r>
      <w:r w:rsidRPr="00546DBE">
        <w:rPr>
          <w:rStyle w:val="rvts0"/>
          <w:szCs w:val="28"/>
        </w:rPr>
        <w:t xml:space="preserve"> і компенсацію матеріальних витрат на ритуальні послуги та спорудження надгробка, а саме </w:t>
      </w:r>
      <w:r w:rsidRPr="00546DBE">
        <w:rPr>
          <w:szCs w:val="28"/>
        </w:rPr>
        <w:t>запропоновано змінити формулювання «</w:t>
      </w:r>
      <w:r w:rsidRPr="00546DBE">
        <w:rPr>
          <w:rStyle w:val="rvts0"/>
          <w:szCs w:val="28"/>
        </w:rPr>
        <w:t>під час виконання службових обов’язків» на «</w:t>
      </w:r>
      <w:r w:rsidRPr="00546DBE">
        <w:rPr>
          <w:szCs w:val="28"/>
        </w:rPr>
        <w:t>під час проходження служби»</w:t>
      </w:r>
      <w:r w:rsidRPr="00546DBE">
        <w:rPr>
          <w:color w:val="000000"/>
          <w:szCs w:val="28"/>
        </w:rPr>
        <w:t>.</w:t>
      </w:r>
    </w:p>
    <w:p w:rsidR="00546DBE" w:rsidRPr="00546DBE" w:rsidRDefault="00546DBE" w:rsidP="00546DBE">
      <w:pPr>
        <w:pStyle w:val="ae"/>
        <w:spacing w:before="120" w:after="0"/>
        <w:ind w:firstLine="567"/>
        <w:rPr>
          <w:szCs w:val="28"/>
        </w:rPr>
      </w:pPr>
      <w:r w:rsidRPr="00546DBE">
        <w:rPr>
          <w:szCs w:val="28"/>
        </w:rPr>
        <w:lastRenderedPageBreak/>
        <w:t>Відповідно до постанови Кабінету Міністрів України «Про встановлення розміру допомоги на поховання і компенсації матеріальних витрат на ритуальні послуги та спорудження надгробка у разі загибелі (смерті) особи рядового чи начальницького складу служби цивільного захисту під час виконання службових обов'язків членам її сім'ї або особі, яка здійснила її поховання» від 21.08.2013р. № 618 розмір допомоги становить п’ять прожиткових мінімумів, встановлених для працездатних осіб на день загибелі (смерті) особи рядового чи начальницького складу служби цивільного захисту. Станом на 01.07.2020р. розмір такої допомоги становить 10985 гривень.</w:t>
      </w:r>
    </w:p>
    <w:p w:rsidR="00546DBE" w:rsidRPr="00546DBE" w:rsidRDefault="00546DBE" w:rsidP="00546DBE">
      <w:pPr>
        <w:pStyle w:val="HTML"/>
        <w:shd w:val="clear" w:color="auto" w:fill="FFFFFF"/>
        <w:spacing w:before="120"/>
        <w:ind w:firstLine="567"/>
        <w:jc w:val="both"/>
        <w:rPr>
          <w:rFonts w:ascii="Times New Roman" w:hAnsi="Times New Roman" w:cs="Times New Roman"/>
          <w:sz w:val="28"/>
          <w:szCs w:val="28"/>
          <w:lang w:eastAsia="ru-RU"/>
        </w:rPr>
      </w:pPr>
      <w:r w:rsidRPr="00546DBE">
        <w:rPr>
          <w:rFonts w:ascii="Times New Roman" w:hAnsi="Times New Roman" w:cs="Times New Roman"/>
          <w:sz w:val="28"/>
          <w:szCs w:val="28"/>
          <w:lang w:eastAsia="ru-RU"/>
        </w:rPr>
        <w:t>Постановою Кабінету Міністрів України від 05.10.2016 р. № 680 сім’ям і батькам військовослужбовців, які загинули (померли) під час проходження військової служби встановлено розмір зазначеної допомоги у  розмірі п’яти прожиткових мінімумів у розрахунку на місяць на одну особу, установлених законом на дату загибелі (смерті) військовослужбовця. Станом на 01.07.2020р. розмір такої допомоги становить 10590 гривень.</w:t>
      </w:r>
    </w:p>
    <w:p w:rsidR="00546DBE" w:rsidRPr="00546DBE" w:rsidRDefault="00546DBE" w:rsidP="00546DBE">
      <w:pPr>
        <w:pStyle w:val="1"/>
        <w:spacing w:before="120" w:line="240" w:lineRule="auto"/>
        <w:ind w:firstLine="567"/>
        <w:jc w:val="both"/>
        <w:rPr>
          <w:rFonts w:ascii="Times New Roman" w:hAnsi="Times New Roman" w:cs="Times New Roman"/>
          <w:sz w:val="28"/>
          <w:szCs w:val="28"/>
          <w:lang w:val="uk-UA"/>
        </w:rPr>
      </w:pPr>
      <w:r w:rsidRPr="00546DBE">
        <w:rPr>
          <w:rFonts w:ascii="Times New Roman" w:hAnsi="Times New Roman" w:cs="Times New Roman"/>
          <w:sz w:val="28"/>
          <w:szCs w:val="28"/>
          <w:lang w:val="uk-UA"/>
        </w:rPr>
        <w:t>Альтернативний проект (реєстр. № 3950-1 ) повністю підтримуючи ідею законопроекту реєстр. № 3950 щодо розширення категорій осіб, які матимуть право на отримання зазначеної допомоги, пропонує також підвищити розмір самої допомоги до двадцяти прожиткових мінімумів, встановлених для працездатних осіб на день загибелі (смерті), станом на 01.07.2020р. – 43940 гривень.</w:t>
      </w:r>
    </w:p>
    <w:p w:rsidR="00546DBE" w:rsidRPr="00546DBE" w:rsidRDefault="00546DBE" w:rsidP="00546DBE">
      <w:pPr>
        <w:pStyle w:val="ae"/>
        <w:spacing w:before="120" w:after="0"/>
        <w:ind w:firstLine="567"/>
        <w:rPr>
          <w:szCs w:val="28"/>
        </w:rPr>
      </w:pPr>
      <w:r w:rsidRPr="00546DBE">
        <w:rPr>
          <w:szCs w:val="28"/>
        </w:rPr>
        <w:t>Таким чином, може виникнути значна диспропорція у розмірі допомоги на фактично однакові цілі сім’ям і батькам військовослужбовців, які загинули (померли) під час проходження військової служби, і сім’ям загиблих (померлих) осіб рядового чи начальницького складу служби цивільного захисту.</w:t>
      </w:r>
    </w:p>
    <w:p w:rsidR="00546DBE" w:rsidRPr="00546DBE" w:rsidRDefault="00546DBE" w:rsidP="00546DBE">
      <w:pPr>
        <w:pStyle w:val="ae"/>
        <w:spacing w:before="120" w:after="0"/>
        <w:ind w:firstLine="567"/>
        <w:rPr>
          <w:szCs w:val="28"/>
        </w:rPr>
      </w:pPr>
      <w:r w:rsidRPr="00546DBE">
        <w:rPr>
          <w:szCs w:val="28"/>
        </w:rPr>
        <w:t xml:space="preserve">Слід відмітити, що норми законопроекту реєстр. №3950-1  ідентичні нормам проекту Закону України про внесення змін до статті 121 Кодексу цивільного захисту України щодо допомоги на поховання і компенсації матеріальних витрат на ритуальні послуги та спорудження надгробка (реєстр. № 3072-1 від 04.03.2020 р.), внесений народними депутатами </w:t>
      </w:r>
      <w:proofErr w:type="spellStart"/>
      <w:r w:rsidRPr="00546DBE">
        <w:rPr>
          <w:szCs w:val="28"/>
        </w:rPr>
        <w:t>Королевською</w:t>
      </w:r>
      <w:proofErr w:type="spellEnd"/>
      <w:r w:rsidRPr="00546DBE">
        <w:rPr>
          <w:szCs w:val="28"/>
        </w:rPr>
        <w:t xml:space="preserve"> Н.Ю., Солодом Ю.В. та Гнатенком В.С. Зазначені законопроекти відрізняються лише назвами.</w:t>
      </w:r>
    </w:p>
    <w:p w:rsidR="00546DBE" w:rsidRPr="00546DBE" w:rsidRDefault="00546DBE" w:rsidP="00546DBE">
      <w:pPr>
        <w:pStyle w:val="ae"/>
        <w:spacing w:before="120" w:after="0"/>
        <w:ind w:firstLine="567"/>
        <w:rPr>
          <w:szCs w:val="28"/>
          <w:lang w:val="ru-RU"/>
        </w:rPr>
      </w:pPr>
      <w:r w:rsidRPr="00546DBE">
        <w:rPr>
          <w:szCs w:val="28"/>
        </w:rPr>
        <w:t>Комітет на своєму засіданні 23 квітня 2020 р. розглянув  законопроект реєстр. №3072-1 і прийняв рішення рекомендувати Верховній Раді України повернути законопроект суб’єкту права законодавчої ініціативи на доопрацювання.</w:t>
      </w:r>
    </w:p>
    <w:p w:rsidR="00546DBE" w:rsidRPr="00546DBE" w:rsidRDefault="00546DBE" w:rsidP="00546DBE">
      <w:pPr>
        <w:pStyle w:val="ae"/>
        <w:spacing w:before="120" w:after="0"/>
        <w:ind w:firstLine="567"/>
        <w:rPr>
          <w:szCs w:val="28"/>
        </w:rPr>
      </w:pPr>
      <w:r w:rsidRPr="00546DBE">
        <w:rPr>
          <w:szCs w:val="28"/>
        </w:rPr>
        <w:t>Під час підготовки законопроекту реєстр. №3950 до розгляду на засіданні Комітету виявлено розбіжності між назвою законопроекту у тексті законопроекту і листі Кабінету Міністрів України та назвою у пояснювальній записці і порівняльній таблиці. Комітет надіслав листа до Кабінету Міністрів України з проханням вжити заходів щодо усунення виявлених у законопроекті недоліків. Державний секретар Кабінету Міністрів України листом від 17.08.2020 №32014/0/2-20 повідомив Комітет, що під час опрацювання законопроекту у  Секретаріаті Кабінету Міністрів були внесені редакційні правки до його назви та змісту, які не змінили його суті. Остаточна назва законопроекту – «Про внесення зміни до статті 121 Кодексу цивільного захисту України», як і зазначено в поданні.</w:t>
      </w:r>
    </w:p>
    <w:p w:rsidR="00546DBE" w:rsidRPr="00546DBE" w:rsidRDefault="00546DBE" w:rsidP="00546DBE">
      <w:pPr>
        <w:spacing w:before="120" w:after="0"/>
        <w:ind w:firstLine="567"/>
        <w:jc w:val="both"/>
        <w:rPr>
          <w:rFonts w:cs="Times New Roman"/>
          <w:szCs w:val="28"/>
        </w:rPr>
      </w:pPr>
      <w:r w:rsidRPr="00546DBE">
        <w:rPr>
          <w:rFonts w:cs="Times New Roman"/>
          <w:bCs/>
          <w:color w:val="000000" w:themeColor="text1"/>
          <w:szCs w:val="28"/>
        </w:rPr>
        <w:lastRenderedPageBreak/>
        <w:t xml:space="preserve">Головне науково-експертне управління не заперечує проти можливості прийняття законопроекту реєстр. №3950, оскільки він спрямований на посилення соціальної захищеності </w:t>
      </w:r>
      <w:r w:rsidRPr="00546DBE">
        <w:rPr>
          <w:rFonts w:cs="Times New Roman"/>
          <w:color w:val="000000" w:themeColor="text1"/>
          <w:szCs w:val="28"/>
          <w:shd w:val="clear" w:color="auto" w:fill="FFFFFF"/>
        </w:rPr>
        <w:t xml:space="preserve">членів сімей осіб рядового і начальницького складу служби цивільного захисту у разі їх загибелі (смерті) під час проходження служби. Щодо законопроекту </w:t>
      </w:r>
      <w:r w:rsidRPr="00546DBE">
        <w:rPr>
          <w:rFonts w:cs="Times New Roman"/>
          <w:color w:val="000000" w:themeColor="text1"/>
          <w:szCs w:val="28"/>
          <w:shd w:val="clear" w:color="auto" w:fill="FFFFFF"/>
        </w:rPr>
        <w:br/>
        <w:t>реєстр. № 3950-1 У</w:t>
      </w:r>
      <w:r w:rsidRPr="00546DBE">
        <w:rPr>
          <w:rFonts w:cs="Times New Roman"/>
          <w:bCs/>
          <w:szCs w:val="28"/>
        </w:rPr>
        <w:t xml:space="preserve">правління вважає за доцільне зауважити, що у передбачених у частині 2 статті 121 Кодексу цивільного захисту України змінах йдеться як про розширення кола отримувачів допомоги, так і про суттєве збільшення її розміру. </w:t>
      </w:r>
      <w:proofErr w:type="spellStart"/>
      <w:r w:rsidRPr="00546DBE">
        <w:rPr>
          <w:rFonts w:cs="Times New Roman"/>
          <w:bCs/>
          <w:szCs w:val="28"/>
        </w:rPr>
        <w:t>Звернуто</w:t>
      </w:r>
      <w:proofErr w:type="spellEnd"/>
      <w:r w:rsidRPr="00546DBE">
        <w:rPr>
          <w:rFonts w:cs="Times New Roman"/>
          <w:bCs/>
          <w:szCs w:val="28"/>
        </w:rPr>
        <w:t xml:space="preserve"> увагу на те, що для прийняття об’єктивного рішення щодо законопроекту до нього має бути надано належне фінансово-економічне обґрунтування відповідно до вимог Бюджетного кодексу України та Регламенту Верховної Ради України.</w:t>
      </w:r>
    </w:p>
    <w:p w:rsidR="00546DBE" w:rsidRPr="00546DBE" w:rsidRDefault="00546DBE" w:rsidP="00546DBE">
      <w:pPr>
        <w:pStyle w:val="ae"/>
        <w:spacing w:before="120" w:after="0"/>
        <w:ind w:firstLine="567"/>
        <w:rPr>
          <w:szCs w:val="28"/>
        </w:rPr>
      </w:pPr>
      <w:r w:rsidRPr="00546DBE">
        <w:rPr>
          <w:szCs w:val="28"/>
        </w:rPr>
        <w:t xml:space="preserve">Як зазначено у пояснювальних записках до законопроектів, їх </w:t>
      </w:r>
      <w:r w:rsidRPr="00546DBE">
        <w:rPr>
          <w:color w:val="000000"/>
          <w:spacing w:val="5"/>
          <w:szCs w:val="28"/>
        </w:rPr>
        <w:t xml:space="preserve">реалізація  не потребуватиме додаткових видатків з Державного бюджету України, оскільки буде </w:t>
      </w:r>
      <w:r w:rsidRPr="00546DBE">
        <w:rPr>
          <w:color w:val="000000"/>
          <w:szCs w:val="28"/>
        </w:rPr>
        <w:t>здійснюватися в межах асигнувань, передбачених у Державному бюджеті України для утримання ДСНС.</w:t>
      </w:r>
    </w:p>
    <w:p w:rsidR="00546DBE" w:rsidRPr="00546DBE" w:rsidRDefault="00546DBE" w:rsidP="00546DBE">
      <w:pPr>
        <w:pStyle w:val="a6"/>
        <w:spacing w:before="120" w:after="0"/>
        <w:ind w:left="0" w:firstLine="567"/>
        <w:jc w:val="both"/>
        <w:rPr>
          <w:sz w:val="28"/>
          <w:szCs w:val="28"/>
        </w:rPr>
      </w:pPr>
      <w:r w:rsidRPr="00546DBE">
        <w:rPr>
          <w:sz w:val="28"/>
          <w:szCs w:val="28"/>
        </w:rPr>
        <w:t xml:space="preserve">Комітет рекомендує </w:t>
      </w:r>
      <w:r w:rsidRPr="00546DBE">
        <w:rPr>
          <w:spacing w:val="-2"/>
          <w:sz w:val="28"/>
          <w:szCs w:val="28"/>
        </w:rPr>
        <w:t xml:space="preserve">Верховній Раді України </w:t>
      </w:r>
      <w:r w:rsidRPr="00546DBE">
        <w:rPr>
          <w:sz w:val="28"/>
          <w:szCs w:val="28"/>
        </w:rPr>
        <w:t xml:space="preserve">проект Закону України про внесення зміни до статті 121 Кодексу цивільного захисту України </w:t>
      </w:r>
      <w:r w:rsidRPr="00546DBE">
        <w:rPr>
          <w:sz w:val="28"/>
          <w:szCs w:val="28"/>
        </w:rPr>
        <w:br/>
        <w:t>(реєстр. № 3950 від 03.08.2020 р.), внесений Кабінетом Міністрів України, включити до порядку денного четвертої сесії та розглянути на пленарному</w:t>
      </w:r>
      <w:bookmarkStart w:id="0" w:name="_GoBack"/>
      <w:bookmarkEnd w:id="0"/>
      <w:r w:rsidRPr="00546DBE">
        <w:rPr>
          <w:sz w:val="28"/>
          <w:szCs w:val="28"/>
        </w:rPr>
        <w:t xml:space="preserve"> засіданні Верховної Ради України. За результатами розгляду в першому читанні прийняти за основу. </w:t>
      </w:r>
    </w:p>
    <w:p w:rsidR="00546DBE" w:rsidRPr="00546DBE" w:rsidRDefault="00546DBE" w:rsidP="00546DBE">
      <w:pPr>
        <w:pStyle w:val="a6"/>
        <w:spacing w:before="120" w:after="0"/>
        <w:ind w:left="0" w:firstLine="567"/>
        <w:jc w:val="both"/>
        <w:rPr>
          <w:sz w:val="28"/>
          <w:szCs w:val="28"/>
        </w:rPr>
      </w:pPr>
      <w:r w:rsidRPr="00546DBE">
        <w:rPr>
          <w:sz w:val="28"/>
          <w:szCs w:val="28"/>
        </w:rPr>
        <w:t>Комітет рекомендує</w:t>
      </w:r>
      <w:r w:rsidRPr="00546DBE">
        <w:rPr>
          <w:spacing w:val="-2"/>
          <w:sz w:val="28"/>
          <w:szCs w:val="28"/>
        </w:rPr>
        <w:t xml:space="preserve"> Верховній Раді України </w:t>
      </w:r>
      <w:r w:rsidRPr="00546DBE">
        <w:rPr>
          <w:sz w:val="28"/>
          <w:szCs w:val="28"/>
        </w:rPr>
        <w:t xml:space="preserve">альтернативний проект Закону України про внесення змін до статті 121 Кодексу цивільного захисту України </w:t>
      </w:r>
      <w:r>
        <w:rPr>
          <w:sz w:val="28"/>
          <w:szCs w:val="28"/>
        </w:rPr>
        <w:br/>
      </w:r>
      <w:r w:rsidRPr="00546DBE">
        <w:rPr>
          <w:sz w:val="28"/>
          <w:szCs w:val="28"/>
        </w:rPr>
        <w:t xml:space="preserve">щодо розширення категорій отримувачів та збільшення розміру допомоги </w:t>
      </w:r>
      <w:r>
        <w:rPr>
          <w:sz w:val="28"/>
          <w:szCs w:val="28"/>
        </w:rPr>
        <w:br/>
      </w:r>
      <w:r w:rsidRPr="00546DBE">
        <w:rPr>
          <w:sz w:val="28"/>
          <w:szCs w:val="28"/>
        </w:rPr>
        <w:t xml:space="preserve">(реєстр. № 3950-1 від 21.08.2020 р.), внесений народними депутатами України </w:t>
      </w:r>
      <w:r>
        <w:rPr>
          <w:sz w:val="28"/>
          <w:szCs w:val="28"/>
        </w:rPr>
        <w:br/>
      </w:r>
      <w:proofErr w:type="spellStart"/>
      <w:r w:rsidRPr="00546DBE">
        <w:rPr>
          <w:sz w:val="28"/>
          <w:szCs w:val="28"/>
        </w:rPr>
        <w:t>Королевською</w:t>
      </w:r>
      <w:proofErr w:type="spellEnd"/>
      <w:r w:rsidRPr="00546DBE">
        <w:rPr>
          <w:sz w:val="28"/>
          <w:szCs w:val="28"/>
        </w:rPr>
        <w:t xml:space="preserve"> Н.Ю. та Солодом Ю.В., включити до порядку денного четвертої сесії та розглянути на пленарному засіданні Верховної Ради України. За результатами розгляду в першому читанні відхилити.</w:t>
      </w:r>
    </w:p>
    <w:p w:rsidR="00546DBE" w:rsidRPr="00546DBE" w:rsidRDefault="00546DBE" w:rsidP="00546DBE">
      <w:pPr>
        <w:spacing w:before="120" w:after="0"/>
        <w:ind w:firstLine="567"/>
        <w:jc w:val="both"/>
        <w:rPr>
          <w:rFonts w:cs="Times New Roman"/>
          <w:szCs w:val="28"/>
        </w:rPr>
      </w:pPr>
      <w:r w:rsidRPr="00546DBE">
        <w:rPr>
          <w:rStyle w:val="spelle"/>
          <w:rFonts w:cs="Times New Roman"/>
          <w:szCs w:val="28"/>
        </w:rPr>
        <w:t>Співдоповідачем</w:t>
      </w:r>
      <w:r w:rsidRPr="00546DBE">
        <w:rPr>
          <w:rFonts w:cs="Times New Roman"/>
          <w:szCs w:val="28"/>
        </w:rPr>
        <w:t xml:space="preserve"> на пленарному </w:t>
      </w:r>
      <w:r w:rsidRPr="00546DBE">
        <w:rPr>
          <w:rStyle w:val="spelle"/>
          <w:rFonts w:cs="Times New Roman"/>
          <w:szCs w:val="28"/>
        </w:rPr>
        <w:t>засіданні</w:t>
      </w:r>
      <w:r w:rsidRPr="00546DBE">
        <w:rPr>
          <w:rFonts w:cs="Times New Roman"/>
          <w:szCs w:val="28"/>
        </w:rPr>
        <w:t xml:space="preserve"> </w:t>
      </w:r>
      <w:r w:rsidRPr="00546DBE">
        <w:rPr>
          <w:rStyle w:val="spelle"/>
          <w:rFonts w:cs="Times New Roman"/>
          <w:szCs w:val="28"/>
        </w:rPr>
        <w:t>Верховно</w:t>
      </w:r>
      <w:r w:rsidRPr="00546DBE">
        <w:rPr>
          <w:rStyle w:val="grame"/>
          <w:rFonts w:eastAsia="Calibri" w:cs="Times New Roman"/>
          <w:szCs w:val="28"/>
        </w:rPr>
        <w:t>ї Р</w:t>
      </w:r>
      <w:r w:rsidRPr="00546DBE">
        <w:rPr>
          <w:rFonts w:cs="Times New Roman"/>
          <w:szCs w:val="28"/>
        </w:rPr>
        <w:t xml:space="preserve">ади </w:t>
      </w:r>
      <w:r w:rsidRPr="00546DBE">
        <w:rPr>
          <w:rStyle w:val="spelle"/>
          <w:rFonts w:cs="Times New Roman"/>
          <w:szCs w:val="28"/>
        </w:rPr>
        <w:t>України</w:t>
      </w:r>
      <w:r w:rsidRPr="00546DBE">
        <w:rPr>
          <w:rFonts w:cs="Times New Roman"/>
          <w:szCs w:val="28"/>
        </w:rPr>
        <w:t xml:space="preserve"> </w:t>
      </w:r>
      <w:r w:rsidRPr="00546DBE">
        <w:rPr>
          <w:rStyle w:val="spelle"/>
          <w:rFonts w:cs="Times New Roman"/>
          <w:szCs w:val="28"/>
        </w:rPr>
        <w:t>визнач</w:t>
      </w:r>
      <w:proofErr w:type="spellStart"/>
      <w:r w:rsidRPr="00546DBE">
        <w:rPr>
          <w:rStyle w:val="spelle"/>
          <w:rFonts w:cs="Times New Roman"/>
          <w:szCs w:val="28"/>
          <w:lang w:val="ru-RU"/>
        </w:rPr>
        <w:t>ено</w:t>
      </w:r>
      <w:proofErr w:type="spellEnd"/>
      <w:r w:rsidRPr="00546DBE">
        <w:rPr>
          <w:rFonts w:cs="Times New Roman"/>
          <w:szCs w:val="28"/>
        </w:rPr>
        <w:t xml:space="preserve"> </w:t>
      </w:r>
      <w:r w:rsidRPr="00546DBE">
        <w:rPr>
          <w:rStyle w:val="spelle"/>
          <w:rFonts w:cs="Times New Roman"/>
          <w:szCs w:val="28"/>
        </w:rPr>
        <w:t xml:space="preserve">народного депутата України </w:t>
      </w:r>
      <w:proofErr w:type="spellStart"/>
      <w:r w:rsidRPr="00546DBE">
        <w:rPr>
          <w:rStyle w:val="spelle"/>
          <w:rFonts w:cs="Times New Roman"/>
          <w:szCs w:val="28"/>
        </w:rPr>
        <w:t>Криворучкіну</w:t>
      </w:r>
      <w:proofErr w:type="spellEnd"/>
      <w:r w:rsidRPr="00546DBE">
        <w:rPr>
          <w:rStyle w:val="spelle"/>
          <w:rFonts w:cs="Times New Roman"/>
          <w:szCs w:val="28"/>
        </w:rPr>
        <w:t xml:space="preserve"> О.В. </w:t>
      </w:r>
      <w:r w:rsidRPr="00546DBE">
        <w:rPr>
          <w:rFonts w:cs="Times New Roman"/>
          <w:szCs w:val="28"/>
        </w:rPr>
        <w:t xml:space="preserve"> </w:t>
      </w:r>
    </w:p>
    <w:p w:rsidR="00C52712" w:rsidRDefault="00C52712" w:rsidP="00C52712">
      <w:pPr>
        <w:pStyle w:val="a6"/>
        <w:jc w:val="center"/>
        <w:rPr>
          <w:b/>
        </w:rPr>
      </w:pPr>
      <w:r>
        <w:rPr>
          <w:b/>
        </w:rPr>
        <w:t xml:space="preserve">              </w:t>
      </w:r>
    </w:p>
    <w:p w:rsidR="00C52712" w:rsidRPr="00546DBE" w:rsidRDefault="00C52712" w:rsidP="00C52712">
      <w:pPr>
        <w:pStyle w:val="a6"/>
        <w:rPr>
          <w:b/>
          <w:sz w:val="28"/>
          <w:szCs w:val="28"/>
        </w:rPr>
      </w:pPr>
      <w:r w:rsidRPr="00546DBE">
        <w:rPr>
          <w:b/>
          <w:sz w:val="28"/>
          <w:szCs w:val="28"/>
        </w:rPr>
        <w:t>Голова Комітету                                                                          О. БОНДАРЕНКО</w:t>
      </w:r>
    </w:p>
    <w:p w:rsidR="00C52712" w:rsidRPr="00546DBE" w:rsidRDefault="00C52712" w:rsidP="00C52712">
      <w:pPr>
        <w:pStyle w:val="a6"/>
        <w:jc w:val="center"/>
        <w:rPr>
          <w:b/>
          <w:sz w:val="28"/>
          <w:szCs w:val="28"/>
        </w:rPr>
      </w:pPr>
    </w:p>
    <w:p w:rsidR="00B020AE" w:rsidRPr="00D32DB3" w:rsidRDefault="00B020AE" w:rsidP="00D32DB3">
      <w:pPr>
        <w:spacing w:after="0" w:line="240" w:lineRule="auto"/>
        <w:ind w:firstLine="851"/>
        <w:jc w:val="both"/>
        <w:rPr>
          <w:b/>
          <w:szCs w:val="28"/>
        </w:rPr>
      </w:pPr>
    </w:p>
    <w:sectPr w:rsidR="00B020AE" w:rsidRPr="00D32DB3" w:rsidSect="0051772C">
      <w:headerReference w:type="default" r:id="rId7"/>
      <w:pgSz w:w="11906" w:h="16838"/>
      <w:pgMar w:top="641" w:right="567" w:bottom="567" w:left="1276"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404" w:rsidRDefault="00797404">
      <w:pPr>
        <w:spacing w:after="0" w:line="240" w:lineRule="auto"/>
      </w:pPr>
      <w:r>
        <w:separator/>
      </w:r>
    </w:p>
  </w:endnote>
  <w:endnote w:type="continuationSeparator" w:id="0">
    <w:p w:rsidR="00797404" w:rsidRDefault="00797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alibri"/>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404" w:rsidRDefault="00797404">
      <w:pPr>
        <w:spacing w:after="0" w:line="240" w:lineRule="auto"/>
      </w:pPr>
      <w:r>
        <w:separator/>
      </w:r>
    </w:p>
  </w:footnote>
  <w:footnote w:type="continuationSeparator" w:id="0">
    <w:p w:rsidR="00797404" w:rsidRDefault="007974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693" w:rsidRDefault="00797404">
    <w:pPr>
      <w:pStyle w:val="a3"/>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3B8"/>
    <w:rsid w:val="000222C5"/>
    <w:rsid w:val="0007655A"/>
    <w:rsid w:val="000C4528"/>
    <w:rsid w:val="001007F2"/>
    <w:rsid w:val="00116FA9"/>
    <w:rsid w:val="002B3830"/>
    <w:rsid w:val="002E1D37"/>
    <w:rsid w:val="00515722"/>
    <w:rsid w:val="005204CF"/>
    <w:rsid w:val="00546DBE"/>
    <w:rsid w:val="0057017A"/>
    <w:rsid w:val="005E7B53"/>
    <w:rsid w:val="006D0BD4"/>
    <w:rsid w:val="006E698D"/>
    <w:rsid w:val="0078310D"/>
    <w:rsid w:val="00797404"/>
    <w:rsid w:val="007D3112"/>
    <w:rsid w:val="00873F1E"/>
    <w:rsid w:val="008C0940"/>
    <w:rsid w:val="008E71CB"/>
    <w:rsid w:val="00946BC2"/>
    <w:rsid w:val="00A663B8"/>
    <w:rsid w:val="00B020AE"/>
    <w:rsid w:val="00C52712"/>
    <w:rsid w:val="00CD4BA1"/>
    <w:rsid w:val="00D32DB3"/>
    <w:rsid w:val="00D91F6E"/>
    <w:rsid w:val="00E06FE1"/>
    <w:rsid w:val="00E7589F"/>
    <w:rsid w:val="00E876D1"/>
    <w:rsid w:val="00F25C2D"/>
    <w:rsid w:val="00FF6A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2F1EC"/>
  <w15:chartTrackingRefBased/>
  <w15:docId w15:val="{E0D790BF-2E89-4973-8175-7AAF6555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63B8"/>
    <w:rPr>
      <w:rFonts w:eastAsia="Times New Roman" w:cs="Calibri"/>
    </w:rPr>
  </w:style>
  <w:style w:type="paragraph" w:styleId="3">
    <w:name w:val="heading 3"/>
    <w:basedOn w:val="a"/>
    <w:link w:val="30"/>
    <w:uiPriority w:val="9"/>
    <w:qFormat/>
    <w:rsid w:val="00546DBE"/>
    <w:pPr>
      <w:spacing w:before="100" w:beforeAutospacing="1" w:after="100" w:afterAutospacing="1" w:line="240" w:lineRule="auto"/>
      <w:outlineLvl w:val="2"/>
    </w:pPr>
    <w:rPr>
      <w:rFonts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63B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663B8"/>
    <w:rPr>
      <w:rFonts w:eastAsia="Times New Roman" w:cs="Calibri"/>
    </w:rPr>
  </w:style>
  <w:style w:type="character" w:customStyle="1" w:styleId="rvts0">
    <w:name w:val="rvts0"/>
    <w:basedOn w:val="a0"/>
    <w:uiPriority w:val="99"/>
    <w:rsid w:val="00A663B8"/>
    <w:rPr>
      <w:rFonts w:cs="Times New Roman"/>
    </w:rPr>
  </w:style>
  <w:style w:type="table" w:styleId="a5">
    <w:name w:val="Table Grid"/>
    <w:basedOn w:val="a1"/>
    <w:uiPriority w:val="99"/>
    <w:rsid w:val="00A663B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rsid w:val="00A663B8"/>
    <w:pPr>
      <w:spacing w:after="120" w:line="240" w:lineRule="auto"/>
      <w:ind w:left="283"/>
    </w:pPr>
    <w:rPr>
      <w:rFonts w:eastAsia="Calibri" w:cs="Times New Roman"/>
      <w:sz w:val="24"/>
      <w:szCs w:val="24"/>
      <w:lang w:eastAsia="ru-RU"/>
    </w:rPr>
  </w:style>
  <w:style w:type="character" w:customStyle="1" w:styleId="a7">
    <w:name w:val="Основний текст з відступом Знак"/>
    <w:basedOn w:val="a0"/>
    <w:link w:val="a6"/>
    <w:rsid w:val="00A663B8"/>
    <w:rPr>
      <w:rFonts w:eastAsia="Calibri" w:cs="Times New Roman"/>
      <w:sz w:val="24"/>
      <w:szCs w:val="24"/>
      <w:lang w:eastAsia="ru-RU"/>
    </w:rPr>
  </w:style>
  <w:style w:type="character" w:customStyle="1" w:styleId="2">
    <w:name w:val="Основний текст (2)_"/>
    <w:link w:val="20"/>
    <w:rsid w:val="00A663B8"/>
    <w:rPr>
      <w:szCs w:val="28"/>
      <w:shd w:val="clear" w:color="auto" w:fill="FFFFFF"/>
    </w:rPr>
  </w:style>
  <w:style w:type="paragraph" w:customStyle="1" w:styleId="20">
    <w:name w:val="Основний текст (2)"/>
    <w:basedOn w:val="a"/>
    <w:link w:val="2"/>
    <w:rsid w:val="00A663B8"/>
    <w:pPr>
      <w:widowControl w:val="0"/>
      <w:shd w:val="clear" w:color="auto" w:fill="FFFFFF"/>
      <w:spacing w:after="600" w:line="0" w:lineRule="atLeast"/>
      <w:jc w:val="right"/>
    </w:pPr>
    <w:rPr>
      <w:rFonts w:eastAsiaTheme="minorHAnsi" w:cstheme="minorBidi"/>
      <w:szCs w:val="28"/>
    </w:rPr>
  </w:style>
  <w:style w:type="character" w:styleId="a8">
    <w:name w:val="page number"/>
    <w:unhideWhenUsed/>
    <w:rsid w:val="00A663B8"/>
    <w:rPr>
      <w:sz w:val="20"/>
    </w:rPr>
  </w:style>
  <w:style w:type="character" w:customStyle="1" w:styleId="FontStyle12">
    <w:name w:val="Font Style12"/>
    <w:uiPriority w:val="99"/>
    <w:rsid w:val="00A663B8"/>
    <w:rPr>
      <w:rFonts w:ascii="Times New Roman" w:hAnsi="Times New Roman" w:cs="Times New Roman" w:hint="default"/>
      <w:sz w:val="26"/>
      <w:szCs w:val="26"/>
    </w:rPr>
  </w:style>
  <w:style w:type="character" w:customStyle="1" w:styleId="FontStyle13">
    <w:name w:val="Font Style13"/>
    <w:uiPriority w:val="99"/>
    <w:rsid w:val="00A663B8"/>
    <w:rPr>
      <w:rFonts w:ascii="Times New Roman" w:hAnsi="Times New Roman" w:cs="Times New Roman" w:hint="default"/>
      <w:b/>
      <w:bCs/>
      <w:sz w:val="26"/>
      <w:szCs w:val="26"/>
    </w:rPr>
  </w:style>
  <w:style w:type="paragraph" w:customStyle="1" w:styleId="Style6">
    <w:name w:val="Style6"/>
    <w:basedOn w:val="a"/>
    <w:uiPriority w:val="99"/>
    <w:rsid w:val="0007655A"/>
    <w:pPr>
      <w:widowControl w:val="0"/>
      <w:autoSpaceDE w:val="0"/>
      <w:autoSpaceDN w:val="0"/>
      <w:adjustRightInd w:val="0"/>
      <w:spacing w:after="0" w:line="317" w:lineRule="exact"/>
      <w:ind w:firstLine="826"/>
    </w:pPr>
    <w:rPr>
      <w:rFonts w:cs="Times New Roman"/>
      <w:sz w:val="24"/>
      <w:szCs w:val="24"/>
      <w:lang w:val="ru-RU" w:eastAsia="ru-RU"/>
    </w:rPr>
  </w:style>
  <w:style w:type="paragraph" w:styleId="a9">
    <w:name w:val="No Spacing"/>
    <w:uiPriority w:val="1"/>
    <w:qFormat/>
    <w:rsid w:val="0007655A"/>
    <w:pPr>
      <w:spacing w:after="0" w:line="240" w:lineRule="auto"/>
    </w:pPr>
    <w:rPr>
      <w:rFonts w:eastAsia="Times New Roman" w:cs="Calibri"/>
    </w:rPr>
  </w:style>
  <w:style w:type="paragraph" w:styleId="aa">
    <w:name w:val="Balloon Text"/>
    <w:basedOn w:val="a"/>
    <w:link w:val="ab"/>
    <w:uiPriority w:val="99"/>
    <w:semiHidden/>
    <w:unhideWhenUsed/>
    <w:rsid w:val="00B020AE"/>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B020AE"/>
    <w:rPr>
      <w:rFonts w:ascii="Segoe UI" w:eastAsia="Times New Roman" w:hAnsi="Segoe UI" w:cs="Segoe UI"/>
      <w:sz w:val="18"/>
      <w:szCs w:val="18"/>
    </w:rPr>
  </w:style>
  <w:style w:type="paragraph" w:styleId="ac">
    <w:name w:val="footer"/>
    <w:basedOn w:val="a"/>
    <w:link w:val="ad"/>
    <w:uiPriority w:val="99"/>
    <w:unhideWhenUsed/>
    <w:rsid w:val="0057017A"/>
    <w:pPr>
      <w:tabs>
        <w:tab w:val="center" w:pos="4819"/>
        <w:tab w:val="right" w:pos="9639"/>
      </w:tabs>
      <w:spacing w:after="0" w:line="240" w:lineRule="auto"/>
    </w:pPr>
  </w:style>
  <w:style w:type="character" w:customStyle="1" w:styleId="ad">
    <w:name w:val="Нижній колонтитул Знак"/>
    <w:basedOn w:val="a0"/>
    <w:link w:val="ac"/>
    <w:uiPriority w:val="99"/>
    <w:rsid w:val="0057017A"/>
    <w:rPr>
      <w:rFonts w:eastAsia="Times New Roman" w:cs="Calibri"/>
    </w:rPr>
  </w:style>
  <w:style w:type="paragraph" w:styleId="ae">
    <w:name w:val="Body Text"/>
    <w:basedOn w:val="a"/>
    <w:link w:val="af"/>
    <w:rsid w:val="00C52712"/>
    <w:pPr>
      <w:spacing w:after="120" w:line="240" w:lineRule="auto"/>
      <w:ind w:firstLine="709"/>
      <w:jc w:val="both"/>
    </w:pPr>
    <w:rPr>
      <w:rFonts w:cs="Times New Roman"/>
      <w:szCs w:val="20"/>
      <w:lang w:eastAsia="ru-RU"/>
    </w:rPr>
  </w:style>
  <w:style w:type="character" w:customStyle="1" w:styleId="af">
    <w:name w:val="Основний текст Знак"/>
    <w:basedOn w:val="a0"/>
    <w:link w:val="ae"/>
    <w:rsid w:val="00C52712"/>
    <w:rPr>
      <w:rFonts w:eastAsia="Times New Roman" w:cs="Times New Roman"/>
      <w:szCs w:val="20"/>
      <w:lang w:eastAsia="ru-RU"/>
    </w:rPr>
  </w:style>
  <w:style w:type="paragraph" w:customStyle="1" w:styleId="af0">
    <w:name w:val="Íîðìàëüíèé òåêñò"/>
    <w:basedOn w:val="a"/>
    <w:uiPriority w:val="99"/>
    <w:rsid w:val="00C52712"/>
    <w:pPr>
      <w:suppressAutoHyphens/>
      <w:spacing w:before="120" w:after="200" w:line="276" w:lineRule="auto"/>
      <w:ind w:firstLine="567"/>
      <w:jc w:val="both"/>
    </w:pPr>
    <w:rPr>
      <w:rFonts w:ascii="Antiqua" w:hAnsi="Antiqua" w:cs="Antiqua"/>
      <w:kern w:val="1"/>
      <w:sz w:val="26"/>
      <w:szCs w:val="26"/>
      <w:lang w:eastAsia="ru-RU"/>
    </w:rPr>
  </w:style>
  <w:style w:type="character" w:customStyle="1" w:styleId="30">
    <w:name w:val="Заголовок 3 Знак"/>
    <w:basedOn w:val="a0"/>
    <w:link w:val="3"/>
    <w:uiPriority w:val="9"/>
    <w:rsid w:val="00546DBE"/>
    <w:rPr>
      <w:rFonts w:eastAsia="Times New Roman" w:cs="Times New Roman"/>
      <w:b/>
      <w:bCs/>
      <w:sz w:val="27"/>
      <w:szCs w:val="27"/>
      <w:lang w:val="ru-RU" w:eastAsia="ru-RU"/>
    </w:rPr>
  </w:style>
  <w:style w:type="character" w:customStyle="1" w:styleId="spelle">
    <w:name w:val="spelle"/>
    <w:basedOn w:val="a0"/>
    <w:rsid w:val="00546DBE"/>
  </w:style>
  <w:style w:type="character" w:customStyle="1" w:styleId="grame">
    <w:name w:val="grame"/>
    <w:basedOn w:val="a0"/>
    <w:rsid w:val="00546DBE"/>
  </w:style>
  <w:style w:type="character" w:customStyle="1" w:styleId="rvts23">
    <w:name w:val="rvts23"/>
    <w:rsid w:val="00546DBE"/>
  </w:style>
  <w:style w:type="paragraph" w:styleId="HTML">
    <w:name w:val="HTML Preformatted"/>
    <w:aliases w:val="Знак2"/>
    <w:basedOn w:val="a"/>
    <w:link w:val="HTML0"/>
    <w:uiPriority w:val="99"/>
    <w:rsid w:val="00546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aliases w:val="Знак2 Знак"/>
    <w:basedOn w:val="a0"/>
    <w:link w:val="HTML"/>
    <w:uiPriority w:val="99"/>
    <w:rsid w:val="00546DBE"/>
    <w:rPr>
      <w:rFonts w:ascii="Courier New" w:eastAsia="Times New Roman" w:hAnsi="Courier New" w:cs="Courier New"/>
      <w:sz w:val="20"/>
      <w:szCs w:val="20"/>
      <w:lang w:eastAsia="uk-UA"/>
    </w:rPr>
  </w:style>
  <w:style w:type="paragraph" w:customStyle="1" w:styleId="1">
    <w:name w:val="Звичайний1"/>
    <w:uiPriority w:val="99"/>
    <w:rsid w:val="00546DBE"/>
    <w:pPr>
      <w:spacing w:after="0" w:line="276" w:lineRule="auto"/>
    </w:pPr>
    <w:rPr>
      <w:rFonts w:ascii="Arial" w:eastAsia="Calibri" w:hAnsi="Arial" w:cs="Arial"/>
      <w:color w:val="000000"/>
      <w:sz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4853</Words>
  <Characters>2767</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Миколаївна Галюк</dc:creator>
  <cp:keywords/>
  <dc:description/>
  <cp:lastModifiedBy>Олександр Іванович Лопушенко</cp:lastModifiedBy>
  <cp:revision>2</cp:revision>
  <cp:lastPrinted>2020-06-11T13:03:00Z</cp:lastPrinted>
  <dcterms:created xsi:type="dcterms:W3CDTF">2020-09-23T15:00:00Z</dcterms:created>
  <dcterms:modified xsi:type="dcterms:W3CDTF">2020-09-23T15:00:00Z</dcterms:modified>
</cp:coreProperties>
</file>