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C5B" w:rsidRDefault="00824C5B" w:rsidP="00657601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657601" w:rsidRPr="00657601" w:rsidRDefault="00657601" w:rsidP="00657601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57601">
        <w:rPr>
          <w:rFonts w:ascii="Times New Roman" w:hAnsi="Times New Roman"/>
          <w:b/>
          <w:sz w:val="28"/>
          <w:szCs w:val="28"/>
          <w:lang w:eastAsia="ru-RU"/>
        </w:rPr>
        <w:t>до про</w:t>
      </w:r>
      <w:r w:rsidR="007B226F"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57601">
        <w:rPr>
          <w:rFonts w:ascii="Times New Roman" w:hAnsi="Times New Roman"/>
          <w:b/>
          <w:sz w:val="28"/>
          <w:szCs w:val="28"/>
          <w:lang w:eastAsia="ru-RU"/>
        </w:rPr>
        <w:t>кту Закону України</w:t>
      </w:r>
    </w:p>
    <w:p w:rsidR="00B04B56" w:rsidRDefault="00B04B56" w:rsidP="00657601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4B56">
        <w:rPr>
          <w:rFonts w:ascii="Times New Roman" w:hAnsi="Times New Roman"/>
          <w:b/>
          <w:sz w:val="28"/>
          <w:szCs w:val="28"/>
        </w:rPr>
        <w:t xml:space="preserve">«Про внесення </w:t>
      </w:r>
      <w:r w:rsidR="007B226F" w:rsidRPr="007B226F">
        <w:rPr>
          <w:rFonts w:ascii="Times New Roman" w:hAnsi="Times New Roman"/>
          <w:b/>
          <w:sz w:val="28"/>
          <w:szCs w:val="28"/>
        </w:rPr>
        <w:t xml:space="preserve">змін до деяких законодавчих актів щодо забезпечення </w:t>
      </w:r>
      <w:bookmarkStart w:id="1" w:name="_Hlk38808428"/>
      <w:r w:rsidR="0053410F">
        <w:rPr>
          <w:rFonts w:ascii="Times New Roman" w:hAnsi="Times New Roman"/>
          <w:b/>
          <w:sz w:val="28"/>
          <w:szCs w:val="28"/>
        </w:rPr>
        <w:t>відкритос</w:t>
      </w:r>
      <w:r w:rsidR="0053410F" w:rsidRPr="00C05C3A">
        <w:rPr>
          <w:rFonts w:ascii="Times New Roman" w:hAnsi="Times New Roman"/>
          <w:b/>
          <w:sz w:val="28"/>
          <w:szCs w:val="28"/>
        </w:rPr>
        <w:t>ті</w:t>
      </w:r>
      <w:bookmarkEnd w:id="1"/>
      <w:r w:rsidR="0053410F" w:rsidRPr="00C05C3A">
        <w:rPr>
          <w:rFonts w:ascii="Times New Roman" w:hAnsi="Times New Roman"/>
          <w:b/>
          <w:sz w:val="28"/>
          <w:szCs w:val="28"/>
        </w:rPr>
        <w:t xml:space="preserve"> </w:t>
      </w:r>
      <w:r w:rsidR="007B226F" w:rsidRPr="007B226F">
        <w:rPr>
          <w:rFonts w:ascii="Times New Roman" w:hAnsi="Times New Roman"/>
          <w:b/>
          <w:sz w:val="28"/>
          <w:szCs w:val="28"/>
        </w:rPr>
        <w:t>інформації про розмір оплати праці в державних компаніях</w:t>
      </w:r>
      <w:r w:rsidR="007B226F">
        <w:rPr>
          <w:rFonts w:ascii="Times New Roman" w:hAnsi="Times New Roman"/>
          <w:b/>
          <w:sz w:val="28"/>
          <w:szCs w:val="28"/>
        </w:rPr>
        <w:t>»</w:t>
      </w:r>
    </w:p>
    <w:p w:rsidR="00466225" w:rsidRDefault="00466225" w:rsidP="00657601">
      <w:pPr>
        <w:spacing w:after="0" w:line="233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824C5B" w:rsidRDefault="00DE6272" w:rsidP="00657601">
      <w:pPr>
        <w:spacing w:before="120"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E4734B" w:rsidRPr="00181C28" w:rsidRDefault="00E96531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C28">
        <w:rPr>
          <w:rFonts w:ascii="Times New Roman" w:hAnsi="Times New Roman"/>
          <w:sz w:val="28"/>
          <w:szCs w:val="28"/>
        </w:rPr>
        <w:t>Найбільшим власником активів в Україні на сьогодні є держава.</w:t>
      </w:r>
      <w:r w:rsidR="00E4734B" w:rsidRPr="00181C28">
        <w:rPr>
          <w:rFonts w:ascii="Times New Roman" w:hAnsi="Times New Roman"/>
          <w:sz w:val="28"/>
          <w:szCs w:val="28"/>
        </w:rPr>
        <w:t xml:space="preserve"> Зокрема, за останніми оцінками</w:t>
      </w:r>
      <w:r w:rsidR="006B11D9" w:rsidRPr="00181C28">
        <w:rPr>
          <w:rFonts w:ascii="Times New Roman" w:hAnsi="Times New Roman"/>
          <w:sz w:val="28"/>
          <w:szCs w:val="28"/>
        </w:rPr>
        <w:t xml:space="preserve"> в понад 3500 об’єктів різної організаційно-правової форми</w:t>
      </w:r>
      <w:r w:rsidR="00E4734B" w:rsidRPr="00181C28">
        <w:rPr>
          <w:rFonts w:ascii="Times New Roman" w:hAnsi="Times New Roman"/>
          <w:sz w:val="28"/>
          <w:szCs w:val="28"/>
        </w:rPr>
        <w:t xml:space="preserve"> </w:t>
      </w:r>
      <w:r w:rsidR="006B11D9" w:rsidRPr="00181C28">
        <w:rPr>
          <w:rFonts w:ascii="Times New Roman" w:hAnsi="Times New Roman"/>
          <w:sz w:val="28"/>
          <w:szCs w:val="28"/>
        </w:rPr>
        <w:t xml:space="preserve">держава має </w:t>
      </w:r>
      <w:r w:rsidR="00E4734B" w:rsidRPr="00181C28">
        <w:rPr>
          <w:rFonts w:ascii="Times New Roman" w:hAnsi="Times New Roman"/>
          <w:sz w:val="28"/>
          <w:szCs w:val="28"/>
        </w:rPr>
        <w:t>більшу частку власності.</w:t>
      </w:r>
    </w:p>
    <w:p w:rsidR="00657601" w:rsidRDefault="00657601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7601">
        <w:rPr>
          <w:rFonts w:ascii="Times New Roman" w:hAnsi="Times New Roman"/>
          <w:sz w:val="28"/>
          <w:szCs w:val="28"/>
        </w:rPr>
        <w:t>В той же час, недостатня якість механізмів контролю діяльності державн</w:t>
      </w:r>
      <w:r w:rsidR="00181C28">
        <w:rPr>
          <w:rFonts w:ascii="Times New Roman" w:hAnsi="Times New Roman"/>
          <w:sz w:val="28"/>
          <w:szCs w:val="28"/>
        </w:rPr>
        <w:t>их</w:t>
      </w:r>
      <w:r w:rsidRPr="00657601">
        <w:rPr>
          <w:rFonts w:ascii="Times New Roman" w:hAnsi="Times New Roman"/>
          <w:sz w:val="28"/>
          <w:szCs w:val="28"/>
        </w:rPr>
        <w:t xml:space="preserve"> підприємств і товариств стали джерелом корупційних ризиків та збитків держави. Зазначене підтверджується багаточисленними публікаціями в засобах масової інформації, </w:t>
      </w:r>
      <w:r w:rsidR="001C04BC">
        <w:rPr>
          <w:rFonts w:ascii="Times New Roman" w:hAnsi="Times New Roman"/>
          <w:sz w:val="28"/>
          <w:szCs w:val="28"/>
        </w:rPr>
        <w:t xml:space="preserve">гучними </w:t>
      </w:r>
      <w:r w:rsidRPr="00657601">
        <w:rPr>
          <w:rFonts w:ascii="Times New Roman" w:hAnsi="Times New Roman"/>
          <w:sz w:val="28"/>
          <w:szCs w:val="28"/>
        </w:rPr>
        <w:t xml:space="preserve">кримінальними </w:t>
      </w:r>
      <w:r w:rsidR="001C04BC">
        <w:rPr>
          <w:rFonts w:ascii="Times New Roman" w:hAnsi="Times New Roman"/>
          <w:sz w:val="28"/>
          <w:szCs w:val="28"/>
        </w:rPr>
        <w:t xml:space="preserve">провадженнями </w:t>
      </w:r>
      <w:r w:rsidRPr="00657601">
        <w:rPr>
          <w:rFonts w:ascii="Times New Roman" w:hAnsi="Times New Roman"/>
          <w:sz w:val="28"/>
          <w:szCs w:val="28"/>
        </w:rPr>
        <w:t>тощо.</w:t>
      </w:r>
    </w:p>
    <w:p w:rsidR="00657601" w:rsidRDefault="00657601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7601">
        <w:rPr>
          <w:rFonts w:ascii="Times New Roman" w:hAnsi="Times New Roman"/>
          <w:sz w:val="28"/>
          <w:szCs w:val="28"/>
        </w:rPr>
        <w:t>З метою мінімізації відповідних ризиків в Україні було розпочато реформу управління державними підприємствами, головною метою якої є забезпечення прозорості діяльності та звітування державних підприємств, покращення операційних та фінансових результатів.</w:t>
      </w:r>
    </w:p>
    <w:p w:rsidR="00DF5EF5" w:rsidRPr="00DF5EF5" w:rsidRDefault="00DF5EF5" w:rsidP="00DF5EF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5EF5">
        <w:rPr>
          <w:rFonts w:ascii="Times New Roman" w:hAnsi="Times New Roman"/>
          <w:sz w:val="28"/>
          <w:szCs w:val="28"/>
        </w:rPr>
        <w:t>В умовах поширення гострої респіраторної хвороби COVID-19 у державі вживаються заходи щодо концентрації бюджетних ресурсів для протидії її розповсюдженню, мінімізації шкідливих наслідків для населення та економіки. З цією метою Верховною Радою України прийнято Закон України № 553-IX «Про внесення змін до Закону України "Про Державний бюджет України на 2020 рік"», згідно з яким у квітні 2020 р. та на період до завершення місяця, в якому відміняється карантин, установлений Кабінетом Міністрів України з метою запобігання поширенню на території України гострої респіраторної хвороби COVID-19, місячна винагорода і заробітна плата керівникам, членам виконавчих органів та наглядових рад суб’єктів господарювання державного сектору економіки, управління якими здійснюється відповідно до законодавства про управління об’єктами державної власності, визначається у розмірі, що не перевищує 10 розмірів мінімальної заробітної плати, встановленої на 1 січня 2020 року.</w:t>
      </w:r>
    </w:p>
    <w:p w:rsidR="00863E0C" w:rsidRDefault="00863E0C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п. 5</w:t>
      </w:r>
      <w:r w:rsidRPr="001C04BC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ч. 4 </w:t>
      </w:r>
      <w:r w:rsidRPr="00863E0C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. </w:t>
      </w:r>
      <w:r w:rsidRPr="00863E0C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Закону України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«Про інформацію» д</w:t>
      </w:r>
      <w:r w:rsidRPr="00863E0C">
        <w:rPr>
          <w:rFonts w:ascii="Times New Roman" w:hAnsi="Times New Roman"/>
          <w:color w:val="000000"/>
          <w:sz w:val="28"/>
          <w:szCs w:val="28"/>
          <w:lang w:eastAsia="ru-RU"/>
        </w:rPr>
        <w:t>о інформації з обмеженим доступом не можуть бути віднесені відомості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63E0C">
        <w:rPr>
          <w:rFonts w:ascii="Times New Roman" w:hAnsi="Times New Roman"/>
          <w:color w:val="000000"/>
          <w:sz w:val="28"/>
          <w:szCs w:val="28"/>
          <w:lang w:eastAsia="ru-RU"/>
        </w:rPr>
        <w:t>щодо діяльності державних та комунальних унітарних підприємств, господарських товариств, у статутному капіталі яких більше 50 відсотків акцій (часток) належать державі або територіальній громаді, а також господарських товариств, 50 і більше відсотків акцій (часток) яких належать господарському товариству, частка держави або територіальної громади в якому становить 100 відсотків, що підлягають обов’язковому оприлюдненню відповідно до закону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DF5EF5" w:rsidRPr="00DF5EF5" w:rsidRDefault="00863E0C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 сьогодні </w:t>
      </w:r>
      <w:r w:rsidR="00DF5EF5">
        <w:rPr>
          <w:rFonts w:ascii="Times New Roman" w:hAnsi="Times New Roman"/>
          <w:sz w:val="28"/>
          <w:szCs w:val="28"/>
        </w:rPr>
        <w:t>згідно з ч. 5 ст. 6 Закону України «</w:t>
      </w:r>
      <w:r w:rsidR="00DF5EF5" w:rsidRP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 </w:t>
      </w:r>
      <w:r w:rsidR="00DF5E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доступ до публічної інформації» </w:t>
      </w:r>
      <w:r w:rsidR="00DF5EF5" w:rsidRPr="00DF5E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 може бути обмежено доступ до інформації про розпорядження </w:t>
      </w:r>
      <w:r w:rsidR="00DF5EF5" w:rsidRPr="00DF5EF5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бюджетними коштами, володіння, користування чи розпорядження державним, комунальним майном, у тому числі до копій відповідних документів, умови отримання цих коштів чи майна, прізвища, імена, по батькові фізичних осіб та найменування юридичних осіб, які отримали ці кошти або майно.</w:t>
      </w:r>
      <w:r w:rsidR="00DF5E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розпорядників публічної інформації</w:t>
      </w:r>
      <w:r w:rsidR="00DF5EF5" w:rsidRPr="00DF5E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відповідно до ст. 13 цього Закону віднесено юридичних осіб, що фінансуються з державного, місцевих бюджетів, бюджету Автономної Республіки Крим, але виключно стосовно інформації щодо використання бюджетних коштів.</w:t>
      </w:r>
      <w:r w:rsid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Водночас зазначені положення не поширюються на небюджетні кошти, що спрямовуються на оплату праці керівників компаній, заснованих державою, або </w:t>
      </w:r>
      <w:r w:rsidR="002A0501" w:rsidRPr="001D6147">
        <w:rPr>
          <w:rFonts w:ascii="Times New Roman" w:hAnsi="Times New Roman"/>
          <w:sz w:val="28"/>
          <w:szCs w:val="28"/>
          <w:lang w:eastAsia="ru-RU"/>
        </w:rPr>
        <w:t>господарськ</w:t>
      </w:r>
      <w:r w:rsidR="002A0501">
        <w:rPr>
          <w:rFonts w:ascii="Times New Roman" w:hAnsi="Times New Roman"/>
          <w:sz w:val="28"/>
          <w:szCs w:val="28"/>
          <w:lang w:eastAsia="ru-RU"/>
        </w:rPr>
        <w:t>их товариств</w:t>
      </w:r>
      <w:r w:rsidR="002A0501" w:rsidRPr="001D614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A0501">
        <w:rPr>
          <w:rFonts w:ascii="Times New Roman" w:hAnsi="Times New Roman"/>
          <w:sz w:val="28"/>
          <w:szCs w:val="28"/>
        </w:rPr>
        <w:t>у статутному капіталі яких</w:t>
      </w:r>
      <w:r w:rsidR="002A0501" w:rsidRPr="007114E1">
        <w:rPr>
          <w:rFonts w:ascii="Times New Roman" w:hAnsi="Times New Roman"/>
          <w:sz w:val="28"/>
          <w:szCs w:val="28"/>
        </w:rPr>
        <w:t xml:space="preserve"> більше 50 відсотків акцій (часток, паїв) прямо чи опосередковано належать державі та/або територіальній громаді</w:t>
      </w:r>
      <w:r w:rsidR="002A0501">
        <w:rPr>
          <w:rFonts w:ascii="Times New Roman" w:hAnsi="Times New Roman"/>
          <w:sz w:val="28"/>
          <w:szCs w:val="28"/>
        </w:rPr>
        <w:t>.</w:t>
      </w:r>
    </w:p>
    <w:p w:rsidR="00DF5EF5" w:rsidRPr="002A0501" w:rsidRDefault="00DF5EF5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0501">
        <w:rPr>
          <w:rFonts w:ascii="Times New Roman" w:hAnsi="Times New Roman"/>
          <w:color w:val="000000"/>
          <w:sz w:val="28"/>
          <w:szCs w:val="28"/>
          <w:lang w:eastAsia="ru-RU"/>
        </w:rPr>
        <w:t>Наявність об’єктивної інформації про розмір винагороди за роботу керівництва державних компаній має сприяти дієвому контролю за ефективним витрачанням публічних коштів. Однак, така інформація досі залишається закритою для суспільства.</w:t>
      </w:r>
    </w:p>
    <w:p w:rsidR="006A5FDC" w:rsidRPr="006A5FDC" w:rsidRDefault="00DF5EF5" w:rsidP="006A5FD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0501">
        <w:rPr>
          <w:rFonts w:ascii="Times New Roman" w:hAnsi="Times New Roman"/>
          <w:color w:val="000000"/>
          <w:sz w:val="28"/>
          <w:szCs w:val="28"/>
          <w:lang w:eastAsia="ru-RU"/>
        </w:rPr>
        <w:t>Тому в</w:t>
      </w:r>
      <w:r w:rsidR="00863E0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ако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но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про</w:t>
      </w:r>
      <w:r w:rsidR="007B226F" w:rsidRPr="002A0501">
        <w:rPr>
          <w:rFonts w:ascii="Times New Roman" w:hAnsi="Times New Roman"/>
          <w:color w:val="000000"/>
          <w:sz w:val="28"/>
          <w:szCs w:val="28"/>
          <w:lang w:eastAsia="ru-RU"/>
        </w:rPr>
        <w:t>є</w:t>
      </w:r>
      <w:r w:rsidR="00863E0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кті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передбачені 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відповідні 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зміни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, спрямовані на забезпечення відкритості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доступу до інформації про 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принципи формування та розмір оплати праці, винагороди, додаткового блага 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керівник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ів та інших посадових осіб 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юридичної особи публічного права, державн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ого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підприємств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державного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господарського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товариств</w:t>
      </w:r>
      <w:r w:rsidR="001C04B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="006A5FDC" w:rsidRPr="002A0501">
        <w:rPr>
          <w:rFonts w:ascii="Times New Roman" w:hAnsi="Times New Roman"/>
          <w:color w:val="000000"/>
          <w:sz w:val="28"/>
          <w:szCs w:val="28"/>
          <w:lang w:eastAsia="ru-RU"/>
        </w:rPr>
        <w:t>, що безумовно буде сприяти</w:t>
      </w:r>
      <w:r w:rsidR="006A5FDC">
        <w:rPr>
          <w:rFonts w:ascii="Times New Roman" w:hAnsi="Times New Roman"/>
          <w:sz w:val="28"/>
          <w:szCs w:val="28"/>
          <w:lang w:eastAsia="ru-RU"/>
        </w:rPr>
        <w:t xml:space="preserve"> прозорості їх діяльності, запобіганню корупційним правопорушенням та надасть громадськості законні підстави для отримання достовірної та повної інформації п</w:t>
      </w:r>
      <w:r w:rsidR="00863E0C">
        <w:rPr>
          <w:rFonts w:ascii="Times New Roman" w:hAnsi="Times New Roman"/>
          <w:sz w:val="28"/>
          <w:szCs w:val="28"/>
          <w:lang w:eastAsia="ru-RU"/>
        </w:rPr>
        <w:t>ро витрачання коштів у державних компаніях.</w:t>
      </w:r>
    </w:p>
    <w:p w:rsidR="00EB3683" w:rsidRPr="003334C9" w:rsidRDefault="00EB3683" w:rsidP="00EB368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6F6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34C9">
        <w:rPr>
          <w:rFonts w:ascii="Times New Roman" w:hAnsi="Times New Roman"/>
          <w:b/>
          <w:sz w:val="28"/>
          <w:szCs w:val="28"/>
          <w:lang w:eastAsia="ru-RU"/>
        </w:rPr>
        <w:t>Мета і шляхи її досягнення</w:t>
      </w:r>
    </w:p>
    <w:p w:rsidR="00EB3683" w:rsidRDefault="0053410F" w:rsidP="00EB3683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Проє</w:t>
      </w:r>
      <w:r w:rsidR="00EB3683">
        <w:rPr>
          <w:rFonts w:ascii="Times New Roman" w:hAnsi="Times New Roman"/>
          <w:sz w:val="28"/>
          <w:szCs w:val="28"/>
          <w:lang w:eastAsia="ru-RU"/>
        </w:rPr>
        <w:t xml:space="preserve">кт Закону розроблено з метою підвищення прозорості діяльності органів управління </w:t>
      </w:r>
      <w:r>
        <w:rPr>
          <w:rFonts w:ascii="Times New Roman" w:hAnsi="Times New Roman"/>
          <w:sz w:val="28"/>
          <w:szCs w:val="28"/>
          <w:lang w:eastAsia="ru-RU"/>
        </w:rPr>
        <w:t xml:space="preserve">та посадових осіб </w:t>
      </w:r>
      <w:r w:rsidRPr="007114E1">
        <w:rPr>
          <w:rFonts w:ascii="Times New Roman" w:hAnsi="Times New Roman"/>
          <w:sz w:val="28"/>
          <w:szCs w:val="28"/>
        </w:rPr>
        <w:t>юридичних осіб публічного права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>державн</w:t>
      </w:r>
      <w:r w:rsidR="00EB3683">
        <w:rPr>
          <w:rFonts w:ascii="Times New Roman" w:hAnsi="Times New Roman"/>
          <w:sz w:val="28"/>
          <w:szCs w:val="28"/>
          <w:lang w:eastAsia="ru-RU"/>
        </w:rPr>
        <w:t xml:space="preserve">их 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>підприємств</w:t>
      </w:r>
      <w:r w:rsidR="00EB3683">
        <w:rPr>
          <w:rFonts w:ascii="Times New Roman" w:hAnsi="Times New Roman"/>
          <w:sz w:val="28"/>
          <w:szCs w:val="28"/>
          <w:lang w:eastAsia="ru-RU"/>
        </w:rPr>
        <w:t xml:space="preserve">, державних 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>організаці</w:t>
      </w:r>
      <w:r w:rsidR="00EB3683">
        <w:rPr>
          <w:rFonts w:ascii="Times New Roman" w:hAnsi="Times New Roman"/>
          <w:sz w:val="28"/>
          <w:szCs w:val="28"/>
          <w:lang w:eastAsia="ru-RU"/>
        </w:rPr>
        <w:t>й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>, що ма</w:t>
      </w:r>
      <w:r w:rsidR="00EB3683">
        <w:rPr>
          <w:rFonts w:ascii="Times New Roman" w:hAnsi="Times New Roman"/>
          <w:sz w:val="28"/>
          <w:szCs w:val="28"/>
          <w:lang w:eastAsia="ru-RU"/>
        </w:rPr>
        <w:t xml:space="preserve">ють 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>на меті одержання прибутку, господарськ</w:t>
      </w:r>
      <w:r w:rsidR="00EB3683">
        <w:rPr>
          <w:rFonts w:ascii="Times New Roman" w:hAnsi="Times New Roman"/>
          <w:sz w:val="28"/>
          <w:szCs w:val="28"/>
          <w:lang w:eastAsia="ru-RU"/>
        </w:rPr>
        <w:t>их товариств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у статутному капіталі яких</w:t>
      </w:r>
      <w:r w:rsidRPr="007114E1">
        <w:rPr>
          <w:rFonts w:ascii="Times New Roman" w:hAnsi="Times New Roman"/>
          <w:sz w:val="28"/>
          <w:szCs w:val="28"/>
        </w:rPr>
        <w:t xml:space="preserve"> більше 50 відсотків акцій (часток, паїв) прямо чи опосередковано належать державі та/або територіальній громаді</w:t>
      </w:r>
      <w:r w:rsidR="00EB3683" w:rsidRPr="002E09F0">
        <w:rPr>
          <w:rFonts w:ascii="Times New Roman" w:hAnsi="Times New Roman"/>
          <w:sz w:val="28"/>
          <w:szCs w:val="28"/>
        </w:rPr>
        <w:t>.</w:t>
      </w:r>
    </w:p>
    <w:p w:rsidR="00135FA6" w:rsidRPr="00135FA6" w:rsidRDefault="00135FA6" w:rsidP="00135FA6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6225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Загальна характеристика та основні положення проекту Закону </w:t>
      </w:r>
    </w:p>
    <w:p w:rsidR="00583645" w:rsidRPr="00583645" w:rsidRDefault="00583645" w:rsidP="00583645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Змінами до Закон</w:t>
      </w:r>
      <w:r w:rsidR="0053410F">
        <w:rPr>
          <w:rFonts w:ascii="Times New Roman" w:hAnsi="Times New Roman"/>
          <w:sz w:val="28"/>
          <w:szCs w:val="28"/>
          <w:lang w:eastAsia="ru-RU"/>
        </w:rPr>
        <w:t>ів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r w:rsidR="0053410F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53410F" w:rsidRPr="00C05C3A">
        <w:rPr>
          <w:rFonts w:ascii="Times New Roman" w:hAnsi="Times New Roman"/>
          <w:sz w:val="28"/>
          <w:szCs w:val="28"/>
        </w:rPr>
        <w:t>Про захист персональних даних</w:t>
      </w:r>
      <w:r w:rsidR="0053410F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="0053410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83645">
        <w:rPr>
          <w:rFonts w:ascii="Times New Roman" w:hAnsi="Times New Roman"/>
          <w:sz w:val="28"/>
          <w:szCs w:val="28"/>
          <w:lang w:eastAsia="ru-RU"/>
        </w:rPr>
        <w:t>«Про доступ до публічної інформації»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пропонується </w:t>
      </w:r>
      <w:r w:rsidR="0053410F">
        <w:rPr>
          <w:rFonts w:ascii="Times New Roman" w:hAnsi="Times New Roman"/>
          <w:sz w:val="28"/>
          <w:szCs w:val="28"/>
          <w:lang w:eastAsia="ru-RU"/>
        </w:rPr>
        <w:t xml:space="preserve">забезпечити </w:t>
      </w:r>
      <w:r w:rsidR="0053410F" w:rsidRPr="0053410F">
        <w:rPr>
          <w:rFonts w:ascii="Times New Roman" w:hAnsi="Times New Roman"/>
          <w:sz w:val="28"/>
          <w:szCs w:val="28"/>
          <w:lang w:eastAsia="ru-RU"/>
        </w:rPr>
        <w:t>відкритість</w:t>
      </w:r>
      <w:r w:rsidR="0053410F" w:rsidRPr="00C05C3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інформації про</w:t>
      </w:r>
      <w:r w:rsidRPr="00863E0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3410F">
        <w:rPr>
          <w:rFonts w:ascii="Times New Roman" w:hAnsi="Times New Roman"/>
          <w:sz w:val="28"/>
          <w:szCs w:val="28"/>
          <w:lang w:eastAsia="ru-RU"/>
        </w:rPr>
        <w:t>структуру, принципи формування та</w:t>
      </w:r>
      <w:r w:rsidR="0053410F" w:rsidRPr="007114E1">
        <w:rPr>
          <w:rFonts w:ascii="Times New Roman" w:hAnsi="Times New Roman"/>
          <w:sz w:val="28"/>
          <w:szCs w:val="28"/>
          <w:lang w:eastAsia="ru-RU"/>
        </w:rPr>
        <w:t xml:space="preserve"> розмір </w:t>
      </w:r>
      <w:r w:rsidR="0053410F">
        <w:rPr>
          <w:rFonts w:ascii="Times New Roman" w:hAnsi="Times New Roman"/>
          <w:sz w:val="28"/>
          <w:szCs w:val="28"/>
          <w:lang w:eastAsia="ru-RU"/>
        </w:rPr>
        <w:t xml:space="preserve">оплати праці, винагороди, додаткового блага 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керівник</w:t>
      </w:r>
      <w:r w:rsidR="00953B22">
        <w:rPr>
          <w:rFonts w:ascii="Times New Roman" w:hAnsi="Times New Roman"/>
          <w:sz w:val="28"/>
          <w:szCs w:val="28"/>
          <w:lang w:eastAsia="ru-RU"/>
        </w:rPr>
        <w:t>а, заступника керівника юридичної осо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б</w:t>
      </w:r>
      <w:r w:rsidR="00953B22">
        <w:rPr>
          <w:rFonts w:ascii="Times New Roman" w:hAnsi="Times New Roman"/>
          <w:sz w:val="28"/>
          <w:szCs w:val="28"/>
          <w:lang w:eastAsia="ru-RU"/>
        </w:rPr>
        <w:t>и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 xml:space="preserve"> публічного права, державного підприємства або державної організації, що має на меті одержання прибутку, ос</w:t>
      </w:r>
      <w:r w:rsidR="00953B22">
        <w:rPr>
          <w:rFonts w:ascii="Times New Roman" w:hAnsi="Times New Roman"/>
          <w:sz w:val="28"/>
          <w:szCs w:val="28"/>
          <w:lang w:eastAsia="ru-RU"/>
        </w:rPr>
        <w:t>о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б</w:t>
      </w:r>
      <w:r w:rsidR="00953B22">
        <w:rPr>
          <w:rFonts w:ascii="Times New Roman" w:hAnsi="Times New Roman"/>
          <w:sz w:val="28"/>
          <w:szCs w:val="28"/>
          <w:lang w:eastAsia="ru-RU"/>
        </w:rPr>
        <w:t>и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, як</w:t>
      </w:r>
      <w:r w:rsidR="00953B22">
        <w:rPr>
          <w:rFonts w:ascii="Times New Roman" w:hAnsi="Times New Roman"/>
          <w:sz w:val="28"/>
          <w:szCs w:val="28"/>
          <w:lang w:eastAsia="ru-RU"/>
        </w:rPr>
        <w:t>а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3B22">
        <w:rPr>
          <w:rFonts w:ascii="Times New Roman" w:hAnsi="Times New Roman"/>
          <w:sz w:val="28"/>
          <w:szCs w:val="28"/>
          <w:lang w:eastAsia="ru-RU"/>
        </w:rPr>
        <w:t xml:space="preserve">постійно або тимчасово обіймає посади члена 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виконавчого органу чи вход</w:t>
      </w:r>
      <w:r w:rsidR="00953B22">
        <w:rPr>
          <w:rFonts w:ascii="Times New Roman" w:hAnsi="Times New Roman"/>
          <w:sz w:val="28"/>
          <w:szCs w:val="28"/>
          <w:lang w:eastAsia="ru-RU"/>
        </w:rPr>
        <w:t>и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 xml:space="preserve">ть до складу наглядової ради господарського товариства, у статутному капіталі якого більше 50 відсотків акцій (часток, паїв) прямо чи опосередковано належать державі 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lastRenderedPageBreak/>
        <w:t>та/або територіальній громаді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863E0C">
        <w:rPr>
          <w:rFonts w:ascii="Times New Roman" w:hAnsi="Times New Roman"/>
          <w:sz w:val="28"/>
          <w:szCs w:val="28"/>
          <w:lang w:eastAsia="ru-RU"/>
        </w:rPr>
        <w:t xml:space="preserve"> Зазначені юридичні особи пропонується віднести до </w:t>
      </w:r>
      <w:r w:rsidR="00863E0C" w:rsidRPr="00E43F91">
        <w:rPr>
          <w:rFonts w:ascii="Times New Roman" w:hAnsi="Times New Roman"/>
          <w:sz w:val="28"/>
          <w:szCs w:val="28"/>
        </w:rPr>
        <w:t>розпорядників</w:t>
      </w:r>
      <w:r w:rsidR="00863E0C">
        <w:rPr>
          <w:rFonts w:ascii="Times New Roman" w:hAnsi="Times New Roman"/>
          <w:sz w:val="28"/>
          <w:szCs w:val="28"/>
        </w:rPr>
        <w:t xml:space="preserve"> публічної</w:t>
      </w:r>
      <w:r w:rsidR="00863E0C" w:rsidRPr="00E43F91">
        <w:rPr>
          <w:rFonts w:ascii="Times New Roman" w:hAnsi="Times New Roman"/>
          <w:sz w:val="28"/>
          <w:szCs w:val="28"/>
        </w:rPr>
        <w:t xml:space="preserve"> інформації</w:t>
      </w:r>
      <w:r w:rsidR="00863E0C">
        <w:rPr>
          <w:rFonts w:ascii="Times New Roman" w:hAnsi="Times New Roman"/>
          <w:sz w:val="28"/>
          <w:szCs w:val="28"/>
        </w:rPr>
        <w:t xml:space="preserve">, а відповідна </w:t>
      </w:r>
      <w:r w:rsidR="00863E0C">
        <w:rPr>
          <w:rFonts w:ascii="Times New Roman" w:hAnsi="Times New Roman"/>
          <w:sz w:val="28"/>
          <w:szCs w:val="28"/>
          <w:lang w:eastAsia="ru-RU"/>
        </w:rPr>
        <w:t xml:space="preserve">інформація не може бути віднесена </w:t>
      </w:r>
      <w:r w:rsidR="00863E0C" w:rsidRPr="00C05C3A">
        <w:rPr>
          <w:rFonts w:ascii="Times New Roman" w:hAnsi="Times New Roman"/>
          <w:sz w:val="28"/>
          <w:szCs w:val="28"/>
          <w:lang w:eastAsia="ru-RU"/>
        </w:rPr>
        <w:t>до інформації з обмеженим доступом</w:t>
      </w:r>
      <w:r w:rsidR="00863E0C">
        <w:rPr>
          <w:rFonts w:ascii="Times New Roman" w:hAnsi="Times New Roman"/>
          <w:sz w:val="28"/>
          <w:szCs w:val="28"/>
          <w:lang w:eastAsia="ru-RU"/>
        </w:rPr>
        <w:t>.</w:t>
      </w:r>
    </w:p>
    <w:p w:rsidR="00135FA6" w:rsidRPr="00B97A71" w:rsidRDefault="00135FA6" w:rsidP="00135FA6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97A71">
        <w:rPr>
          <w:rFonts w:ascii="Times New Roman" w:hAnsi="Times New Roman"/>
          <w:b/>
          <w:sz w:val="28"/>
          <w:szCs w:val="28"/>
          <w:lang w:val="ru-RU" w:eastAsia="ru-RU"/>
        </w:rPr>
        <w:t xml:space="preserve">4. </w:t>
      </w:r>
      <w:r w:rsidRPr="00B97A71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135FA6" w:rsidRPr="00B97A71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Правові відносини у вказаній сфері регулюються Конституцією України, </w:t>
      </w:r>
      <w:r w:rsidR="00B97A71" w:rsidRPr="00B97A71">
        <w:rPr>
          <w:rFonts w:ascii="Times New Roman" w:hAnsi="Times New Roman"/>
          <w:color w:val="000000"/>
          <w:sz w:val="28"/>
          <w:szCs w:val="28"/>
          <w:lang w:eastAsia="ru-RU"/>
        </w:rPr>
        <w:t>Закон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>ами</w:t>
      </w:r>
      <w:r w:rsidR="00B97A71" w:rsidRP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України 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«Про інформацію», </w:t>
      </w:r>
      <w:r w:rsidR="00B97A71" w:rsidRP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«Про </w:t>
      </w:r>
      <w:r w:rsidR="00B97A71">
        <w:rPr>
          <w:rFonts w:ascii="Times New Roman" w:hAnsi="Times New Roman"/>
          <w:color w:val="000000"/>
          <w:sz w:val="28"/>
          <w:szCs w:val="28"/>
          <w:lang w:eastAsia="ru-RU"/>
        </w:rPr>
        <w:t>доступ до публічної інформації»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>, «</w:t>
      </w:r>
      <w:r w:rsidR="007B226F" w:rsidRPr="00C05C3A">
        <w:rPr>
          <w:rFonts w:ascii="Times New Roman" w:hAnsi="Times New Roman"/>
          <w:sz w:val="28"/>
          <w:szCs w:val="28"/>
        </w:rPr>
        <w:t>Про захист персональних даних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97A71">
        <w:rPr>
          <w:rFonts w:ascii="Times New Roman" w:hAnsi="Times New Roman"/>
          <w:color w:val="000000"/>
          <w:sz w:val="28"/>
          <w:szCs w:val="28"/>
          <w:lang w:eastAsia="ru-RU"/>
        </w:rPr>
        <w:t>та іншими нормативно-правовими актами.</w:t>
      </w:r>
    </w:p>
    <w:p w:rsidR="00135FA6" w:rsidRPr="00B97A71" w:rsidRDefault="00135FA6" w:rsidP="001E3C44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7A71">
        <w:rPr>
          <w:rFonts w:ascii="Times New Roman" w:hAnsi="Times New Roman"/>
          <w:color w:val="000000"/>
          <w:sz w:val="28"/>
          <w:szCs w:val="28"/>
          <w:lang w:eastAsia="ru-RU"/>
        </w:rPr>
        <w:t>Прийняття проекту Закону не потребує внесення змін до інших законодавчих актів.</w:t>
      </w:r>
    </w:p>
    <w:p w:rsidR="00135FA6" w:rsidRPr="00577236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77236"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135FA6" w:rsidRDefault="00135FA6" w:rsidP="000A19F2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7236">
        <w:rPr>
          <w:rFonts w:ascii="Times New Roman" w:hAnsi="Times New Roman"/>
          <w:sz w:val="28"/>
          <w:szCs w:val="28"/>
        </w:rPr>
        <w:t>Реалізація відповідного Закону України не потребуватиме додаткових видатків</w:t>
      </w:r>
      <w:r w:rsidRPr="00577236">
        <w:rPr>
          <w:rFonts w:ascii="Times New Roman" w:hAnsi="Times New Roman"/>
          <w:sz w:val="28"/>
          <w:szCs w:val="28"/>
          <w:lang w:eastAsia="ru-RU"/>
        </w:rPr>
        <w:t xml:space="preserve"> із Державного бюджету України.</w:t>
      </w:r>
    </w:p>
    <w:p w:rsidR="00135FA6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 Прогноз результатів соціально-економічних, правових та інших наслідків прийняття відповідного Закону України</w:t>
      </w:r>
    </w:p>
    <w:p w:rsidR="00135FA6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D6147">
        <w:rPr>
          <w:rFonts w:ascii="Times New Roman" w:hAnsi="Times New Roman"/>
          <w:sz w:val="28"/>
          <w:szCs w:val="28"/>
          <w:lang w:eastAsia="ru-RU"/>
        </w:rPr>
        <w:t>хвалення запропонованих законопро</w:t>
      </w:r>
      <w:r w:rsidR="00863E0C">
        <w:rPr>
          <w:rFonts w:ascii="Times New Roman" w:hAnsi="Times New Roman"/>
          <w:sz w:val="28"/>
          <w:szCs w:val="28"/>
          <w:lang w:eastAsia="ru-RU"/>
        </w:rPr>
        <w:t>є</w:t>
      </w:r>
      <w:r w:rsidRPr="001D6147">
        <w:rPr>
          <w:rFonts w:ascii="Times New Roman" w:hAnsi="Times New Roman"/>
          <w:sz w:val="28"/>
          <w:szCs w:val="28"/>
          <w:lang w:eastAsia="ru-RU"/>
        </w:rPr>
        <w:t>ктом змін</w:t>
      </w:r>
      <w:r>
        <w:rPr>
          <w:rFonts w:ascii="Times New Roman" w:hAnsi="Times New Roman"/>
          <w:sz w:val="28"/>
          <w:szCs w:val="28"/>
          <w:lang w:eastAsia="ru-RU"/>
        </w:rPr>
        <w:t xml:space="preserve"> сприятиме:</w:t>
      </w:r>
    </w:p>
    <w:p w:rsidR="00135FA6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6531">
        <w:rPr>
          <w:rFonts w:ascii="Times New Roman" w:hAnsi="Times New Roman"/>
          <w:sz w:val="28"/>
          <w:szCs w:val="28"/>
          <w:lang w:eastAsia="ru-RU"/>
        </w:rPr>
        <w:t>під</w:t>
      </w:r>
      <w:r>
        <w:rPr>
          <w:rFonts w:ascii="Times New Roman" w:hAnsi="Times New Roman"/>
          <w:sz w:val="28"/>
          <w:szCs w:val="28"/>
          <w:lang w:eastAsia="ru-RU"/>
        </w:rPr>
        <w:t>вищенню</w:t>
      </w:r>
      <w:r w:rsidRPr="00E96531">
        <w:rPr>
          <w:rFonts w:ascii="Times New Roman" w:hAnsi="Times New Roman"/>
          <w:sz w:val="28"/>
          <w:szCs w:val="28"/>
          <w:lang w:eastAsia="ru-RU"/>
        </w:rPr>
        <w:t xml:space="preserve"> прозорості діяльності органів управління 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та посадових осіб юридичних осіб публічного права, державних підприємств, державних організацій, що мають на меті одержання прибутку, господарських товариств, у статутному капіталі яких більше 50 відсотків акцій (часток, паїв) прямо чи опосередковано належать державі та/або територіальній громаді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135FA6" w:rsidRDefault="00135FA6" w:rsidP="00135FA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підвищенню доступу громадян України до достовірної інформації про діяльність </w:t>
      </w:r>
      <w:r w:rsidRPr="007C1B55">
        <w:rPr>
          <w:rFonts w:ascii="Times New Roman" w:hAnsi="Times New Roman"/>
          <w:sz w:val="28"/>
          <w:szCs w:val="28"/>
        </w:rPr>
        <w:t xml:space="preserve">органів управління </w:t>
      </w:r>
      <w:r w:rsidR="00863E0C" w:rsidRPr="00863E0C">
        <w:rPr>
          <w:rFonts w:ascii="Times New Roman" w:hAnsi="Times New Roman"/>
          <w:sz w:val="28"/>
          <w:szCs w:val="28"/>
          <w:lang w:eastAsia="ru-RU"/>
        </w:rPr>
        <w:t>та посадових осіб юридичних осіб публічного права, державних підприємств, державних організацій, що мають на меті одержання прибутку, господарських товариств, у статутному капіталі яких більше 50 відсотків акцій (часток, паїв) прямо чи опосередковано належать державі та/або територіальній громаді</w:t>
      </w:r>
      <w:r w:rsidR="007B226F">
        <w:rPr>
          <w:rFonts w:ascii="Times New Roman" w:hAnsi="Times New Roman"/>
          <w:sz w:val="28"/>
          <w:szCs w:val="28"/>
        </w:rPr>
        <w:t>.</w:t>
      </w:r>
    </w:p>
    <w:p w:rsidR="00B97A71" w:rsidRPr="00B97A71" w:rsidRDefault="00B97A71" w:rsidP="00B97A7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3037" w:rsidRDefault="007B226F" w:rsidP="007B226F">
      <w:pPr>
        <w:spacing w:before="120" w:after="0" w:line="240" w:lineRule="auto"/>
        <w:ind w:firstLine="709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Народний</w:t>
      </w:r>
      <w:r w:rsidR="00135FA6" w:rsidRPr="00135FA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депутат України </w:t>
      </w:r>
      <w:r w:rsidR="00135FA6" w:rsidRPr="00135FA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 w:rsidR="00D86FF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Стефанчук</w:t>
      </w:r>
      <w:r w:rsidR="001700B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Р.О.</w:t>
      </w:r>
    </w:p>
    <w:sectPr w:rsidR="00F93037" w:rsidSect="00657601">
      <w:headerReference w:type="even" r:id="rId10"/>
      <w:head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A10" w:rsidRDefault="00147A10">
      <w:r>
        <w:separator/>
      </w:r>
    </w:p>
  </w:endnote>
  <w:endnote w:type="continuationSeparator" w:id="0">
    <w:p w:rsidR="00147A10" w:rsidRDefault="00147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A10" w:rsidRDefault="00147A10">
      <w:r>
        <w:separator/>
      </w:r>
    </w:p>
  </w:footnote>
  <w:footnote w:type="continuationSeparator" w:id="0">
    <w:p w:rsidR="00147A10" w:rsidRDefault="00147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BC" w:rsidRDefault="006C74BC" w:rsidP="006D68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C74BC" w:rsidRDefault="006C74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BC" w:rsidRPr="00281C1F" w:rsidRDefault="006C74BC" w:rsidP="00281C1F">
    <w:pPr>
      <w:pStyle w:val="a3"/>
      <w:framePr w:h="401" w:hRule="exact" w:wrap="around" w:vAnchor="text" w:hAnchor="margin" w:xAlign="center" w:y="-6"/>
      <w:rPr>
        <w:rStyle w:val="a5"/>
        <w:rFonts w:ascii="Times New Roman" w:hAnsi="Times New Roman"/>
        <w:sz w:val="28"/>
        <w:szCs w:val="28"/>
      </w:rPr>
    </w:pPr>
    <w:r w:rsidRPr="00281C1F">
      <w:rPr>
        <w:rStyle w:val="a5"/>
        <w:rFonts w:ascii="Times New Roman" w:hAnsi="Times New Roman"/>
        <w:sz w:val="28"/>
        <w:szCs w:val="28"/>
      </w:rPr>
      <w:fldChar w:fldCharType="begin"/>
    </w:r>
    <w:r w:rsidRPr="00281C1F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281C1F">
      <w:rPr>
        <w:rStyle w:val="a5"/>
        <w:rFonts w:ascii="Times New Roman" w:hAnsi="Times New Roman"/>
        <w:sz w:val="28"/>
        <w:szCs w:val="28"/>
      </w:rPr>
      <w:fldChar w:fldCharType="separate"/>
    </w:r>
    <w:r w:rsidR="00C2219A">
      <w:rPr>
        <w:rStyle w:val="a5"/>
        <w:rFonts w:ascii="Times New Roman" w:hAnsi="Times New Roman"/>
        <w:noProof/>
        <w:sz w:val="28"/>
        <w:szCs w:val="28"/>
      </w:rPr>
      <w:t>3</w:t>
    </w:r>
    <w:r w:rsidRPr="00281C1F">
      <w:rPr>
        <w:rStyle w:val="a5"/>
        <w:rFonts w:ascii="Times New Roman" w:hAnsi="Times New Roman"/>
        <w:sz w:val="28"/>
        <w:szCs w:val="28"/>
      </w:rPr>
      <w:fldChar w:fldCharType="end"/>
    </w:r>
  </w:p>
  <w:p w:rsidR="006C74BC" w:rsidRDefault="006C74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9F"/>
    <w:multiLevelType w:val="hybridMultilevel"/>
    <w:tmpl w:val="5B0C5138"/>
    <w:lvl w:ilvl="0" w:tplc="C212D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13023AE"/>
    <w:multiLevelType w:val="hybridMultilevel"/>
    <w:tmpl w:val="3D7E5500"/>
    <w:lvl w:ilvl="0" w:tplc="F82E96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C51190"/>
    <w:multiLevelType w:val="hybridMultilevel"/>
    <w:tmpl w:val="0330819C"/>
    <w:lvl w:ilvl="0" w:tplc="0419000F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" w15:restartNumberingAfterBreak="0">
    <w:nsid w:val="53AC2F8C"/>
    <w:multiLevelType w:val="hybridMultilevel"/>
    <w:tmpl w:val="E580070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083692"/>
    <w:multiLevelType w:val="hybridMultilevel"/>
    <w:tmpl w:val="489E3A66"/>
    <w:lvl w:ilvl="0" w:tplc="3D86B5EA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7110667"/>
    <w:multiLevelType w:val="hybridMultilevel"/>
    <w:tmpl w:val="EC203724"/>
    <w:lvl w:ilvl="0" w:tplc="02606FD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5B"/>
    <w:rsid w:val="0000375C"/>
    <w:rsid w:val="0000558D"/>
    <w:rsid w:val="00016A9C"/>
    <w:rsid w:val="0002669D"/>
    <w:rsid w:val="00030CFD"/>
    <w:rsid w:val="00042E03"/>
    <w:rsid w:val="000579EC"/>
    <w:rsid w:val="000700F9"/>
    <w:rsid w:val="0008343A"/>
    <w:rsid w:val="0008588C"/>
    <w:rsid w:val="000A19F2"/>
    <w:rsid w:val="000F1BF4"/>
    <w:rsid w:val="000F78D0"/>
    <w:rsid w:val="00102E35"/>
    <w:rsid w:val="00116AF6"/>
    <w:rsid w:val="001252FC"/>
    <w:rsid w:val="00135FA6"/>
    <w:rsid w:val="00147A10"/>
    <w:rsid w:val="00154006"/>
    <w:rsid w:val="001700BA"/>
    <w:rsid w:val="00175320"/>
    <w:rsid w:val="00181C28"/>
    <w:rsid w:val="001C04BC"/>
    <w:rsid w:val="001D1B90"/>
    <w:rsid w:val="001D519A"/>
    <w:rsid w:val="001D6147"/>
    <w:rsid w:val="001E3C44"/>
    <w:rsid w:val="001F3150"/>
    <w:rsid w:val="00201F3C"/>
    <w:rsid w:val="0026645E"/>
    <w:rsid w:val="00275605"/>
    <w:rsid w:val="00281C1F"/>
    <w:rsid w:val="00281EBB"/>
    <w:rsid w:val="00297513"/>
    <w:rsid w:val="002A0501"/>
    <w:rsid w:val="002A6DFE"/>
    <w:rsid w:val="002D21A4"/>
    <w:rsid w:val="002E09F0"/>
    <w:rsid w:val="0030676F"/>
    <w:rsid w:val="003335C2"/>
    <w:rsid w:val="00334313"/>
    <w:rsid w:val="00364A37"/>
    <w:rsid w:val="0038473E"/>
    <w:rsid w:val="003D142F"/>
    <w:rsid w:val="003E1023"/>
    <w:rsid w:val="003F08B2"/>
    <w:rsid w:val="00415F3E"/>
    <w:rsid w:val="004565BA"/>
    <w:rsid w:val="00466225"/>
    <w:rsid w:val="00487EB2"/>
    <w:rsid w:val="004B29DB"/>
    <w:rsid w:val="00503207"/>
    <w:rsid w:val="00505D8D"/>
    <w:rsid w:val="005163D8"/>
    <w:rsid w:val="00533D69"/>
    <w:rsid w:val="0053410F"/>
    <w:rsid w:val="00541791"/>
    <w:rsid w:val="00577236"/>
    <w:rsid w:val="00583645"/>
    <w:rsid w:val="00587D15"/>
    <w:rsid w:val="005A3B49"/>
    <w:rsid w:val="005A56EF"/>
    <w:rsid w:val="006272FE"/>
    <w:rsid w:val="00657601"/>
    <w:rsid w:val="006A5FDC"/>
    <w:rsid w:val="006B11D9"/>
    <w:rsid w:val="006C74BC"/>
    <w:rsid w:val="006C7634"/>
    <w:rsid w:val="006D683B"/>
    <w:rsid w:val="006E0D57"/>
    <w:rsid w:val="006F49A3"/>
    <w:rsid w:val="006F64CF"/>
    <w:rsid w:val="00702C2D"/>
    <w:rsid w:val="00730AAE"/>
    <w:rsid w:val="00762568"/>
    <w:rsid w:val="00774BB1"/>
    <w:rsid w:val="007B0362"/>
    <w:rsid w:val="007B226F"/>
    <w:rsid w:val="007B378A"/>
    <w:rsid w:val="007B60DC"/>
    <w:rsid w:val="007C1B55"/>
    <w:rsid w:val="007C2939"/>
    <w:rsid w:val="007E3CE2"/>
    <w:rsid w:val="00812EDE"/>
    <w:rsid w:val="00824C5B"/>
    <w:rsid w:val="00852E09"/>
    <w:rsid w:val="00863E0C"/>
    <w:rsid w:val="008665F0"/>
    <w:rsid w:val="00872EE5"/>
    <w:rsid w:val="00873A3F"/>
    <w:rsid w:val="0089658A"/>
    <w:rsid w:val="008B2B2D"/>
    <w:rsid w:val="008B60EC"/>
    <w:rsid w:val="008D26F1"/>
    <w:rsid w:val="008D7734"/>
    <w:rsid w:val="008F06F6"/>
    <w:rsid w:val="00940ACA"/>
    <w:rsid w:val="00953B22"/>
    <w:rsid w:val="0096112C"/>
    <w:rsid w:val="009762F6"/>
    <w:rsid w:val="0098517E"/>
    <w:rsid w:val="009A78F6"/>
    <w:rsid w:val="00A5297C"/>
    <w:rsid w:val="00A60907"/>
    <w:rsid w:val="00AA5C0D"/>
    <w:rsid w:val="00AC6157"/>
    <w:rsid w:val="00AD1BF0"/>
    <w:rsid w:val="00B04B56"/>
    <w:rsid w:val="00B14C19"/>
    <w:rsid w:val="00B24D45"/>
    <w:rsid w:val="00B6792B"/>
    <w:rsid w:val="00B96D73"/>
    <w:rsid w:val="00B97A71"/>
    <w:rsid w:val="00BE188C"/>
    <w:rsid w:val="00C01274"/>
    <w:rsid w:val="00C2219A"/>
    <w:rsid w:val="00C405B3"/>
    <w:rsid w:val="00C63E67"/>
    <w:rsid w:val="00CE55AD"/>
    <w:rsid w:val="00D05D8D"/>
    <w:rsid w:val="00D130B4"/>
    <w:rsid w:val="00D325E6"/>
    <w:rsid w:val="00D326CE"/>
    <w:rsid w:val="00D32EC0"/>
    <w:rsid w:val="00D65A4E"/>
    <w:rsid w:val="00D86FF6"/>
    <w:rsid w:val="00D959F4"/>
    <w:rsid w:val="00DC2019"/>
    <w:rsid w:val="00DE6272"/>
    <w:rsid w:val="00DF5EF5"/>
    <w:rsid w:val="00E06143"/>
    <w:rsid w:val="00E07D90"/>
    <w:rsid w:val="00E229AC"/>
    <w:rsid w:val="00E372FE"/>
    <w:rsid w:val="00E4734B"/>
    <w:rsid w:val="00E57E27"/>
    <w:rsid w:val="00E76204"/>
    <w:rsid w:val="00E96531"/>
    <w:rsid w:val="00EA3C83"/>
    <w:rsid w:val="00EA523B"/>
    <w:rsid w:val="00EB3683"/>
    <w:rsid w:val="00ED2A37"/>
    <w:rsid w:val="00EF7C6C"/>
    <w:rsid w:val="00F008B9"/>
    <w:rsid w:val="00F13865"/>
    <w:rsid w:val="00F54C48"/>
    <w:rsid w:val="00F93037"/>
    <w:rsid w:val="00FA111D"/>
    <w:rsid w:val="00FE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C5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4C5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semiHidden/>
    <w:locked/>
    <w:rsid w:val="00824C5B"/>
    <w:rPr>
      <w:rFonts w:ascii="Calibri" w:hAnsi="Calibri"/>
      <w:sz w:val="22"/>
      <w:szCs w:val="22"/>
      <w:lang w:val="uk-UA" w:eastAsia="en-US" w:bidi="ar-SA"/>
    </w:rPr>
  </w:style>
  <w:style w:type="character" w:styleId="a5">
    <w:name w:val="page number"/>
    <w:rsid w:val="00824C5B"/>
    <w:rPr>
      <w:rFonts w:cs="Times New Roman"/>
    </w:rPr>
  </w:style>
  <w:style w:type="paragraph" w:styleId="a6">
    <w:name w:val="Body Text"/>
    <w:basedOn w:val="a"/>
    <w:link w:val="a7"/>
    <w:rsid w:val="007E3CE2"/>
    <w:pPr>
      <w:spacing w:before="120"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7">
    <w:name w:val="Основний текст Знак"/>
    <w:link w:val="a6"/>
    <w:locked/>
    <w:rsid w:val="007E3CE2"/>
    <w:rPr>
      <w:sz w:val="28"/>
      <w:szCs w:val="28"/>
      <w:lang w:val="uk-UA" w:eastAsia="ru-RU" w:bidi="ar-SA"/>
    </w:rPr>
  </w:style>
  <w:style w:type="paragraph" w:styleId="a8">
    <w:name w:val="footer"/>
    <w:basedOn w:val="a"/>
    <w:link w:val="a9"/>
    <w:rsid w:val="00281C1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rsid w:val="00281C1F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rsid w:val="00281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281EBB"/>
    <w:rPr>
      <w:rFonts w:ascii="Segoe UI" w:hAnsi="Segoe UI" w:cs="Segoe UI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B37BCB-B156-43CD-AC6B-033AF70667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467400-3070-49D9-9D4D-F8915A0B5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518EEC-9518-4A93-BDB7-FD2FB71AB1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4499</Words>
  <Characters>2565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2020-08-03T14:02:00Z</dcterms:created>
  <dcterms:modified xsi:type="dcterms:W3CDTF">2020-08-03T14:02:00Z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