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2A6026">
      <w:pPr>
        <w:pStyle w:val="a5"/>
        <w:spacing w:after="20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F47AA7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844BDB" w:rsidRPr="00844BDB" w:rsidRDefault="00844BDB" w:rsidP="002A6026">
      <w:pPr>
        <w:pStyle w:val="a6"/>
        <w:spacing w:before="200" w:after="180" w:line="228" w:lineRule="auto"/>
        <w:rPr>
          <w:rFonts w:ascii="Times New Roman" w:hAnsi="Times New Roman"/>
          <w:b w:val="0"/>
          <w:sz w:val="28"/>
          <w:szCs w:val="28"/>
        </w:rPr>
      </w:pPr>
      <w:r w:rsidRPr="00844BDB">
        <w:rPr>
          <w:rFonts w:ascii="Times New Roman" w:hAnsi="Times New Roman"/>
          <w:b w:val="0"/>
          <w:sz w:val="28"/>
          <w:szCs w:val="28"/>
        </w:rPr>
        <w:t>Про внесення змін до деяких законів України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844BDB">
        <w:rPr>
          <w:rFonts w:ascii="Times New Roman" w:hAnsi="Times New Roman"/>
          <w:b w:val="0"/>
          <w:sz w:val="28"/>
          <w:szCs w:val="28"/>
        </w:rPr>
        <w:t xml:space="preserve">щодо внесення до Державного земельного кадастру </w:t>
      </w:r>
      <w:r w:rsidR="00722841">
        <w:rPr>
          <w:rFonts w:ascii="Times New Roman" w:hAnsi="Times New Roman"/>
          <w:b w:val="0"/>
          <w:sz w:val="28"/>
          <w:szCs w:val="28"/>
        </w:rPr>
        <w:br/>
      </w:r>
      <w:r w:rsidRPr="00844BDB">
        <w:rPr>
          <w:rFonts w:ascii="Times New Roman" w:hAnsi="Times New Roman"/>
          <w:b w:val="0"/>
          <w:sz w:val="28"/>
          <w:szCs w:val="28"/>
        </w:rPr>
        <w:t>відомостей про державний кордон України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</w:t>
      </w:r>
    </w:p>
    <w:p w:rsidR="00844BDB" w:rsidRPr="00844BDB" w:rsidRDefault="00844BDB" w:rsidP="00844BDB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BDB">
        <w:rPr>
          <w:rFonts w:ascii="Times New Roman" w:hAnsi="Times New Roman"/>
          <w:sz w:val="28"/>
          <w:szCs w:val="28"/>
        </w:rPr>
        <w:t>є: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:rsidR="002A6026" w:rsidRPr="00844BDB" w:rsidRDefault="002A6026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Законі України “</w:t>
      </w:r>
      <w:r w:rsidRPr="00844BDB">
        <w:rPr>
          <w:rFonts w:ascii="Times New Roman" w:hAnsi="Times New Roman"/>
          <w:sz w:val="28"/>
          <w:szCs w:val="28"/>
        </w:rPr>
        <w:t>Про землеустрій</w:t>
      </w:r>
      <w:r>
        <w:rPr>
          <w:rFonts w:ascii="Times New Roman" w:hAnsi="Times New Roman"/>
          <w:sz w:val="28"/>
          <w:szCs w:val="28"/>
        </w:rPr>
        <w:t>”</w:t>
      </w:r>
      <w:r w:rsidRPr="00844BDB">
        <w:rPr>
          <w:rFonts w:ascii="Times New Roman" w:hAnsi="Times New Roman"/>
          <w:sz w:val="28"/>
          <w:szCs w:val="28"/>
        </w:rPr>
        <w:t xml:space="preserve"> (Відомості Верховної Ради України, 2003 р., № 36, ст. 282 із наступними змінами):</w:t>
      </w:r>
    </w:p>
    <w:p w:rsidR="002A6026" w:rsidRPr="00844BDB" w:rsidRDefault="002A6026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 xml:space="preserve">1) пункт </w:t>
      </w:r>
      <w:r>
        <w:rPr>
          <w:rFonts w:ascii="Times New Roman" w:hAnsi="Times New Roman"/>
          <w:sz w:val="28"/>
          <w:szCs w:val="28"/>
        </w:rPr>
        <w:t>“</w:t>
      </w:r>
      <w:r w:rsidRPr="00844BDB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”</w:t>
      </w:r>
      <w:r w:rsidRPr="00844BDB">
        <w:rPr>
          <w:rFonts w:ascii="Times New Roman" w:hAnsi="Times New Roman"/>
          <w:sz w:val="28"/>
          <w:szCs w:val="28"/>
        </w:rPr>
        <w:t xml:space="preserve"> статті 9 виключити;</w:t>
      </w:r>
    </w:p>
    <w:p w:rsidR="002A6026" w:rsidRPr="00844BDB" w:rsidRDefault="002A6026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 xml:space="preserve">2) </w:t>
      </w:r>
      <w:r w:rsidR="00F47AA7" w:rsidRPr="00844BDB">
        <w:rPr>
          <w:rFonts w:ascii="Times New Roman" w:hAnsi="Times New Roman"/>
          <w:sz w:val="28"/>
          <w:szCs w:val="28"/>
        </w:rPr>
        <w:t xml:space="preserve">пункт </w:t>
      </w:r>
      <w:r w:rsidR="00F47AA7">
        <w:rPr>
          <w:rFonts w:ascii="Times New Roman" w:hAnsi="Times New Roman"/>
          <w:sz w:val="28"/>
          <w:szCs w:val="28"/>
        </w:rPr>
        <w:t>“</w:t>
      </w:r>
      <w:r w:rsidR="00F47AA7" w:rsidRPr="00844BDB">
        <w:rPr>
          <w:rFonts w:ascii="Times New Roman" w:hAnsi="Times New Roman"/>
          <w:sz w:val="28"/>
          <w:szCs w:val="28"/>
        </w:rPr>
        <w:t>и</w:t>
      </w:r>
      <w:r w:rsidR="00F47AA7">
        <w:rPr>
          <w:rFonts w:ascii="Times New Roman" w:hAnsi="Times New Roman"/>
          <w:sz w:val="28"/>
          <w:szCs w:val="28"/>
        </w:rPr>
        <w:t>”</w:t>
      </w:r>
      <w:r w:rsidR="00F47AA7" w:rsidRPr="00844BDB">
        <w:rPr>
          <w:rFonts w:ascii="Times New Roman" w:hAnsi="Times New Roman"/>
          <w:sz w:val="28"/>
          <w:szCs w:val="28"/>
        </w:rPr>
        <w:t xml:space="preserve"> частини другої статті 25 виключити;</w:t>
      </w:r>
    </w:p>
    <w:p w:rsidR="002A6026" w:rsidRPr="00844BDB" w:rsidRDefault="002A6026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 xml:space="preserve">3) </w:t>
      </w:r>
      <w:r w:rsidR="00F47AA7" w:rsidRPr="00844BDB">
        <w:rPr>
          <w:rFonts w:ascii="Times New Roman" w:hAnsi="Times New Roman"/>
          <w:sz w:val="28"/>
          <w:szCs w:val="28"/>
        </w:rPr>
        <w:t>статтю 42 виключити;</w:t>
      </w:r>
    </w:p>
    <w:p w:rsidR="002A6026" w:rsidRDefault="002A6026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 xml:space="preserve">4) </w:t>
      </w:r>
      <w:r w:rsidR="00F47AA7" w:rsidRPr="00844BDB">
        <w:rPr>
          <w:rFonts w:ascii="Times New Roman" w:hAnsi="Times New Roman"/>
          <w:sz w:val="28"/>
          <w:szCs w:val="28"/>
        </w:rPr>
        <w:t xml:space="preserve">пункт </w:t>
      </w:r>
      <w:r w:rsidR="00F47AA7">
        <w:rPr>
          <w:rFonts w:ascii="Times New Roman" w:hAnsi="Times New Roman"/>
          <w:sz w:val="28"/>
          <w:szCs w:val="28"/>
        </w:rPr>
        <w:t>“</w:t>
      </w:r>
      <w:r w:rsidR="00F47AA7" w:rsidRPr="00844BDB">
        <w:rPr>
          <w:rFonts w:ascii="Times New Roman" w:hAnsi="Times New Roman"/>
          <w:sz w:val="28"/>
          <w:szCs w:val="28"/>
        </w:rPr>
        <w:t>а</w:t>
      </w:r>
      <w:r w:rsidR="00F47AA7">
        <w:rPr>
          <w:rFonts w:ascii="Times New Roman" w:hAnsi="Times New Roman"/>
          <w:sz w:val="28"/>
          <w:szCs w:val="28"/>
        </w:rPr>
        <w:t>”</w:t>
      </w:r>
      <w:r w:rsidR="00F47AA7" w:rsidRPr="00844BDB">
        <w:rPr>
          <w:rFonts w:ascii="Times New Roman" w:hAnsi="Times New Roman"/>
          <w:sz w:val="28"/>
          <w:szCs w:val="28"/>
        </w:rPr>
        <w:t xml:space="preserve"> частини другої статті 67 виключити.</w:t>
      </w:r>
    </w:p>
    <w:p w:rsidR="00844BDB" w:rsidRPr="00844BDB" w:rsidRDefault="002A6026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44BDB" w:rsidRPr="00844BDB">
        <w:rPr>
          <w:rFonts w:ascii="Times New Roman" w:hAnsi="Times New Roman"/>
          <w:sz w:val="28"/>
          <w:szCs w:val="28"/>
        </w:rPr>
        <w:t xml:space="preserve">. У Законі України </w:t>
      </w:r>
      <w:r w:rsidR="00844BDB">
        <w:rPr>
          <w:rFonts w:ascii="Times New Roman" w:hAnsi="Times New Roman"/>
          <w:sz w:val="28"/>
          <w:szCs w:val="28"/>
        </w:rPr>
        <w:t>“</w:t>
      </w:r>
      <w:r w:rsidR="00844BDB" w:rsidRPr="00844BDB">
        <w:rPr>
          <w:rFonts w:ascii="Times New Roman" w:hAnsi="Times New Roman"/>
          <w:sz w:val="28"/>
          <w:szCs w:val="28"/>
        </w:rPr>
        <w:t>Про Державний земельний кадастр</w:t>
      </w:r>
      <w:r w:rsidR="00844BDB">
        <w:rPr>
          <w:rFonts w:ascii="Times New Roman" w:hAnsi="Times New Roman"/>
          <w:sz w:val="28"/>
          <w:szCs w:val="28"/>
        </w:rPr>
        <w:t>”</w:t>
      </w:r>
      <w:r w:rsidR="00844BDB" w:rsidRPr="00844BDB">
        <w:rPr>
          <w:rFonts w:ascii="Times New Roman" w:hAnsi="Times New Roman"/>
          <w:sz w:val="28"/>
          <w:szCs w:val="28"/>
        </w:rPr>
        <w:t xml:space="preserve"> (Відомості Верховної Ради України, 2012 р., № 8, ст. 61 із наступними змінами):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1) частину першу статті 12 викласти в такій редакції: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844BDB">
        <w:rPr>
          <w:rFonts w:ascii="Times New Roman" w:hAnsi="Times New Roman"/>
          <w:sz w:val="28"/>
          <w:szCs w:val="28"/>
        </w:rPr>
        <w:t>1. До Державного земельного кадастру вносяться такі відомості про державний кордон України: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повні назви суміжних держав;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графічне зображення лінії державного кордону;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координати прикордонних знаків та поворотних точок;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інформація про документи, на підставі яких встановлено державний кордон;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дані щодо демаркації (редемаркації, делімітац</w:t>
      </w:r>
      <w:r>
        <w:rPr>
          <w:rFonts w:ascii="Times New Roman" w:hAnsi="Times New Roman"/>
          <w:sz w:val="28"/>
          <w:szCs w:val="28"/>
        </w:rPr>
        <w:t>ії) державного кордону України.”</w:t>
      </w:r>
      <w:r w:rsidRPr="00844BDB">
        <w:rPr>
          <w:rFonts w:ascii="Times New Roman" w:hAnsi="Times New Roman"/>
          <w:sz w:val="28"/>
          <w:szCs w:val="28"/>
        </w:rPr>
        <w:t>;</w:t>
      </w:r>
    </w:p>
    <w:p w:rsidR="00844BDB" w:rsidRP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2) частину дванадцяту статті 21 викласти в такій редакції:</w:t>
      </w:r>
    </w:p>
    <w:p w:rsidR="00844BDB" w:rsidRDefault="00844BDB" w:rsidP="00F47AA7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844BDB">
        <w:rPr>
          <w:rFonts w:ascii="Times New Roman" w:hAnsi="Times New Roman"/>
          <w:sz w:val="28"/>
          <w:szCs w:val="28"/>
        </w:rPr>
        <w:t>12. Відомості про державний кордон України вносяться до Державного земельного кадастру відповідно до затверджених документів демаркації (редемаркації, делімітац</w:t>
      </w:r>
      <w:r>
        <w:rPr>
          <w:rFonts w:ascii="Times New Roman" w:hAnsi="Times New Roman"/>
          <w:sz w:val="28"/>
          <w:szCs w:val="28"/>
        </w:rPr>
        <w:t>ії) державного кордону України.”</w:t>
      </w:r>
      <w:r w:rsidRPr="00844BDB">
        <w:rPr>
          <w:rFonts w:ascii="Times New Roman" w:hAnsi="Times New Roman"/>
          <w:sz w:val="28"/>
          <w:szCs w:val="28"/>
        </w:rPr>
        <w:t>;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lastRenderedPageBreak/>
        <w:t>3) у статті 32:</w:t>
      </w:r>
    </w:p>
    <w:p w:rsid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 xml:space="preserve">у назві </w:t>
      </w:r>
      <w:r w:rsidR="002A6026">
        <w:rPr>
          <w:rFonts w:ascii="Times New Roman" w:hAnsi="Times New Roman"/>
          <w:sz w:val="28"/>
          <w:szCs w:val="28"/>
        </w:rPr>
        <w:t xml:space="preserve">статті </w:t>
      </w:r>
      <w:r w:rsidRPr="00844BDB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844BDB">
        <w:rPr>
          <w:rFonts w:ascii="Times New Roman" w:hAnsi="Times New Roman"/>
          <w:sz w:val="28"/>
          <w:szCs w:val="28"/>
        </w:rPr>
        <w:t>межі державного кордону України</w:t>
      </w:r>
      <w:r>
        <w:rPr>
          <w:rFonts w:ascii="Times New Roman" w:hAnsi="Times New Roman"/>
          <w:sz w:val="28"/>
          <w:szCs w:val="28"/>
        </w:rPr>
        <w:t>” замінити словами “державний кордон України”</w:t>
      </w:r>
      <w:r w:rsidRPr="00844BDB">
        <w:rPr>
          <w:rFonts w:ascii="Times New Roman" w:hAnsi="Times New Roman"/>
          <w:sz w:val="28"/>
          <w:szCs w:val="28"/>
        </w:rPr>
        <w:t>;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частину першу викласти в такій редакції: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844BDB">
        <w:rPr>
          <w:rFonts w:ascii="Times New Roman" w:hAnsi="Times New Roman"/>
          <w:sz w:val="28"/>
          <w:szCs w:val="28"/>
        </w:rPr>
        <w:t xml:space="preserve">1. Відомості про державний кордон України вносяться до Державного земельного кадастру </w:t>
      </w:r>
      <w:r w:rsidR="00F47AA7">
        <w:rPr>
          <w:rFonts w:ascii="Times New Roman" w:hAnsi="Times New Roman"/>
          <w:sz w:val="28"/>
          <w:szCs w:val="28"/>
        </w:rPr>
        <w:t xml:space="preserve">відповідно до затверджених документів демаркації (редемаркації, делімітації) державного кордону України </w:t>
      </w:r>
      <w:r w:rsidRPr="00844BDB">
        <w:rPr>
          <w:rFonts w:ascii="Times New Roman" w:hAnsi="Times New Roman"/>
          <w:sz w:val="28"/>
          <w:szCs w:val="28"/>
        </w:rPr>
        <w:t>на підставі рішення центрального органу виконавчої влади, що реалізує державну політику у сфері земельних відносин.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Рішення подається Державному кадастровому реєстратору, який здійснює внесення таких відомостей до Державного земельного кадастру, разом з електронним документом, що містить відомості про державний кордон України.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Відомості про межі адміністративно-територіальних одиниць, нормативну грошову оцінку земель, розташованих у межах територій адміністративно-територіальних одиниць, економічну оцінку земель, обмеження у використанні земель, встановлені законами та прийнятими відповідно до них нормативно-правовими актами, вносяться до Державного земельного кадастру на підставі рішення відповідного органу державної влади чи органу місцевого самоврядування про встановлення і зміну меж адміністративно-територіальної одиниці, про затвердження документації із землеустрою, документації з оцінки земель, яка є підставою для внесення таких відомостей.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Рішення подається Державному кадастровому реєстратору, який здійснює внесення таких відомостей до Державного земельного кадастру, за бажанням заявника в паперовій чи електронній формі разом з електронним документом, що містить відомості про результати робіт і</w:t>
      </w:r>
      <w:r>
        <w:rPr>
          <w:rFonts w:ascii="Times New Roman" w:hAnsi="Times New Roman"/>
          <w:sz w:val="28"/>
          <w:szCs w:val="28"/>
        </w:rPr>
        <w:t>з землеустрою та оцінки земель.”</w:t>
      </w:r>
      <w:r w:rsidRPr="00844BDB">
        <w:rPr>
          <w:rFonts w:ascii="Times New Roman" w:hAnsi="Times New Roman"/>
          <w:sz w:val="28"/>
          <w:szCs w:val="28"/>
        </w:rPr>
        <w:t>;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 xml:space="preserve">у частині четвертій слова </w:t>
      </w:r>
      <w:r>
        <w:rPr>
          <w:rFonts w:ascii="Times New Roman" w:hAnsi="Times New Roman"/>
          <w:sz w:val="28"/>
          <w:szCs w:val="28"/>
        </w:rPr>
        <w:t>“</w:t>
      </w:r>
      <w:r w:rsidRPr="00844BDB">
        <w:rPr>
          <w:rFonts w:ascii="Times New Roman" w:hAnsi="Times New Roman"/>
          <w:sz w:val="28"/>
          <w:szCs w:val="28"/>
        </w:rPr>
        <w:t>межі державного кордон</w:t>
      </w:r>
      <w:r>
        <w:rPr>
          <w:rFonts w:ascii="Times New Roman" w:hAnsi="Times New Roman"/>
          <w:sz w:val="28"/>
          <w:szCs w:val="28"/>
        </w:rPr>
        <w:t>у України” замінити словами “</w:t>
      </w:r>
      <w:r w:rsidRPr="00844BDB">
        <w:rPr>
          <w:rFonts w:ascii="Times New Roman" w:hAnsi="Times New Roman"/>
          <w:sz w:val="28"/>
          <w:szCs w:val="28"/>
        </w:rPr>
        <w:t>державний кордон України</w:t>
      </w:r>
      <w:r>
        <w:rPr>
          <w:rFonts w:ascii="Times New Roman" w:hAnsi="Times New Roman"/>
          <w:sz w:val="28"/>
          <w:szCs w:val="28"/>
        </w:rPr>
        <w:t>”</w:t>
      </w:r>
      <w:r w:rsidRPr="00844BDB">
        <w:rPr>
          <w:rFonts w:ascii="Times New Roman" w:hAnsi="Times New Roman"/>
          <w:sz w:val="28"/>
          <w:szCs w:val="28"/>
        </w:rPr>
        <w:t>.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II. Прикінцеві положення</w:t>
      </w:r>
    </w:p>
    <w:p w:rsid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844BDB" w:rsidRP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844BDB" w:rsidRDefault="00844BDB" w:rsidP="00F47AA7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844BDB">
        <w:rPr>
          <w:rFonts w:ascii="Times New Roman" w:hAnsi="Times New Roman"/>
          <w:sz w:val="28"/>
          <w:szCs w:val="28"/>
        </w:rPr>
        <w:t>забезпечити приведення центральними органами виконавчої влади їх нормативно-правових актів у відповідність із цим Законом.</w:t>
      </w:r>
    </w:p>
    <w:p w:rsidR="002A6026" w:rsidRPr="00844BDB" w:rsidRDefault="002A6026" w:rsidP="00844BD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</w:p>
    <w:p w:rsidR="005C3CB4" w:rsidRPr="00844BDB" w:rsidRDefault="002B53D3" w:rsidP="00844BDB">
      <w:pPr>
        <w:spacing w:before="240" w:line="228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844BDB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610" w:rsidRDefault="00584610">
      <w:r>
        <w:separator/>
      </w:r>
    </w:p>
  </w:endnote>
  <w:endnote w:type="continuationSeparator" w:id="0">
    <w:p w:rsidR="00584610" w:rsidRDefault="0058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610" w:rsidRDefault="00584610">
      <w:r>
        <w:separator/>
      </w:r>
    </w:p>
  </w:footnote>
  <w:footnote w:type="continuationSeparator" w:id="0">
    <w:p w:rsidR="00584610" w:rsidRDefault="00584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42FAD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43D31"/>
    <w:multiLevelType w:val="multilevel"/>
    <w:tmpl w:val="5F6419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83414FF"/>
    <w:multiLevelType w:val="multilevel"/>
    <w:tmpl w:val="8266F0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3C4EC2"/>
    <w:multiLevelType w:val="multilevel"/>
    <w:tmpl w:val="6D524B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E6408"/>
    <w:rsid w:val="001E5C7E"/>
    <w:rsid w:val="002223C5"/>
    <w:rsid w:val="00222702"/>
    <w:rsid w:val="00222A07"/>
    <w:rsid w:val="002729B5"/>
    <w:rsid w:val="002A6026"/>
    <w:rsid w:val="002B53D3"/>
    <w:rsid w:val="002D06CB"/>
    <w:rsid w:val="002D5098"/>
    <w:rsid w:val="002F1A96"/>
    <w:rsid w:val="00354F52"/>
    <w:rsid w:val="00427356"/>
    <w:rsid w:val="004449B4"/>
    <w:rsid w:val="00445A63"/>
    <w:rsid w:val="00455CFC"/>
    <w:rsid w:val="0050113F"/>
    <w:rsid w:val="005578B1"/>
    <w:rsid w:val="00584610"/>
    <w:rsid w:val="005C3CB4"/>
    <w:rsid w:val="00616C63"/>
    <w:rsid w:val="006C6D58"/>
    <w:rsid w:val="00722841"/>
    <w:rsid w:val="007370F8"/>
    <w:rsid w:val="00757FFD"/>
    <w:rsid w:val="00764C95"/>
    <w:rsid w:val="00780723"/>
    <w:rsid w:val="007B5FAB"/>
    <w:rsid w:val="007D1318"/>
    <w:rsid w:val="008016F2"/>
    <w:rsid w:val="00813B60"/>
    <w:rsid w:val="00844BDB"/>
    <w:rsid w:val="00873706"/>
    <w:rsid w:val="008D506E"/>
    <w:rsid w:val="008E0FCE"/>
    <w:rsid w:val="00906AB0"/>
    <w:rsid w:val="00915125"/>
    <w:rsid w:val="00A165E7"/>
    <w:rsid w:val="00A455BA"/>
    <w:rsid w:val="00A615E4"/>
    <w:rsid w:val="00A64D80"/>
    <w:rsid w:val="00A85F32"/>
    <w:rsid w:val="00A97959"/>
    <w:rsid w:val="00AD4EE0"/>
    <w:rsid w:val="00AD6988"/>
    <w:rsid w:val="00AF46F7"/>
    <w:rsid w:val="00B42FAD"/>
    <w:rsid w:val="00B76F4B"/>
    <w:rsid w:val="00BB56AD"/>
    <w:rsid w:val="00BC7281"/>
    <w:rsid w:val="00C3481E"/>
    <w:rsid w:val="00C362EA"/>
    <w:rsid w:val="00C508E2"/>
    <w:rsid w:val="00C67540"/>
    <w:rsid w:val="00CB44E4"/>
    <w:rsid w:val="00CF140E"/>
    <w:rsid w:val="00D4191B"/>
    <w:rsid w:val="00D76EE5"/>
    <w:rsid w:val="00DB2372"/>
    <w:rsid w:val="00F37B32"/>
    <w:rsid w:val="00F44363"/>
    <w:rsid w:val="00F47AA7"/>
    <w:rsid w:val="00F564C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ACBCD5-15CC-456C-A063-AB31C8941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">
    <w:name w:val="Основной текст (2)_"/>
    <w:link w:val="20"/>
    <w:rsid w:val="00844BDB"/>
    <w:rPr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rsid w:val="008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2">
    <w:name w:val="Заголовок №1 (2)_"/>
    <w:link w:val="120"/>
    <w:rsid w:val="00844BDB"/>
    <w:rPr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44BDB"/>
    <w:pPr>
      <w:widowControl w:val="0"/>
      <w:shd w:val="clear" w:color="auto" w:fill="FFFFFF"/>
      <w:spacing w:line="322" w:lineRule="exact"/>
      <w:jc w:val="center"/>
    </w:pPr>
    <w:rPr>
      <w:rFonts w:ascii="Times New Roman" w:hAnsi="Times New Roman"/>
      <w:sz w:val="28"/>
      <w:szCs w:val="28"/>
      <w:lang w:val="x-none" w:eastAsia="x-none"/>
    </w:rPr>
  </w:style>
  <w:style w:type="paragraph" w:customStyle="1" w:styleId="120">
    <w:name w:val="Заголовок №1 (2)"/>
    <w:basedOn w:val="a"/>
    <w:link w:val="12"/>
    <w:rsid w:val="00844BDB"/>
    <w:pPr>
      <w:widowControl w:val="0"/>
      <w:shd w:val="clear" w:color="auto" w:fill="FFFFFF"/>
      <w:spacing w:line="0" w:lineRule="atLeast"/>
      <w:outlineLvl w:val="0"/>
    </w:pPr>
    <w:rPr>
      <w:rFonts w:ascii="Times New Roman" w:hAnsi="Times New Roman"/>
      <w:b/>
      <w:b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2284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2020-08-14T16:08:00Z</dcterms:created>
  <dcterms:modified xsi:type="dcterms:W3CDTF">2020-08-14T16:08:00Z</dcterms:modified>
</cp:coreProperties>
</file>