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333"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33"/>
      </w:tblGrid>
      <w:tr w:rsidR="00782C7B" w:rsidRPr="00EA0F99" w14:paraId="3B6C4A67" w14:textId="77777777" w:rsidTr="004B5B99">
        <w:tc>
          <w:tcPr>
            <w:tcW w:w="12333" w:type="dxa"/>
            <w:tcBorders>
              <w:top w:val="nil"/>
              <w:left w:val="nil"/>
              <w:bottom w:val="nil"/>
              <w:right w:val="nil"/>
            </w:tcBorders>
          </w:tcPr>
          <w:p w14:paraId="302F106B" w14:textId="77777777" w:rsidR="00782C7B" w:rsidRPr="00EA0F99" w:rsidRDefault="00782C7B" w:rsidP="004B5B99">
            <w:pPr>
              <w:spacing w:after="0" w:line="240" w:lineRule="auto"/>
              <w:rPr>
                <w:color w:val="002060"/>
                <w:sz w:val="32"/>
                <w:szCs w:val="32"/>
                <w:lang w:val="ru-RU"/>
              </w:rPr>
            </w:pPr>
          </w:p>
          <w:p w14:paraId="1895A06E" w14:textId="77777777" w:rsidR="00782C7B" w:rsidRPr="00EA0F99" w:rsidRDefault="00782C7B" w:rsidP="004B5B99">
            <w:pPr>
              <w:spacing w:after="0" w:line="240" w:lineRule="auto"/>
              <w:rPr>
                <w:color w:val="002060"/>
                <w:sz w:val="32"/>
                <w:szCs w:val="32"/>
                <w:lang w:val="ru-RU"/>
              </w:rPr>
            </w:pPr>
          </w:p>
          <w:p w14:paraId="3F386158" w14:textId="77777777" w:rsidR="00782C7B" w:rsidRPr="00EA0F99" w:rsidRDefault="00782C7B" w:rsidP="004B5B99">
            <w:pPr>
              <w:spacing w:after="0" w:line="240" w:lineRule="auto"/>
              <w:rPr>
                <w:color w:val="002060"/>
                <w:sz w:val="32"/>
                <w:szCs w:val="32"/>
                <w:lang w:val="ru-RU"/>
              </w:rPr>
            </w:pPr>
          </w:p>
          <w:p w14:paraId="70FB4E73" w14:textId="77777777" w:rsidR="00782C7B" w:rsidRPr="00EA0F99" w:rsidRDefault="00782C7B" w:rsidP="004B5B99">
            <w:pPr>
              <w:spacing w:before="80" w:after="0" w:line="240" w:lineRule="auto"/>
              <w:jc w:val="center"/>
              <w:rPr>
                <w:color w:val="1829A8"/>
                <w:spacing w:val="20"/>
                <w:sz w:val="34"/>
                <w:szCs w:val="34"/>
                <w:lang w:val="ru-RU"/>
              </w:rPr>
            </w:pPr>
            <w:r w:rsidRPr="00EA0F99">
              <w:rPr>
                <w:rFonts w:ascii="Calibri" w:hAnsi="Calibri" w:cs="Calibri"/>
                <w:noProof/>
                <w:sz w:val="22"/>
                <w:lang w:eastAsia="uk-UA"/>
              </w:rPr>
              <w:drawing>
                <wp:anchor distT="360045" distB="0" distL="114300" distR="114300" simplePos="0" relativeHeight="251659264" behindDoc="0" locked="0" layoutInCell="1" allowOverlap="1" wp14:anchorId="588C7011" wp14:editId="1EB427DA">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A0F99">
              <w:rPr>
                <w:color w:val="1829A8"/>
                <w:spacing w:val="20"/>
                <w:sz w:val="34"/>
                <w:szCs w:val="34"/>
              </w:rPr>
              <w:t>ВЕРХОВНА РАДА УКРАЇНИ</w:t>
            </w:r>
          </w:p>
          <w:p w14:paraId="73FD77AD" w14:textId="77777777" w:rsidR="00782C7B" w:rsidRPr="00EA0F99" w:rsidRDefault="00782C7B" w:rsidP="004B5B99">
            <w:pPr>
              <w:spacing w:before="100" w:after="0" w:line="240" w:lineRule="auto"/>
              <w:jc w:val="center"/>
              <w:rPr>
                <w:b/>
                <w:color w:val="1829A8"/>
                <w:spacing w:val="20"/>
                <w:sz w:val="24"/>
                <w:szCs w:val="24"/>
              </w:rPr>
            </w:pPr>
            <w:r w:rsidRPr="00EA0F99">
              <w:rPr>
                <w:b/>
                <w:color w:val="1829A8"/>
                <w:spacing w:val="20"/>
                <w:sz w:val="24"/>
                <w:szCs w:val="24"/>
              </w:rPr>
              <w:t>Комітет з питань антикорупційної політики</w:t>
            </w:r>
          </w:p>
          <w:p w14:paraId="5DE5293F" w14:textId="77777777" w:rsidR="00782C7B" w:rsidRPr="00EA0F99" w:rsidRDefault="00782C7B" w:rsidP="004B5B99">
            <w:pPr>
              <w:spacing w:before="160" w:after="60" w:line="240" w:lineRule="auto"/>
              <w:jc w:val="center"/>
              <w:rPr>
                <w:rFonts w:ascii="Calibri" w:hAnsi="Calibri"/>
                <w:color w:val="002060"/>
                <w:sz w:val="20"/>
                <w:szCs w:val="20"/>
                <w:lang w:val="ru-RU"/>
              </w:rPr>
            </w:pPr>
            <w:r w:rsidRPr="00EA0F99">
              <w:rPr>
                <w:color w:val="1829A8"/>
                <w:sz w:val="20"/>
                <w:szCs w:val="20"/>
              </w:rPr>
              <w:t xml:space="preserve">01008, м.Київ-8, вул. М. Грушевського, 5, тел.: (044) 255-35-03,  </w:t>
            </w:r>
            <w:r w:rsidRPr="00EA0F99">
              <w:rPr>
                <w:color w:val="1829A8"/>
                <w:sz w:val="20"/>
                <w:szCs w:val="20"/>
                <w:lang w:val="en-US"/>
              </w:rPr>
              <w:t>e</w:t>
            </w:r>
            <w:r w:rsidRPr="00EA0F99">
              <w:rPr>
                <w:color w:val="1829A8"/>
                <w:sz w:val="20"/>
                <w:szCs w:val="20"/>
                <w:lang w:val="ru-RU"/>
              </w:rPr>
              <w:t>-</w:t>
            </w:r>
            <w:r w:rsidRPr="00EA0F99">
              <w:rPr>
                <w:color w:val="1829A8"/>
                <w:sz w:val="20"/>
                <w:szCs w:val="20"/>
                <w:lang w:val="en-US"/>
              </w:rPr>
              <w:t>mail</w:t>
            </w:r>
            <w:r w:rsidRPr="00EA0F99">
              <w:rPr>
                <w:color w:val="1829A8"/>
                <w:sz w:val="20"/>
                <w:szCs w:val="20"/>
                <w:lang w:val="ru-RU"/>
              </w:rPr>
              <w:t xml:space="preserve">: </w:t>
            </w:r>
            <w:r w:rsidRPr="00EA0F99">
              <w:rPr>
                <w:color w:val="1829A8"/>
                <w:sz w:val="20"/>
                <w:szCs w:val="20"/>
                <w:lang w:val="en-US"/>
              </w:rPr>
              <w:t>crimecor</w:t>
            </w:r>
            <w:r w:rsidRPr="00EA0F99">
              <w:rPr>
                <w:color w:val="1829A8"/>
                <w:sz w:val="20"/>
                <w:szCs w:val="20"/>
                <w:lang w:val="ru-RU"/>
              </w:rPr>
              <w:t>@</w:t>
            </w:r>
            <w:r w:rsidRPr="00EA0F99">
              <w:rPr>
                <w:color w:val="1829A8"/>
                <w:sz w:val="20"/>
                <w:szCs w:val="20"/>
                <w:lang w:val="en-US"/>
              </w:rPr>
              <w:t>rada</w:t>
            </w:r>
            <w:r w:rsidRPr="00EA0F99">
              <w:rPr>
                <w:color w:val="1829A8"/>
                <w:sz w:val="20"/>
                <w:szCs w:val="20"/>
                <w:lang w:val="ru-RU"/>
              </w:rPr>
              <w:t>.</w:t>
            </w:r>
            <w:r w:rsidRPr="00EA0F99">
              <w:rPr>
                <w:color w:val="1829A8"/>
                <w:sz w:val="20"/>
                <w:szCs w:val="20"/>
                <w:lang w:val="en-US"/>
              </w:rPr>
              <w:t>gov</w:t>
            </w:r>
            <w:r w:rsidRPr="00EA0F99">
              <w:rPr>
                <w:color w:val="1829A8"/>
                <w:sz w:val="20"/>
                <w:szCs w:val="20"/>
                <w:lang w:val="ru-RU"/>
              </w:rPr>
              <w:t>.</w:t>
            </w:r>
            <w:r w:rsidRPr="00EA0F99">
              <w:rPr>
                <w:color w:val="1829A8"/>
                <w:sz w:val="20"/>
                <w:szCs w:val="20"/>
                <w:lang w:val="en-US"/>
              </w:rPr>
              <w:t>ua</w:t>
            </w:r>
          </w:p>
        </w:tc>
      </w:tr>
    </w:tbl>
    <w:p w14:paraId="446F1634" w14:textId="77777777" w:rsidR="00960CF4" w:rsidRDefault="00960CF4" w:rsidP="00782C7B">
      <w:pPr>
        <w:spacing w:after="0" w:line="360" w:lineRule="auto"/>
        <w:jc w:val="both"/>
        <w:rPr>
          <w:rFonts w:eastAsia="Times New Roman"/>
          <w:szCs w:val="28"/>
          <w:lang w:val="ru-RU" w:eastAsia="uk-UA"/>
        </w:rPr>
      </w:pPr>
    </w:p>
    <w:p w14:paraId="74B398FC" w14:textId="77777777" w:rsidR="00960CF4" w:rsidRDefault="00960CF4" w:rsidP="00960CF4">
      <w:pPr>
        <w:spacing w:after="0" w:line="360" w:lineRule="auto"/>
        <w:ind w:left="4536"/>
        <w:jc w:val="both"/>
        <w:rPr>
          <w:rFonts w:eastAsia="Times New Roman"/>
          <w:szCs w:val="28"/>
          <w:lang w:val="ru-RU" w:eastAsia="uk-UA"/>
        </w:rPr>
      </w:pPr>
    </w:p>
    <w:p w14:paraId="2901026B" w14:textId="77777777" w:rsidR="00960CF4" w:rsidRDefault="00960CF4" w:rsidP="00960CF4">
      <w:pPr>
        <w:spacing w:after="0" w:line="360" w:lineRule="auto"/>
        <w:ind w:left="4536"/>
        <w:jc w:val="both"/>
        <w:rPr>
          <w:rFonts w:eastAsia="Times New Roman"/>
          <w:szCs w:val="28"/>
          <w:lang w:val="ru-RU" w:eastAsia="uk-UA"/>
        </w:rPr>
      </w:pPr>
    </w:p>
    <w:p w14:paraId="26C69AEA" w14:textId="77777777" w:rsidR="00960CF4" w:rsidRPr="008F4F54" w:rsidRDefault="00960CF4" w:rsidP="00264DF1">
      <w:pPr>
        <w:spacing w:after="0" w:line="360" w:lineRule="auto"/>
        <w:ind w:left="4962"/>
        <w:jc w:val="both"/>
        <w:rPr>
          <w:rFonts w:eastAsia="Times New Roman"/>
          <w:sz w:val="24"/>
          <w:szCs w:val="24"/>
          <w:lang w:eastAsia="uk-UA"/>
        </w:rPr>
      </w:pPr>
      <w:r w:rsidRPr="008F4F54">
        <w:rPr>
          <w:rFonts w:eastAsia="Times New Roman"/>
          <w:szCs w:val="28"/>
          <w:lang w:eastAsia="uk-UA"/>
        </w:rPr>
        <w:t xml:space="preserve">Комітет Верховної Ради України з </w:t>
      </w:r>
      <w:r w:rsidRPr="00F528BE">
        <w:rPr>
          <w:rFonts w:eastAsia="Times New Roman"/>
          <w:szCs w:val="28"/>
          <w:lang w:eastAsia="uk-UA"/>
        </w:rPr>
        <w:t xml:space="preserve"> </w:t>
      </w:r>
      <w:r w:rsidRPr="00DC3C82">
        <w:rPr>
          <w:rFonts w:eastAsia="Times New Roman"/>
          <w:szCs w:val="28"/>
          <w:lang w:eastAsia="uk-UA"/>
        </w:rPr>
        <w:t xml:space="preserve">питань </w:t>
      </w:r>
      <w:r w:rsidR="00264DF1" w:rsidRPr="00264DF1">
        <w:rPr>
          <w:rFonts w:eastAsia="Times New Roman"/>
          <w:szCs w:val="28"/>
          <w:lang w:eastAsia="uk-UA"/>
        </w:rPr>
        <w:t>аграрної та земельної політики</w:t>
      </w:r>
    </w:p>
    <w:p w14:paraId="2C31C6E5" w14:textId="77777777" w:rsidR="00960CF4" w:rsidRPr="008F4F54" w:rsidRDefault="00960CF4" w:rsidP="00960CF4">
      <w:pPr>
        <w:spacing w:after="0" w:line="240" w:lineRule="auto"/>
        <w:ind w:firstLine="709"/>
        <w:jc w:val="both"/>
        <w:rPr>
          <w:rFonts w:eastAsia="Times New Roman"/>
          <w:sz w:val="24"/>
          <w:szCs w:val="24"/>
          <w:lang w:eastAsia="uk-UA"/>
        </w:rPr>
      </w:pPr>
    </w:p>
    <w:p w14:paraId="0CA80866" w14:textId="77777777" w:rsidR="00960CF4" w:rsidRDefault="00960CF4" w:rsidP="00960CF4">
      <w:pPr>
        <w:spacing w:after="0" w:line="240" w:lineRule="auto"/>
        <w:ind w:firstLine="709"/>
        <w:jc w:val="both"/>
        <w:rPr>
          <w:rFonts w:eastAsia="Times New Roman"/>
          <w:sz w:val="24"/>
          <w:szCs w:val="24"/>
          <w:lang w:eastAsia="uk-UA"/>
        </w:rPr>
      </w:pPr>
      <w:r>
        <w:rPr>
          <w:rFonts w:eastAsia="Times New Roman"/>
          <w:sz w:val="24"/>
          <w:szCs w:val="24"/>
          <w:lang w:eastAsia="uk-UA"/>
        </w:rPr>
        <w:t>Рішення Комітету</w:t>
      </w:r>
    </w:p>
    <w:p w14:paraId="2556F64A" w14:textId="77777777" w:rsidR="00960CF4" w:rsidRDefault="00960CF4" w:rsidP="00960CF4">
      <w:pPr>
        <w:spacing w:after="0" w:line="240" w:lineRule="auto"/>
        <w:ind w:firstLine="709"/>
        <w:jc w:val="both"/>
        <w:rPr>
          <w:rFonts w:eastAsia="Times New Roman"/>
          <w:sz w:val="24"/>
          <w:szCs w:val="24"/>
          <w:lang w:eastAsia="uk-UA"/>
        </w:rPr>
      </w:pPr>
      <w:r>
        <w:rPr>
          <w:rFonts w:eastAsia="Times New Roman"/>
          <w:sz w:val="24"/>
          <w:szCs w:val="24"/>
          <w:lang w:eastAsia="uk-UA"/>
        </w:rPr>
        <w:t>щодо експертного висновку</w:t>
      </w:r>
    </w:p>
    <w:p w14:paraId="1433486E" w14:textId="77777777" w:rsidR="00960CF4" w:rsidRPr="00C85B0E" w:rsidRDefault="00264DF1" w:rsidP="00960CF4">
      <w:pPr>
        <w:spacing w:after="0" w:line="240" w:lineRule="auto"/>
        <w:ind w:firstLine="709"/>
        <w:jc w:val="both"/>
        <w:rPr>
          <w:rFonts w:eastAsia="Times New Roman"/>
          <w:sz w:val="24"/>
          <w:szCs w:val="24"/>
          <w:lang w:eastAsia="uk-UA"/>
        </w:rPr>
      </w:pPr>
      <w:r>
        <w:rPr>
          <w:rFonts w:eastAsia="Times New Roman"/>
          <w:sz w:val="24"/>
          <w:szCs w:val="24"/>
          <w:lang w:eastAsia="uk-UA"/>
        </w:rPr>
        <w:t>законопроекту № 3987</w:t>
      </w:r>
    </w:p>
    <w:p w14:paraId="0E6E6BBF" w14:textId="77777777" w:rsidR="00960CF4" w:rsidRDefault="00960CF4" w:rsidP="00960CF4">
      <w:pPr>
        <w:spacing w:after="0" w:line="240" w:lineRule="auto"/>
        <w:jc w:val="both"/>
        <w:rPr>
          <w:rFonts w:eastAsia="Times New Roman"/>
          <w:sz w:val="24"/>
          <w:szCs w:val="24"/>
          <w:lang w:eastAsia="uk-UA"/>
        </w:rPr>
      </w:pPr>
    </w:p>
    <w:p w14:paraId="3D283250" w14:textId="77777777" w:rsidR="00960CF4" w:rsidRPr="00037CD6" w:rsidRDefault="00960CF4" w:rsidP="00960CF4">
      <w:pPr>
        <w:spacing w:before="120" w:after="120" w:line="360" w:lineRule="auto"/>
        <w:ind w:right="-613" w:firstLine="709"/>
        <w:jc w:val="both"/>
        <w:rPr>
          <w:rFonts w:eastAsia="Times New Roman"/>
          <w:szCs w:val="28"/>
          <w:lang w:eastAsia="ru-RU"/>
        </w:rPr>
      </w:pPr>
      <w:r w:rsidRPr="00037CD6">
        <w:rPr>
          <w:rFonts w:eastAsia="Times New Roman"/>
          <w:szCs w:val="28"/>
          <w:lang w:eastAsia="ru-RU"/>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0D5DD4" w:rsidRPr="000D5DD4">
        <w:rPr>
          <w:rFonts w:eastAsia="Times New Roman"/>
          <w:szCs w:val="28"/>
          <w:lang w:eastAsia="ru-RU"/>
        </w:rPr>
        <w:t>про внесення змін до деяких законів України щодо внесення до Державного земельного кадастру відомостей про державний кордон України</w:t>
      </w:r>
      <w:r w:rsidRPr="000A7CF1">
        <w:rPr>
          <w:rFonts w:eastAsia="Times New Roman"/>
          <w:szCs w:val="28"/>
          <w:lang w:eastAsia="ru-RU"/>
        </w:rPr>
        <w:t xml:space="preserve"> </w:t>
      </w:r>
      <w:r>
        <w:rPr>
          <w:rFonts w:eastAsia="Times New Roman"/>
          <w:szCs w:val="28"/>
          <w:lang w:eastAsia="ru-RU"/>
        </w:rPr>
        <w:t xml:space="preserve">(реєстр. № </w:t>
      </w:r>
      <w:r w:rsidR="000D5DD4">
        <w:rPr>
          <w:rFonts w:eastAsia="Times New Roman"/>
          <w:szCs w:val="28"/>
          <w:lang w:eastAsia="ru-RU"/>
        </w:rPr>
        <w:t>3987</w:t>
      </w:r>
      <w:r w:rsidRPr="00CB6CF4">
        <w:rPr>
          <w:rFonts w:eastAsia="Times New Roman"/>
          <w:szCs w:val="28"/>
          <w:lang w:eastAsia="ru-RU"/>
        </w:rPr>
        <w:t xml:space="preserve">), поданий </w:t>
      </w:r>
      <w:r>
        <w:rPr>
          <w:rFonts w:eastAsia="Times New Roman"/>
          <w:szCs w:val="28"/>
          <w:lang w:eastAsia="ru-RU"/>
        </w:rPr>
        <w:t>Кабінетом Міністрів України.</w:t>
      </w:r>
    </w:p>
    <w:p w14:paraId="4A1EFC2E" w14:textId="77777777" w:rsidR="007F73DF" w:rsidRDefault="00960CF4" w:rsidP="00960CF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613" w:firstLine="567"/>
        <w:jc w:val="both"/>
        <w:rPr>
          <w:rFonts w:eastAsia="Times New Roman"/>
          <w:color w:val="000000"/>
          <w:szCs w:val="28"/>
          <w:lang w:eastAsia="ru-RU"/>
        </w:rPr>
      </w:pPr>
      <w:r w:rsidRPr="00097B44">
        <w:rPr>
          <w:rFonts w:eastAsia="Times New Roman"/>
          <w:color w:val="000000"/>
          <w:szCs w:val="28"/>
          <w:lang w:eastAsia="ru-RU"/>
        </w:rPr>
        <w:t xml:space="preserve">Відповідно до пояснювальної записки законопроект </w:t>
      </w:r>
      <w:r w:rsidR="009F22E4">
        <w:rPr>
          <w:rFonts w:eastAsia="Times New Roman"/>
          <w:color w:val="000000"/>
          <w:szCs w:val="28"/>
          <w:lang w:eastAsia="ru-RU"/>
        </w:rPr>
        <w:t>спрямований</w:t>
      </w:r>
      <w:r w:rsidR="00C6541E">
        <w:rPr>
          <w:rFonts w:eastAsia="Times New Roman"/>
          <w:color w:val="000000"/>
          <w:szCs w:val="28"/>
          <w:lang w:eastAsia="ru-RU"/>
        </w:rPr>
        <w:t>, зокрема,</w:t>
      </w:r>
      <w:r w:rsidR="009F22E4">
        <w:rPr>
          <w:rFonts w:eastAsia="Times New Roman"/>
          <w:color w:val="000000"/>
          <w:szCs w:val="28"/>
          <w:lang w:eastAsia="ru-RU"/>
        </w:rPr>
        <w:t xml:space="preserve"> на</w:t>
      </w:r>
      <w:r w:rsidR="007F73DF" w:rsidRPr="007F73DF">
        <w:rPr>
          <w:rFonts w:eastAsia="Times New Roman"/>
          <w:color w:val="000000"/>
          <w:szCs w:val="28"/>
          <w:lang w:eastAsia="ru-RU"/>
        </w:rPr>
        <w:t xml:space="preserve"> внесення до Державного земельного кадастру саме відомостей про державний кордон України на підставі затверджених документів демаркації (з Республікою Польща та Румунією), редемаркації (з Словацькою Республікою та Угорщиною) та делімітації (з Республікою Білорусь, Республіко Молдова та Російською Федерацією).</w:t>
      </w:r>
    </w:p>
    <w:p w14:paraId="21BD57BD" w14:textId="77777777" w:rsidR="00960CF4" w:rsidRDefault="00960CF4" w:rsidP="00960CF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613" w:firstLine="567"/>
        <w:jc w:val="both"/>
      </w:pPr>
      <w:r w:rsidRPr="004C366B">
        <w:t>У проекті акта не виявлено корупціогенних факторів, що можуть сприяти вчиненню корупційних правопорушень.</w:t>
      </w:r>
    </w:p>
    <w:p w14:paraId="77DBBE21" w14:textId="77777777" w:rsidR="00D04895" w:rsidRDefault="00D04895" w:rsidP="00D04895">
      <w:pPr>
        <w:spacing w:before="120" w:after="120" w:line="360" w:lineRule="auto"/>
        <w:ind w:right="-613" w:firstLine="709"/>
        <w:jc w:val="both"/>
        <w:rPr>
          <w:rFonts w:eastAsia="Times New Roman"/>
          <w:szCs w:val="24"/>
          <w:lang w:eastAsia="uk-UA"/>
        </w:rPr>
      </w:pPr>
    </w:p>
    <w:p w14:paraId="4419FB56" w14:textId="77777777" w:rsidR="00D04895" w:rsidRDefault="00D04895" w:rsidP="00D04895">
      <w:pPr>
        <w:spacing w:before="120" w:after="120" w:line="360" w:lineRule="auto"/>
        <w:ind w:right="-613" w:firstLine="709"/>
        <w:jc w:val="both"/>
        <w:rPr>
          <w:rFonts w:eastAsia="Times New Roman"/>
          <w:szCs w:val="24"/>
          <w:lang w:eastAsia="uk-UA"/>
        </w:rPr>
      </w:pPr>
    </w:p>
    <w:p w14:paraId="33CBFC1E" w14:textId="77777777" w:rsidR="00503878" w:rsidRPr="00503878" w:rsidRDefault="00750B24" w:rsidP="00503878">
      <w:pPr>
        <w:spacing w:before="120" w:after="120" w:line="360" w:lineRule="auto"/>
        <w:ind w:right="-613" w:firstLine="709"/>
        <w:jc w:val="both"/>
        <w:rPr>
          <w:rFonts w:eastAsia="Times New Roman"/>
          <w:i/>
          <w:szCs w:val="24"/>
          <w:lang w:eastAsia="uk-UA"/>
        </w:rPr>
      </w:pPr>
      <w:sdt>
        <w:sdtPr>
          <w:rPr>
            <w:rFonts w:eastAsia="Times New Roman"/>
            <w:szCs w:val="24"/>
            <w:lang w:eastAsia="uk-UA"/>
          </w:rPr>
          <w:tag w:val="goog_rdk_0"/>
          <w:id w:val="-508678312"/>
          <w:showingPlcHdr/>
        </w:sdtPr>
        <w:sdtEndPr/>
        <w:sdtContent>
          <w:r w:rsidR="00503878" w:rsidRPr="00503878">
            <w:rPr>
              <w:rFonts w:eastAsia="Times New Roman"/>
              <w:szCs w:val="24"/>
              <w:lang w:eastAsia="uk-UA"/>
            </w:rPr>
            <w:t xml:space="preserve">     </w:t>
          </w:r>
        </w:sdtContent>
      </w:sdt>
      <w:r w:rsidR="00503878" w:rsidRPr="00503878">
        <w:rPr>
          <w:rFonts w:eastAsia="Times New Roman"/>
          <w:szCs w:val="24"/>
          <w:lang w:eastAsia="uk-UA"/>
        </w:rPr>
        <w:t xml:space="preserve">Разом з тим, законопроект </w:t>
      </w:r>
      <w:bookmarkStart w:id="0" w:name="_GoBack"/>
      <w:bookmarkEnd w:id="0"/>
      <w:r w:rsidR="00503878" w:rsidRPr="00503878">
        <w:rPr>
          <w:rFonts w:eastAsia="Times New Roman"/>
          <w:szCs w:val="24"/>
          <w:lang w:eastAsia="uk-UA"/>
        </w:rPr>
        <w:t>оперує термінами «демаркація», «редемаркація», «делімітація», визначення яких законопроектом не передбачено. Тож, для однозначного розуміння положень Закону та уникнення проблем у правозастосовній практиці необхідно визначити зміст цих термінів у Законі України «Про Державний земельний кадастр», враховуючи норми чинних міжнародних договорів України.</w:t>
      </w:r>
    </w:p>
    <w:p w14:paraId="3393D7A0" w14:textId="77777777" w:rsidR="00960CF4" w:rsidRPr="00D06465" w:rsidRDefault="00960CF4" w:rsidP="00960CF4">
      <w:pPr>
        <w:spacing w:before="120" w:after="120" w:line="360" w:lineRule="auto"/>
        <w:ind w:right="-613" w:firstLine="709"/>
        <w:jc w:val="both"/>
        <w:rPr>
          <w:rFonts w:eastAsia="Times New Roman"/>
          <w:szCs w:val="28"/>
          <w:lang w:eastAsia="ru-RU"/>
        </w:rPr>
      </w:pPr>
      <w:r w:rsidRPr="006D0321">
        <w:rPr>
          <w:rFonts w:eastAsia="Times New Roman"/>
          <w:szCs w:val="24"/>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w:t>
      </w:r>
      <w:r w:rsidRPr="006D0321">
        <w:rPr>
          <w:rFonts w:eastAsia="Times New Roman"/>
          <w:szCs w:val="28"/>
          <w:lang w:eastAsia="ru-RU"/>
        </w:rPr>
        <w:t>Регламенту Верховної Ради України</w:t>
      </w:r>
      <w:r w:rsidRPr="006D0321">
        <w:rPr>
          <w:rFonts w:eastAsia="Times New Roman"/>
          <w:szCs w:val="24"/>
          <w:lang w:eastAsia="uk-UA"/>
        </w:rPr>
        <w:t xml:space="preserve">,  Комітет на своєму засіданні </w:t>
      </w:r>
      <w:r w:rsidR="009D715C">
        <w:rPr>
          <w:rFonts w:eastAsia="Times New Roman"/>
          <w:szCs w:val="24"/>
          <w:lang w:eastAsia="uk-UA"/>
        </w:rPr>
        <w:t>8</w:t>
      </w:r>
      <w:r w:rsidRPr="006D0321">
        <w:rPr>
          <w:rFonts w:eastAsia="Times New Roman"/>
          <w:szCs w:val="24"/>
          <w:lang w:eastAsia="uk-UA"/>
        </w:rPr>
        <w:t xml:space="preserve"> </w:t>
      </w:r>
      <w:r>
        <w:rPr>
          <w:rFonts w:eastAsia="Times New Roman"/>
          <w:szCs w:val="24"/>
          <w:lang w:eastAsia="uk-UA"/>
        </w:rPr>
        <w:t>вересня</w:t>
      </w:r>
      <w:r w:rsidRPr="006D0321">
        <w:rPr>
          <w:rFonts w:eastAsia="Times New Roman"/>
          <w:szCs w:val="24"/>
          <w:lang w:eastAsia="uk-UA"/>
        </w:rPr>
        <w:t xml:space="preserve"> 2020 року, протокол № </w:t>
      </w:r>
      <w:r w:rsidR="009D715C">
        <w:rPr>
          <w:rFonts w:eastAsia="Times New Roman"/>
          <w:szCs w:val="24"/>
          <w:lang w:eastAsia="uk-UA"/>
        </w:rPr>
        <w:t>49</w:t>
      </w:r>
      <w:r w:rsidRPr="006D0321">
        <w:rPr>
          <w:rFonts w:eastAsia="Times New Roman"/>
          <w:szCs w:val="24"/>
          <w:lang w:eastAsia="uk-UA"/>
        </w:rPr>
        <w:t xml:space="preserve"> дійшов до висновку та прийняв рішення, що </w:t>
      </w:r>
      <w:r w:rsidRPr="00037CD6">
        <w:rPr>
          <w:rFonts w:eastAsia="Times New Roman"/>
          <w:szCs w:val="28"/>
          <w:lang w:eastAsia="ru-RU"/>
        </w:rPr>
        <w:t xml:space="preserve">проект Закону </w:t>
      </w:r>
      <w:r w:rsidR="00DB4350" w:rsidRPr="00DB4350">
        <w:rPr>
          <w:rFonts w:eastAsia="Times New Roman"/>
          <w:szCs w:val="28"/>
          <w:lang w:eastAsia="ru-RU"/>
        </w:rPr>
        <w:t xml:space="preserve">про внесення змін до деяких законів України щодо внесення до Державного земельного кадастру відомостей про державний кордон України </w:t>
      </w:r>
      <w:r w:rsidR="00DB4350">
        <w:rPr>
          <w:rFonts w:eastAsia="Times New Roman"/>
          <w:szCs w:val="28"/>
          <w:lang w:eastAsia="ru-RU"/>
        </w:rPr>
        <w:t>(реєстр. № 3987</w:t>
      </w:r>
      <w:r w:rsidRPr="00C85B0E">
        <w:rPr>
          <w:rFonts w:eastAsia="Times New Roman"/>
          <w:szCs w:val="28"/>
          <w:lang w:eastAsia="ru-RU"/>
        </w:rPr>
        <w:t xml:space="preserve">), </w:t>
      </w:r>
      <w:r w:rsidRPr="00CB6CF4">
        <w:rPr>
          <w:rFonts w:eastAsia="Times New Roman"/>
          <w:szCs w:val="28"/>
          <w:lang w:eastAsia="ru-RU"/>
        </w:rPr>
        <w:t xml:space="preserve">поданий </w:t>
      </w:r>
      <w:r>
        <w:rPr>
          <w:rFonts w:eastAsia="Times New Roman"/>
          <w:szCs w:val="28"/>
          <w:lang w:eastAsia="ru-RU"/>
        </w:rPr>
        <w:t xml:space="preserve">Кабінетом Міністрів України </w:t>
      </w:r>
      <w:r w:rsidRPr="00C85B0E">
        <w:rPr>
          <w:rFonts w:eastAsia="Times New Roman"/>
          <w:szCs w:val="28"/>
          <w:lang w:eastAsia="ru-RU"/>
        </w:rPr>
        <w:t>народними депутатами України</w:t>
      </w:r>
      <w:r>
        <w:rPr>
          <w:rFonts w:eastAsia="Times New Roman"/>
          <w:szCs w:val="28"/>
          <w:lang w:eastAsia="ru-RU"/>
        </w:rPr>
        <w:t xml:space="preserve"> </w:t>
      </w:r>
      <w:r w:rsidRPr="00CB6CF4">
        <w:rPr>
          <w:rFonts w:eastAsia="Times New Roman"/>
          <w:b/>
          <w:szCs w:val="24"/>
          <w:lang w:eastAsia="uk-UA"/>
        </w:rPr>
        <w:t>відповідає вимогам антикорупційного законодавства.</w:t>
      </w:r>
    </w:p>
    <w:p w14:paraId="49C3EEF7" w14:textId="77777777" w:rsidR="00960CF4" w:rsidRDefault="00960CF4" w:rsidP="00960CF4">
      <w:pPr>
        <w:spacing w:after="0" w:line="240" w:lineRule="auto"/>
        <w:rPr>
          <w:rFonts w:eastAsia="Times New Roman"/>
          <w:b/>
          <w:szCs w:val="24"/>
          <w:lang w:eastAsia="uk-UA"/>
        </w:rPr>
      </w:pPr>
    </w:p>
    <w:p w14:paraId="7CB34B66" w14:textId="77777777" w:rsidR="00292BDB" w:rsidRDefault="00292BDB" w:rsidP="00960CF4">
      <w:pPr>
        <w:spacing w:after="0" w:line="240" w:lineRule="auto"/>
        <w:rPr>
          <w:rFonts w:eastAsia="Times New Roman"/>
          <w:b/>
          <w:szCs w:val="24"/>
          <w:lang w:eastAsia="uk-UA"/>
        </w:rPr>
      </w:pPr>
    </w:p>
    <w:p w14:paraId="056087D0" w14:textId="77777777" w:rsidR="00960CF4" w:rsidRDefault="00960CF4" w:rsidP="00960CF4">
      <w:pPr>
        <w:spacing w:after="0" w:line="240" w:lineRule="auto"/>
        <w:ind w:right="-613" w:firstLine="709"/>
        <w:rPr>
          <w:rFonts w:eastAsia="Times New Roman"/>
          <w:szCs w:val="24"/>
          <w:lang w:eastAsia="uk-UA"/>
        </w:rPr>
      </w:pPr>
      <w:r>
        <w:rPr>
          <w:rFonts w:eastAsia="Times New Roman"/>
          <w:szCs w:val="24"/>
          <w:lang w:eastAsia="uk-UA"/>
        </w:rPr>
        <w:t xml:space="preserve">Голова Комітету                                </w:t>
      </w:r>
      <w:r>
        <w:rPr>
          <w:rFonts w:eastAsia="Times New Roman"/>
          <w:szCs w:val="24"/>
          <w:lang w:eastAsia="uk-UA"/>
        </w:rPr>
        <w:tab/>
      </w:r>
      <w:r>
        <w:rPr>
          <w:rFonts w:eastAsia="Times New Roman"/>
          <w:szCs w:val="24"/>
          <w:lang w:eastAsia="uk-UA"/>
        </w:rPr>
        <w:tab/>
      </w:r>
      <w:r>
        <w:rPr>
          <w:rFonts w:eastAsia="Times New Roman"/>
          <w:szCs w:val="24"/>
          <w:lang w:eastAsia="uk-UA"/>
        </w:rPr>
        <w:tab/>
        <w:t xml:space="preserve">                          А.О. Радіна</w:t>
      </w:r>
    </w:p>
    <w:p w14:paraId="6346DE7F" w14:textId="77777777" w:rsidR="00960CF4" w:rsidRDefault="00960CF4" w:rsidP="00960CF4">
      <w:pPr>
        <w:spacing w:line="252" w:lineRule="auto"/>
      </w:pPr>
    </w:p>
    <w:p w14:paraId="30D2A739" w14:textId="77777777" w:rsidR="00960CF4" w:rsidRDefault="00960CF4" w:rsidP="00960CF4">
      <w:pPr>
        <w:spacing w:line="360" w:lineRule="auto"/>
        <w:jc w:val="both"/>
      </w:pPr>
    </w:p>
    <w:p w14:paraId="1C65FD91" w14:textId="77777777" w:rsidR="00960CF4" w:rsidRDefault="00960CF4" w:rsidP="00960CF4"/>
    <w:p w14:paraId="0FBD5E93" w14:textId="77777777" w:rsidR="00960CF4" w:rsidRDefault="00960CF4" w:rsidP="00960CF4"/>
    <w:p w14:paraId="6EE1D809" w14:textId="77777777" w:rsidR="00960CF4" w:rsidRDefault="00960CF4" w:rsidP="00960CF4"/>
    <w:p w14:paraId="6929B8AB" w14:textId="77777777" w:rsidR="00960CF4" w:rsidRDefault="00960CF4" w:rsidP="00960CF4"/>
    <w:p w14:paraId="009E6B71" w14:textId="77777777" w:rsidR="00851A31" w:rsidRDefault="00851A31"/>
    <w:sectPr w:rsidR="00851A31" w:rsidSect="00782C7B">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65A"/>
    <w:rsid w:val="000D5DD4"/>
    <w:rsid w:val="00231ADE"/>
    <w:rsid w:val="00264DF1"/>
    <w:rsid w:val="00292BDB"/>
    <w:rsid w:val="0032504E"/>
    <w:rsid w:val="003C165A"/>
    <w:rsid w:val="003E0EAF"/>
    <w:rsid w:val="00407E6F"/>
    <w:rsid w:val="00503878"/>
    <w:rsid w:val="005960FB"/>
    <w:rsid w:val="00750B24"/>
    <w:rsid w:val="00782C7B"/>
    <w:rsid w:val="007949F6"/>
    <w:rsid w:val="007F73DF"/>
    <w:rsid w:val="00851A31"/>
    <w:rsid w:val="008E7627"/>
    <w:rsid w:val="00960CF4"/>
    <w:rsid w:val="009D391E"/>
    <w:rsid w:val="009D715C"/>
    <w:rsid w:val="009F22E4"/>
    <w:rsid w:val="00B36862"/>
    <w:rsid w:val="00BD26B3"/>
    <w:rsid w:val="00C6541E"/>
    <w:rsid w:val="00CA5E93"/>
    <w:rsid w:val="00CF27F1"/>
    <w:rsid w:val="00D04895"/>
    <w:rsid w:val="00DA3C65"/>
    <w:rsid w:val="00DB4350"/>
    <w:rsid w:val="00E57CBF"/>
    <w:rsid w:val="00E8070E"/>
    <w:rsid w:val="00EC5C7C"/>
    <w:rsid w:val="00FA0CE3"/>
    <w:rsid w:val="00FF6E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ED47"/>
  <w15:chartTrackingRefBased/>
  <w15:docId w15:val="{96D9D785-29AA-4CE3-BC37-C958B6A66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0CF4"/>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3878"/>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503878"/>
    <w:rPr>
      <w:rFonts w:ascii="Segoe UI" w:eastAsia="Calibri" w:hAnsi="Segoe UI" w:cs="Segoe UI"/>
      <w:sz w:val="18"/>
      <w:szCs w:val="18"/>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rFonts w:ascii="Times New Roman" w:eastAsia="Calibri" w:hAnsi="Times New Roman" w:cs="Times New Roman"/>
      <w:sz w:val="20"/>
      <w:szCs w:val="20"/>
    </w:rPr>
  </w:style>
  <w:style w:type="character" w:styleId="a7">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02118">
      <w:bodyDiv w:val="1"/>
      <w:marLeft w:val="0"/>
      <w:marRight w:val="0"/>
      <w:marTop w:val="0"/>
      <w:marBottom w:val="0"/>
      <w:divBdr>
        <w:top w:val="none" w:sz="0" w:space="0" w:color="auto"/>
        <w:left w:val="none" w:sz="0" w:space="0" w:color="auto"/>
        <w:bottom w:val="none" w:sz="0" w:space="0" w:color="auto"/>
        <w:right w:val="none" w:sz="0" w:space="0" w:color="auto"/>
      </w:divBdr>
    </w:div>
    <w:div w:id="97899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1487</Words>
  <Characters>849</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38</cp:revision>
  <dcterms:created xsi:type="dcterms:W3CDTF">2020-09-07T10:57:00Z</dcterms:created>
  <dcterms:modified xsi:type="dcterms:W3CDTF">2020-09-14T13:01:00Z</dcterms:modified>
</cp:coreProperties>
</file>