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E50" w:rsidRDefault="00586E50">
      <w:pPr>
        <w:tabs>
          <w:tab w:val="left" w:pos="15660"/>
        </w:tabs>
        <w:spacing w:after="0" w:line="240" w:lineRule="auto"/>
        <w:jc w:val="center"/>
        <w:outlineLvl w:val="2"/>
        <w:rPr>
          <w:rFonts w:ascii="Times New Roman" w:eastAsia="Batang" w:hAnsi="Times New Roman"/>
          <w:b/>
          <w:bCs/>
          <w:color w:val="000000"/>
          <w:sz w:val="32"/>
          <w:szCs w:val="32"/>
          <w:lang w:val="uk-UA" w:eastAsia="ko-KR"/>
        </w:rPr>
      </w:pPr>
      <w:bookmarkStart w:id="0" w:name="_GoBack"/>
      <w:bookmarkEnd w:id="0"/>
    </w:p>
    <w:p w:rsidR="00586E50" w:rsidRDefault="004038C3">
      <w:pPr>
        <w:tabs>
          <w:tab w:val="left" w:pos="15660"/>
        </w:tabs>
        <w:spacing w:after="0" w:line="240" w:lineRule="auto"/>
        <w:jc w:val="center"/>
        <w:outlineLvl w:val="2"/>
        <w:rPr>
          <w:rFonts w:ascii="Times New Roman" w:eastAsia="Batang" w:hAnsi="Times New Roman"/>
          <w:b/>
          <w:bCs/>
          <w:color w:val="000000"/>
          <w:sz w:val="32"/>
          <w:szCs w:val="32"/>
          <w:lang w:val="uk-UA" w:eastAsia="ko-KR"/>
        </w:rPr>
      </w:pPr>
      <w:r>
        <w:rPr>
          <w:rFonts w:ascii="Times New Roman" w:eastAsia="Batang" w:hAnsi="Times New Roman"/>
          <w:b/>
          <w:bCs/>
          <w:color w:val="000000"/>
          <w:sz w:val="32"/>
          <w:szCs w:val="32"/>
          <w:lang w:val="uk-UA" w:eastAsia="ko-KR"/>
        </w:rPr>
        <w:t xml:space="preserve">Порівняльна таблиця </w:t>
      </w:r>
    </w:p>
    <w:p w:rsidR="00586E50" w:rsidRDefault="004038C3">
      <w:pPr>
        <w:tabs>
          <w:tab w:val="left" w:pos="15660"/>
        </w:tabs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Batang" w:hAnsi="Times New Roman"/>
          <w:color w:val="000000"/>
          <w:sz w:val="32"/>
          <w:szCs w:val="32"/>
          <w:lang w:eastAsia="ko-KR"/>
        </w:rPr>
        <w:t xml:space="preserve"> </w:t>
      </w:r>
      <w:r>
        <w:rPr>
          <w:rFonts w:ascii="Times New Roman" w:eastAsia="Batang" w:hAnsi="Times New Roman"/>
          <w:b/>
          <w:color w:val="000000"/>
          <w:sz w:val="28"/>
          <w:szCs w:val="28"/>
          <w:lang w:val="uk-UA" w:eastAsia="ko-KR"/>
        </w:rPr>
        <w:t xml:space="preserve">до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проекту Постанови Верховної Ради України «Про внесення змін до </w:t>
      </w:r>
      <w:bookmarkStart w:id="1" w:name="_Hlk48073936"/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Постанови Верховної Ради України «Про утворення та ліквідацію районів»</w:t>
      </w:r>
      <w:bookmarkEnd w:id="1"/>
    </w:p>
    <w:tbl>
      <w:tblPr>
        <w:tblW w:w="14276" w:type="dxa"/>
        <w:tblLook w:val="04A0" w:firstRow="1" w:lastRow="0" w:firstColumn="1" w:lastColumn="0" w:noHBand="0" w:noVBand="1"/>
      </w:tblPr>
      <w:tblGrid>
        <w:gridCol w:w="7132"/>
        <w:gridCol w:w="7144"/>
      </w:tblGrid>
      <w:tr w:rsidR="00586E50"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E50" w:rsidRDefault="004038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7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E50" w:rsidRDefault="004038C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Зміст відповідного положення (норми) проекту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акта</w:t>
            </w:r>
          </w:p>
        </w:tc>
      </w:tr>
      <w:tr w:rsidR="00586E50">
        <w:tc>
          <w:tcPr>
            <w:tcW w:w="14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E50" w:rsidRDefault="004038C3">
            <w:pPr>
              <w:tabs>
                <w:tab w:val="left" w:pos="15660"/>
              </w:tabs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 w:eastAsia="ru-RU"/>
              </w:rPr>
              <w:t>Постанова Верховної Ради України «Про утворення та ліквідацію районів»</w:t>
            </w:r>
          </w:p>
        </w:tc>
      </w:tr>
      <w:tr w:rsidR="00586E50">
        <w:tc>
          <w:tcPr>
            <w:tcW w:w="7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Верховна Рада України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постановляє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Утворити: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23) у Черкаській області: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Черкаський район (з адміністративним центром у місті Черкаси) у складі територій Балаклеївської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сільської, Березняківської сільської, Білозірської сільської, Бобрицької сільської, Будищенської сільської, Городищенської міської, Кам’янської міської, Канівської міської, Корсунь-Шевченківської міської, Леськівської сільської, Ліплявської сільської, Медв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едівської сільської, Михайлівської сільської, Мліївської сільської, Мошнівської сільської, Набутівської сільської, Ротмістрівської сільської, Руськополянської сільської, Сагунівської сільської, Смілянської міської, Степанецької сільської, Степанківської сі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льської, Тернівської сільської, Червонослобідської сільської, Черкаської міської, Чигиринської міської територіальних громад, затверджених Кабінетом Міністрів України.</w:t>
            </w:r>
          </w:p>
        </w:tc>
        <w:tc>
          <w:tcPr>
            <w:tcW w:w="7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Верховна Рада України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постановляє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Утворити: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23) у Черкаській області:</w:t>
            </w:r>
          </w:p>
          <w:p w:rsidR="00586E50" w:rsidRDefault="004038C3">
            <w:pPr>
              <w:tabs>
                <w:tab w:val="left" w:pos="15660"/>
              </w:tabs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uk-UA"/>
              </w:rPr>
              <w:t>…</w:t>
            </w:r>
          </w:p>
          <w:p w:rsidR="00586E50" w:rsidRDefault="004038C3">
            <w:pPr>
              <w:spacing w:after="0" w:line="240" w:lineRule="auto"/>
              <w:ind w:firstLine="458"/>
              <w:jc w:val="both"/>
              <w:outlineLvl w:val="2"/>
              <w:rPr>
                <w:rFonts w:ascii="Times New Roman" w:eastAsia="Batang" w:hAnsi="Times New Roman"/>
                <w:bCs/>
                <w:sz w:val="28"/>
                <w:szCs w:val="28"/>
                <w:lang w:val="uk-UA" w:eastAsia="ko-KR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Черкаський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 район (з адміністративним центром у місті Черкаси) у складі територій Балаклеївської сільської, Березняківської сільської, Білозірської сільської, Бобрицької сільської, Будищенської сільської, Городищенської міської, Кам’янської міської, Канівської місько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ї, Корсунь-Шевченківської міської, Леськівської сільської, Ліплявської сільської, Медведівської сільської, Михайлівської сільської, Мліївської сільської, Мошнівської сільської, Набутівської сільської, Ротмістрівської сільської, Руськополянської сільської,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Сагунівської сільської, Смілянської міської, Степанецької сільської, Степанківської сільської, Тернівської сільської, Червонослобідської сільської, Черкаської міської, Чигиринської міської,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Яснозірської сільської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 xml:space="preserve"> територіальних громад, затверджених Кабінет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ом Міністрів України.</w:t>
            </w:r>
          </w:p>
        </w:tc>
      </w:tr>
    </w:tbl>
    <w:p w:rsidR="00586E50" w:rsidRDefault="004038C3">
      <w:pPr>
        <w:tabs>
          <w:tab w:val="left" w:pos="680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Народний депутат України 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ab/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val="en-US"/>
        </w:rPr>
        <w:t>C</w:t>
      </w:r>
      <w:r>
        <w:rPr>
          <w:rFonts w:ascii="Times New Roman" w:eastAsia="Times New Roman" w:hAnsi="Times New Roman"/>
          <w:b/>
          <w:sz w:val="28"/>
          <w:szCs w:val="28"/>
          <w:lang w:val="uk-UA"/>
        </w:rPr>
        <w:t>кічко О.О.</w:t>
      </w:r>
    </w:p>
    <w:p w:rsidR="00586E50" w:rsidRDefault="004038C3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/>
          <w:sz w:val="28"/>
          <w:szCs w:val="28"/>
          <w:lang w:val="uk-UA"/>
        </w:rPr>
        <w:t>«20» серпня 2020 р.</w:t>
      </w:r>
    </w:p>
    <w:sectPr w:rsidR="00586E50">
      <w:footerReference w:type="default" r:id="rId9"/>
      <w:pgSz w:w="16838" w:h="11906" w:orient="landscape"/>
      <w:pgMar w:top="1134" w:right="851" w:bottom="1134" w:left="1701" w:header="0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8C3" w:rsidRDefault="004038C3">
      <w:pPr>
        <w:spacing w:after="0" w:line="240" w:lineRule="auto"/>
      </w:pPr>
      <w:r>
        <w:separator/>
      </w:r>
    </w:p>
  </w:endnote>
  <w:endnote w:type="continuationSeparator" w:id="0">
    <w:p w:rsidR="004038C3" w:rsidRDefault="0040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ntiqua">
    <w:altName w:val="Calibri"/>
    <w:charset w:val="01"/>
    <w:family w:val="roman"/>
    <w:pitch w:val="variable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6E50" w:rsidRDefault="004038C3">
    <w:pPr>
      <w:pStyle w:val="ab"/>
      <w:jc w:val="center"/>
    </w:pPr>
    <w:r>
      <w:fldChar w:fldCharType="begin"/>
    </w:r>
    <w:r>
      <w:instrText>PAGE</w:instrText>
    </w:r>
    <w:r>
      <w:fldChar w:fldCharType="separate"/>
    </w:r>
    <w:r>
      <w:t>0</w:t>
    </w:r>
    <w:r>
      <w:fldChar w:fldCharType="end"/>
    </w:r>
  </w:p>
  <w:p w:rsidR="00586E50" w:rsidRDefault="00586E5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8C3" w:rsidRDefault="004038C3">
      <w:pPr>
        <w:spacing w:after="0" w:line="240" w:lineRule="auto"/>
      </w:pPr>
      <w:r>
        <w:separator/>
      </w:r>
    </w:p>
  </w:footnote>
  <w:footnote w:type="continuationSeparator" w:id="0">
    <w:p w:rsidR="004038C3" w:rsidRDefault="00403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50"/>
    <w:rsid w:val="004038C3"/>
    <w:rsid w:val="00586E50"/>
    <w:rsid w:val="007F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2DD734-DF2D-4656-A83D-5FF5C2AF9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qFormat/>
    <w:rsid w:val="001F5826"/>
    <w:rPr>
      <w:rFonts w:cs="Times New Roman"/>
    </w:rPr>
  </w:style>
  <w:style w:type="character" w:styleId="a3">
    <w:name w:val="Hyperlink"/>
    <w:uiPriority w:val="99"/>
    <w:unhideWhenUsed/>
    <w:rsid w:val="00725E15"/>
    <w:rPr>
      <w:rFonts w:cs="Times New Roman"/>
      <w:color w:val="0000FF"/>
      <w:u w:val="single"/>
    </w:rPr>
  </w:style>
  <w:style w:type="character" w:customStyle="1" w:styleId="a4">
    <w:name w:val="Верхній колонтитул Знак"/>
    <w:uiPriority w:val="99"/>
    <w:qFormat/>
    <w:rsid w:val="00FA3401"/>
    <w:rPr>
      <w:sz w:val="22"/>
      <w:szCs w:val="22"/>
      <w:lang w:eastAsia="en-US"/>
    </w:rPr>
  </w:style>
  <w:style w:type="character" w:customStyle="1" w:styleId="a5">
    <w:name w:val="Нижній колонтитул Знак"/>
    <w:uiPriority w:val="99"/>
    <w:qFormat/>
    <w:rsid w:val="00FA3401"/>
    <w:rPr>
      <w:sz w:val="22"/>
      <w:szCs w:val="22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rvps2">
    <w:name w:val="rvps2"/>
    <w:basedOn w:val="a"/>
    <w:qFormat/>
    <w:rsid w:val="001F582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a9">
    <w:name w:val="Нормальний текст"/>
    <w:basedOn w:val="a"/>
    <w:qFormat/>
    <w:rsid w:val="001F582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uiPriority w:val="99"/>
    <w:unhideWhenUsed/>
    <w:rsid w:val="00FA3401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unhideWhenUsed/>
    <w:rsid w:val="00FA3401"/>
    <w:pPr>
      <w:tabs>
        <w:tab w:val="center" w:pos="4677"/>
        <w:tab w:val="right" w:pos="9355"/>
      </w:tabs>
    </w:pPr>
  </w:style>
  <w:style w:type="table" w:styleId="ac">
    <w:name w:val="Table Grid"/>
    <w:basedOn w:val="a1"/>
    <w:uiPriority w:val="59"/>
    <w:rsid w:val="001F58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7497B6-70D9-4CDA-8714-9B669BB43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A82763-5C4F-4F7A-88D6-849FD0CA72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F0CC52-8664-4D15-8F22-FE00EF5D6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1380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2</cp:revision>
  <dcterms:created xsi:type="dcterms:W3CDTF">2020-08-20T14:50:00Z</dcterms:created>
  <dcterms:modified xsi:type="dcterms:W3CDTF">2020-08-20T14:50:00Z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0x0101005082CF9611B70740801F57C691914AA100112606590970F34A82426E1C2D62EACA</vt:lpwstr>
  </property>
</Properties>
</file>