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Pr="00DE348D" w:rsidRDefault="00C448D8" w:rsidP="00B16B5A">
      <w:pPr>
        <w:spacing w:after="0" w:line="240" w:lineRule="auto"/>
        <w:ind w:left="5103"/>
        <w:jc w:val="both"/>
        <w:rPr>
          <w:rFonts w:ascii="Times New Roman" w:eastAsia="Times New Roman" w:hAnsi="Times New Roman"/>
          <w:b/>
          <w:sz w:val="28"/>
          <w:szCs w:val="28"/>
          <w:lang w:val="uk-UA" w:eastAsia="ru-RU"/>
        </w:rPr>
      </w:pPr>
    </w:p>
    <w:p w:rsidR="00547732" w:rsidRPr="00B63462"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8"/>
          <w:szCs w:val="28"/>
          <w:lang w:val="uk-UA"/>
        </w:rPr>
      </w:pPr>
      <w:r w:rsidRPr="00B63462">
        <w:rPr>
          <w:rFonts w:ascii="Times New Roman" w:hAnsi="Times New Roman"/>
          <w:b/>
          <w:bCs/>
          <w:sz w:val="28"/>
          <w:szCs w:val="28"/>
          <w:lang w:val="uk-UA"/>
        </w:rPr>
        <w:t xml:space="preserve">Комітет Верховної Ради України з питань соціальної політики та захисту прав ветеранів </w:t>
      </w:r>
    </w:p>
    <w:p w:rsidR="00547732" w:rsidRPr="00B63462" w:rsidRDefault="00547732" w:rsidP="00547732">
      <w:pPr>
        <w:widowControl w:val="0"/>
        <w:autoSpaceDE w:val="0"/>
        <w:autoSpaceDN w:val="0"/>
        <w:adjustRightInd w:val="0"/>
        <w:spacing w:after="0" w:line="240" w:lineRule="auto"/>
        <w:rPr>
          <w:rFonts w:ascii="Times New Roman" w:hAnsi="Times New Roman"/>
          <w:i/>
          <w:iCs/>
          <w:sz w:val="28"/>
          <w:szCs w:val="28"/>
          <w:lang w:val="uk-UA"/>
        </w:rPr>
      </w:pPr>
      <w:r w:rsidRPr="00B63462">
        <w:rPr>
          <w:rFonts w:ascii="Times New Roman" w:hAnsi="Times New Roman"/>
          <w:i/>
          <w:iCs/>
          <w:sz w:val="28"/>
          <w:szCs w:val="28"/>
          <w:lang w:val="uk-UA"/>
        </w:rPr>
        <w:t>До розгляду законопроекту</w:t>
      </w:r>
    </w:p>
    <w:p w:rsidR="00547732" w:rsidRPr="00B63462" w:rsidRDefault="00547732" w:rsidP="00547732">
      <w:pPr>
        <w:widowControl w:val="0"/>
        <w:autoSpaceDE w:val="0"/>
        <w:autoSpaceDN w:val="0"/>
        <w:adjustRightInd w:val="0"/>
        <w:spacing w:after="0" w:line="240" w:lineRule="auto"/>
        <w:ind w:firstLine="720"/>
        <w:jc w:val="both"/>
        <w:rPr>
          <w:rFonts w:ascii="Times New Roman" w:hAnsi="Times New Roman"/>
          <w:sz w:val="28"/>
          <w:szCs w:val="28"/>
          <w:lang w:val="uk-UA"/>
        </w:rPr>
      </w:pPr>
    </w:p>
    <w:p w:rsidR="00547732" w:rsidRPr="00B63462" w:rsidRDefault="00547732" w:rsidP="008F2374">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Комітет Верховної Ради України з питань бюджету на засіданні від </w:t>
      </w:r>
      <w:r w:rsidRPr="00B63462">
        <w:rPr>
          <w:rFonts w:ascii="Times New Roman" w:hAnsi="Times New Roman"/>
          <w:sz w:val="28"/>
          <w:szCs w:val="28"/>
          <w:lang w:val="uk-UA"/>
        </w:rPr>
        <w:br/>
      </w:r>
      <w:r w:rsidR="00DE348D">
        <w:rPr>
          <w:rFonts w:ascii="Times New Roman" w:hAnsi="Times New Roman"/>
          <w:sz w:val="28"/>
          <w:szCs w:val="28"/>
          <w:lang w:val="uk-UA"/>
        </w:rPr>
        <w:t>18 листопада</w:t>
      </w:r>
      <w:r w:rsidRPr="00B63462">
        <w:rPr>
          <w:rFonts w:ascii="Times New Roman" w:hAnsi="Times New Roman"/>
          <w:sz w:val="28"/>
          <w:szCs w:val="28"/>
          <w:lang w:val="uk-UA"/>
        </w:rPr>
        <w:t xml:space="preserve"> 2020 року (протокол № </w:t>
      </w:r>
      <w:r w:rsidR="00DE348D">
        <w:rPr>
          <w:rFonts w:ascii="Times New Roman" w:hAnsi="Times New Roman"/>
          <w:sz w:val="28"/>
          <w:szCs w:val="28"/>
          <w:lang w:val="uk-UA"/>
        </w:rPr>
        <w:t>63</w:t>
      </w:r>
      <w:bookmarkStart w:id="0" w:name="_GoBack"/>
      <w:bookmarkEnd w:id="0"/>
      <w:r w:rsidRPr="00B63462">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8F2374" w:rsidRPr="00B63462">
        <w:rPr>
          <w:rFonts w:ascii="Times New Roman" w:hAnsi="Times New Roman"/>
          <w:sz w:val="28"/>
          <w:szCs w:val="28"/>
          <w:lang w:val="uk-UA"/>
        </w:rPr>
        <w:t>внесення змін до Закону України «Про прожитковий мінімум» щодо визначення терміну встановлення Кабінетом Міністрів України фактичного розміру прожиткового мінімуму</w:t>
      </w:r>
      <w:r w:rsidRPr="00B63462">
        <w:rPr>
          <w:rFonts w:ascii="Times New Roman" w:hAnsi="Times New Roman"/>
          <w:sz w:val="28"/>
          <w:szCs w:val="28"/>
          <w:lang w:val="uk-UA"/>
        </w:rPr>
        <w:t xml:space="preserve"> (реєстр. № 30</w:t>
      </w:r>
      <w:r w:rsidR="008F2374" w:rsidRPr="00B63462">
        <w:rPr>
          <w:rFonts w:ascii="Times New Roman" w:hAnsi="Times New Roman"/>
          <w:sz w:val="28"/>
          <w:szCs w:val="28"/>
          <w:lang w:val="uk-UA"/>
        </w:rPr>
        <w:t>29а</w:t>
      </w:r>
      <w:r w:rsidRPr="00B63462">
        <w:rPr>
          <w:rFonts w:ascii="Times New Roman" w:hAnsi="Times New Roman"/>
          <w:sz w:val="28"/>
          <w:szCs w:val="28"/>
          <w:lang w:val="uk-UA"/>
        </w:rPr>
        <w:t xml:space="preserve"> від </w:t>
      </w:r>
      <w:r w:rsidR="008F2374" w:rsidRPr="00B63462">
        <w:rPr>
          <w:rFonts w:ascii="Times New Roman" w:hAnsi="Times New Roman"/>
          <w:sz w:val="28"/>
          <w:szCs w:val="28"/>
          <w:lang w:val="uk-UA"/>
        </w:rPr>
        <w:t>2</w:t>
      </w:r>
      <w:r w:rsidRPr="00B63462">
        <w:rPr>
          <w:rFonts w:ascii="Times New Roman" w:hAnsi="Times New Roman"/>
          <w:sz w:val="28"/>
          <w:szCs w:val="28"/>
          <w:lang w:val="uk-UA"/>
        </w:rPr>
        <w:t>7.0</w:t>
      </w:r>
      <w:r w:rsidR="008F2374" w:rsidRPr="00B63462">
        <w:rPr>
          <w:rFonts w:ascii="Times New Roman" w:hAnsi="Times New Roman"/>
          <w:sz w:val="28"/>
          <w:szCs w:val="28"/>
          <w:lang w:val="uk-UA"/>
        </w:rPr>
        <w:t>8</w:t>
      </w:r>
      <w:r w:rsidRPr="00B63462">
        <w:rPr>
          <w:rFonts w:ascii="Times New Roman" w:hAnsi="Times New Roman"/>
          <w:sz w:val="28"/>
          <w:szCs w:val="28"/>
          <w:lang w:val="uk-UA"/>
        </w:rPr>
        <w:t xml:space="preserve">.2020), поданий народними депутатами України </w:t>
      </w:r>
      <w:r w:rsidR="008F2374" w:rsidRPr="00B63462">
        <w:rPr>
          <w:rFonts w:ascii="Times New Roman" w:hAnsi="Times New Roman"/>
          <w:sz w:val="28"/>
          <w:szCs w:val="28"/>
          <w:lang w:val="uk-UA"/>
        </w:rPr>
        <w:t>Тимошенко</w:t>
      </w:r>
      <w:r w:rsidRPr="00B63462">
        <w:rPr>
          <w:rFonts w:ascii="Times New Roman" w:hAnsi="Times New Roman"/>
          <w:sz w:val="28"/>
          <w:szCs w:val="28"/>
          <w:lang w:val="uk-UA"/>
        </w:rPr>
        <w:t xml:space="preserve"> </w:t>
      </w:r>
      <w:r w:rsidR="008F2374" w:rsidRPr="00B63462">
        <w:rPr>
          <w:rFonts w:ascii="Times New Roman" w:hAnsi="Times New Roman"/>
          <w:sz w:val="28"/>
          <w:szCs w:val="28"/>
          <w:lang w:val="uk-UA"/>
        </w:rPr>
        <w:t>Ю</w:t>
      </w:r>
      <w:r w:rsidRPr="00B63462">
        <w:rPr>
          <w:rFonts w:ascii="Times New Roman" w:hAnsi="Times New Roman"/>
          <w:sz w:val="28"/>
          <w:szCs w:val="28"/>
          <w:lang w:val="uk-UA"/>
        </w:rPr>
        <w:t>.</w:t>
      </w:r>
      <w:r w:rsidR="008F2374" w:rsidRPr="00B63462">
        <w:rPr>
          <w:rFonts w:ascii="Times New Roman" w:hAnsi="Times New Roman"/>
          <w:sz w:val="28"/>
          <w:szCs w:val="28"/>
          <w:lang w:val="uk-UA"/>
        </w:rPr>
        <w:t>В</w:t>
      </w:r>
      <w:r w:rsidRPr="00B63462">
        <w:rPr>
          <w:rFonts w:ascii="Times New Roman" w:hAnsi="Times New Roman"/>
          <w:sz w:val="28"/>
          <w:szCs w:val="28"/>
          <w:lang w:val="uk-UA"/>
        </w:rPr>
        <w:t xml:space="preserve">. та </w:t>
      </w:r>
      <w:r w:rsidR="008F2374" w:rsidRPr="00B63462">
        <w:rPr>
          <w:rFonts w:ascii="Times New Roman" w:hAnsi="Times New Roman"/>
          <w:sz w:val="28"/>
          <w:szCs w:val="28"/>
          <w:lang w:val="uk-UA"/>
        </w:rPr>
        <w:t>Цимбалюком М.М.</w:t>
      </w:r>
      <w:r w:rsidRPr="00B63462">
        <w:rPr>
          <w:rFonts w:ascii="Times New Roman" w:hAnsi="Times New Roman"/>
          <w:sz w:val="28"/>
          <w:szCs w:val="28"/>
          <w:lang w:val="uk-UA"/>
        </w:rPr>
        <w:t>, і повідомляє наступне.</w:t>
      </w:r>
    </w:p>
    <w:p w:rsidR="00FA4304" w:rsidRPr="00B63462" w:rsidRDefault="00FA4304" w:rsidP="0054773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Згідно із проектом закону прожитковий мінімум встановлюватиметься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на плановий рік з урахування фактичних цін на 1 липня попереднього року та очікуваних цін з 1 липня попереднього року до 31 грудня планового року включно. </w:t>
      </w:r>
      <w:r w:rsidR="002E4876">
        <w:rPr>
          <w:rFonts w:ascii="Times New Roman" w:hAnsi="Times New Roman"/>
          <w:sz w:val="28"/>
          <w:szCs w:val="28"/>
          <w:lang w:val="uk-UA"/>
        </w:rPr>
        <w:t>Водночас, р</w:t>
      </w:r>
      <w:r w:rsidRPr="00B63462">
        <w:rPr>
          <w:rFonts w:ascii="Times New Roman" w:hAnsi="Times New Roman"/>
          <w:sz w:val="28"/>
          <w:szCs w:val="28"/>
          <w:lang w:val="uk-UA"/>
        </w:rPr>
        <w:t>озрахунки прогнозного фактичного розміру прожиткового мінімуму на плановий рік та копія висновків соціальних партнерів надаватиметься Урядом Верховній Раді України одночасно з поданням проекту закону про державний бюджет на плановий рік.</w:t>
      </w:r>
    </w:p>
    <w:p w:rsidR="00FA4304" w:rsidRPr="00B63462" w:rsidRDefault="00FA4304" w:rsidP="00547732">
      <w:pPr>
        <w:widowControl w:val="0"/>
        <w:autoSpaceDE w:val="0"/>
        <w:autoSpaceDN w:val="0"/>
        <w:adjustRightInd w:val="0"/>
        <w:spacing w:after="0" w:line="240" w:lineRule="auto"/>
        <w:ind w:right="-39" w:firstLine="851"/>
        <w:jc w:val="both"/>
        <w:rPr>
          <w:rFonts w:ascii="Times New Roman" w:hAnsi="Times New Roman"/>
          <w:i/>
          <w:sz w:val="28"/>
          <w:szCs w:val="28"/>
          <w:lang w:val="uk-UA"/>
        </w:rPr>
      </w:pPr>
      <w:r w:rsidRPr="00B63462">
        <w:rPr>
          <w:rFonts w:ascii="Times New Roman" w:hAnsi="Times New Roman"/>
          <w:sz w:val="28"/>
          <w:szCs w:val="28"/>
          <w:lang w:val="uk-UA"/>
        </w:rPr>
        <w:t xml:space="preserve">Крім того, </w:t>
      </w:r>
      <w:r w:rsidR="002E4876">
        <w:rPr>
          <w:rFonts w:ascii="Times New Roman" w:hAnsi="Times New Roman"/>
          <w:sz w:val="28"/>
          <w:szCs w:val="28"/>
          <w:lang w:val="uk-UA"/>
        </w:rPr>
        <w:t xml:space="preserve">запропоновано </w:t>
      </w:r>
      <w:r w:rsidRPr="00B63462">
        <w:rPr>
          <w:rFonts w:ascii="Times New Roman" w:hAnsi="Times New Roman"/>
          <w:sz w:val="28"/>
          <w:szCs w:val="28"/>
          <w:lang w:val="uk-UA"/>
        </w:rPr>
        <w:t xml:space="preserve">набір продуктів харчування та набір непродовольчих товарів визначати в натуральних показниках, набір послуг - у нормативах споживання щорічно у липні </w:t>
      </w:r>
      <w:r w:rsidRPr="00B63462">
        <w:rPr>
          <w:rFonts w:ascii="Times New Roman" w:hAnsi="Times New Roman"/>
          <w:i/>
          <w:sz w:val="28"/>
          <w:szCs w:val="28"/>
          <w:lang w:val="uk-UA"/>
        </w:rPr>
        <w:t>(за чинною редакцією – не рідше одного разу на п’ять року).</w:t>
      </w:r>
    </w:p>
    <w:p w:rsidR="00FA4304" w:rsidRPr="00B63462" w:rsidRDefault="00FA4304" w:rsidP="00FA4304">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При цьому, проектом закону доручається Кабінету Міністрів України, зокрема,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бюджету та за рахунок них забезпечити підвищення соціального захисту найбідніших громадян України. </w:t>
      </w:r>
    </w:p>
    <w:p w:rsidR="00FA4304" w:rsidRDefault="00FA4304" w:rsidP="0054773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За пропозицією суб’єктів права законодавчої ініціативи відповідний Закон набиратиме чинності з 1 січня 2021 року.</w:t>
      </w:r>
    </w:p>
    <w:p w:rsidR="002E4876" w:rsidRPr="00B63462" w:rsidRDefault="002E4876" w:rsidP="0054773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2E4876">
        <w:rPr>
          <w:rFonts w:ascii="Times New Roman" w:hAnsi="Times New Roman"/>
          <w:sz w:val="28"/>
          <w:szCs w:val="28"/>
          <w:lang w:val="uk-UA"/>
        </w:rPr>
        <w:t xml:space="preserve">Згідно із пояснювальною запискою до законопроекту, реалізація положень цього проекту закону не потребує додаткових видатків у 2020 році. </w:t>
      </w:r>
      <w:r w:rsidRPr="002E4876">
        <w:rPr>
          <w:rFonts w:ascii="Times New Roman" w:hAnsi="Times New Roman"/>
          <w:sz w:val="28"/>
          <w:szCs w:val="28"/>
          <w:lang w:val="uk-UA"/>
        </w:rPr>
        <w:lastRenderedPageBreak/>
        <w:t>Водночас зазначено, що п</w:t>
      </w:r>
      <w:r w:rsidRPr="002E4876">
        <w:rPr>
          <w:rFonts w:ascii="Times New Roman" w:hAnsi="Times New Roman"/>
          <w:iCs/>
          <w:sz w:val="28"/>
          <w:szCs w:val="28"/>
          <w:lang w:val="uk-UA"/>
        </w:rPr>
        <w:t>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на суму понад 500 млрд. гривень.</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У експертному висновку Міністерства фінансів України </w:t>
      </w:r>
      <w:r w:rsidR="002E4876">
        <w:rPr>
          <w:rFonts w:ascii="Times New Roman" w:hAnsi="Times New Roman"/>
          <w:sz w:val="28"/>
          <w:szCs w:val="28"/>
          <w:lang w:val="uk-UA"/>
        </w:rPr>
        <w:t xml:space="preserve">(копія додається) </w:t>
      </w:r>
      <w:r w:rsidRPr="00B63462">
        <w:rPr>
          <w:rFonts w:ascii="Times New Roman" w:hAnsi="Times New Roman"/>
          <w:sz w:val="28"/>
          <w:szCs w:val="28"/>
          <w:lang w:val="uk-UA"/>
        </w:rPr>
        <w:t>зазначено, що реалізація законопроекту впливатиме на видаткову частину державного та місцевих бюджетів,</w:t>
      </w:r>
      <w:r w:rsidR="002E4876">
        <w:rPr>
          <w:rFonts w:ascii="Times New Roman" w:hAnsi="Times New Roman"/>
          <w:sz w:val="28"/>
          <w:szCs w:val="28"/>
          <w:lang w:val="uk-UA"/>
        </w:rPr>
        <w:t xml:space="preserve"> реальних джерел покриття яких авторами законопроекту не визначено, зауважуючи про те, що </w:t>
      </w:r>
      <w:r w:rsidRPr="00B63462">
        <w:rPr>
          <w:rFonts w:ascii="Times New Roman" w:hAnsi="Times New Roman"/>
          <w:sz w:val="28"/>
          <w:szCs w:val="28"/>
          <w:lang w:val="uk-UA"/>
        </w:rPr>
        <w:t xml:space="preserve">оцінку вартісної величини впливу положень законопроекту неможливо здійснити через відсутність вихідних параметрів для обрахунку та необхідних обґрунтувань розробника. </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Всупереч вимогам частини першої статті 27 Бюджетного кодексу України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Необхідно зауважити, що відповідно до Закону України «Про прожитковий мінімум» прожитковий мінімум визначається як вартісна величина достатнього для забезпечення нормального функціонування організму людини, збереження його здоров'я набору продуктів харчування, а також мінімального набору непродовольчих товарів, набору послуг, необхідних для задоволення основних соціальних і культурних потреб особистості (стаття 1), та застосовується, зокрема для встановлення розмірів державних соціальних гарантій, формування державного та місцевих бюджетів тощо (стаття 2).</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Згідно із Законом України «Про державні соціальні стандарти та державні соціальні гарантії» прожитковий мінімум є базовим державним соціальним стандартом (стаття 6), який встановлюється з метою визначення механізму реалізації соціальних прав та державних соціальних гарантій громадян, встановлених Конституцією України, а також визначення та обґрунтування розмірів видатків, зокрема державного бюджету (стаття 2).</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Також звертаємо увагу, що відповідно до статті 95 Конституції України та статті 7 Бюджетного кодексу України бюджетна система ґрунтується на принципі збалансованості, згідно якого повноваження на здійснення витрат бюджету мають відповідати обсягу надходжень бюджету на відповідний бюджетний період.</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Отже, встановлення розмірів прожиткового мінімуму, на основі яких визначаються основні державні соціальні гарантії, без урахування фінансових можливостей держави призведе до розбалансованості бюджетів усіх рівнів, до виникнення значної заборгованості із виплати заробітної плати, пенсій, державних допомог тощо, і, як наслідок, до соціальної напруги у суспільстві, про що також зазначило Міністерство фінансів України у своєму експертному </w:t>
      </w:r>
      <w:r w:rsidRPr="00B63462">
        <w:rPr>
          <w:rFonts w:ascii="Times New Roman" w:hAnsi="Times New Roman"/>
          <w:sz w:val="28"/>
          <w:szCs w:val="28"/>
          <w:lang w:val="uk-UA"/>
        </w:rPr>
        <w:lastRenderedPageBreak/>
        <w:t>висновку до даного законопроекту.</w:t>
      </w:r>
    </w:p>
    <w:p w:rsidR="00B63462" w:rsidRPr="00B63462" w:rsidRDefault="00B63462"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Водночас слід звернути увагу на те, що запропонований законопроектом порядок встановлення прогнозних фактичних розмірів прожиткового мінімуму на плановий рік не відповідає вимогам щодо порядку та термінів складання проекту державного бюджету на відповідний рік, визначеним у главі 6 Бюджетного кодексу України.</w:t>
      </w:r>
    </w:p>
    <w:p w:rsidR="00BC3136" w:rsidRPr="00B63462" w:rsidRDefault="00BC3136" w:rsidP="00BC3136">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Термін набрання чинності, визначений у законопроекті,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B63462" w:rsidRPr="00B63462" w:rsidRDefault="00B63462" w:rsidP="00B6346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За наслідками розгляду Комітет прийняв рішення, що проект Закону України про внесення змін до Закону України «Про прожитковий мінімум» щодо визначення терміну встановлення Кабінетом Міністрів України фактичного розміру прожиткового мінімуму (реєстр. № 3029а від 27.08.2020), поданий народними депутатами України Тимошенко Ю.В. та Цимбалюком М.М.:</w:t>
      </w:r>
    </w:p>
    <w:p w:rsidR="00B63462" w:rsidRPr="00B63462" w:rsidRDefault="00B63462" w:rsidP="00B6346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має вплив на показники бюджету (збільшуючи витрати державного та місцевих бюджетів, а також фондів загальнообов’язкового державного соціального та пенсійного страхування). У разі прийняття відповідного закону до 15 липня 2021 року він має вводитися в дію не раніше 01 січня 2022 року, а після 15 липня 2021 року – не раніше 01 січня 2023 року (або 01 січня наступного за цим року залежно від часу прийняття закону);</w:t>
      </w:r>
    </w:p>
    <w:p w:rsidR="00B63462" w:rsidRDefault="00B63462" w:rsidP="00B63462">
      <w:pPr>
        <w:widowControl w:val="0"/>
        <w:autoSpaceDE w:val="0"/>
        <w:autoSpaceDN w:val="0"/>
        <w:adjustRightInd w:val="0"/>
        <w:spacing w:after="0" w:line="240" w:lineRule="auto"/>
        <w:ind w:right="-39" w:firstLine="851"/>
        <w:jc w:val="both"/>
        <w:rPr>
          <w:rFonts w:ascii="Times New Roman" w:hAnsi="Times New Roman"/>
          <w:sz w:val="28"/>
          <w:szCs w:val="28"/>
          <w:lang w:val="uk-UA"/>
        </w:rPr>
      </w:pPr>
      <w:r w:rsidRPr="00B63462">
        <w:rPr>
          <w:rFonts w:ascii="Times New Roman" w:hAnsi="Times New Roman"/>
          <w:sz w:val="28"/>
          <w:szCs w:val="28"/>
          <w:lang w:val="uk-UA"/>
        </w:rPr>
        <w:t xml:space="preserve">рекомендувати Комітету з питань соціальної політики та захисту прав ветеранів при опрацюванні законопроекту узгодити його положення із вимогами статті 95 Конституції України і вимогами глави 6 Бюджетного кодексу України (у частині положень щодо порядку складання проекту Державного бюджету України) із урахуванням висновку Комітету з питань бюджету </w:t>
      </w:r>
      <w:r w:rsidR="002E4876">
        <w:rPr>
          <w:rFonts w:ascii="Times New Roman" w:hAnsi="Times New Roman"/>
          <w:sz w:val="28"/>
          <w:szCs w:val="28"/>
          <w:lang w:val="uk-UA"/>
        </w:rPr>
        <w:t xml:space="preserve">та Міністерства фінансів України </w:t>
      </w:r>
      <w:r w:rsidRPr="00B63462">
        <w:rPr>
          <w:rFonts w:ascii="Times New Roman" w:hAnsi="Times New Roman"/>
          <w:sz w:val="28"/>
          <w:szCs w:val="28"/>
          <w:lang w:val="uk-UA"/>
        </w:rPr>
        <w:t>до цього законопроекту.</w:t>
      </w:r>
    </w:p>
    <w:p w:rsidR="002E4876" w:rsidRPr="00B63462" w:rsidRDefault="002E4876" w:rsidP="002E4876">
      <w:pPr>
        <w:widowControl w:val="0"/>
        <w:autoSpaceDE w:val="0"/>
        <w:autoSpaceDN w:val="0"/>
        <w:adjustRightInd w:val="0"/>
        <w:spacing w:before="120" w:after="0" w:line="240" w:lineRule="auto"/>
        <w:ind w:right="-40" w:firstLine="851"/>
        <w:jc w:val="both"/>
        <w:rPr>
          <w:rFonts w:ascii="Times New Roman" w:hAnsi="Times New Roman"/>
          <w:sz w:val="28"/>
          <w:szCs w:val="28"/>
          <w:lang w:val="uk-UA"/>
        </w:rPr>
      </w:pPr>
      <w:r>
        <w:rPr>
          <w:rFonts w:ascii="Times New Roman" w:hAnsi="Times New Roman"/>
          <w:sz w:val="28"/>
          <w:szCs w:val="28"/>
          <w:lang w:val="uk-UA"/>
        </w:rPr>
        <w:t xml:space="preserve">Додаток: на 2 </w:t>
      </w:r>
      <w:proofErr w:type="spellStart"/>
      <w:r>
        <w:rPr>
          <w:rFonts w:ascii="Times New Roman" w:hAnsi="Times New Roman"/>
          <w:sz w:val="28"/>
          <w:szCs w:val="28"/>
          <w:lang w:val="uk-UA"/>
        </w:rPr>
        <w:t>арк</w:t>
      </w:r>
      <w:proofErr w:type="spellEnd"/>
      <w:r>
        <w:rPr>
          <w:rFonts w:ascii="Times New Roman" w:hAnsi="Times New Roman"/>
          <w:sz w:val="28"/>
          <w:szCs w:val="28"/>
          <w:lang w:val="uk-UA"/>
        </w:rPr>
        <w:t>.</w:t>
      </w:r>
    </w:p>
    <w:p w:rsidR="00547732" w:rsidRPr="00B63462" w:rsidRDefault="00547732" w:rsidP="00547732">
      <w:pPr>
        <w:widowControl w:val="0"/>
        <w:autoSpaceDE w:val="0"/>
        <w:autoSpaceDN w:val="0"/>
        <w:adjustRightInd w:val="0"/>
        <w:spacing w:after="0" w:line="240" w:lineRule="auto"/>
        <w:ind w:firstLine="851"/>
        <w:jc w:val="both"/>
        <w:rPr>
          <w:rFonts w:ascii="Times New Roman" w:hAnsi="Times New Roman"/>
          <w:sz w:val="28"/>
          <w:szCs w:val="28"/>
          <w:lang w:val="uk-UA"/>
        </w:rPr>
      </w:pPr>
    </w:p>
    <w:p w:rsidR="00547732" w:rsidRPr="00B63462" w:rsidRDefault="00547732" w:rsidP="00547732">
      <w:pPr>
        <w:widowControl w:val="0"/>
        <w:autoSpaceDE w:val="0"/>
        <w:autoSpaceDN w:val="0"/>
        <w:adjustRightInd w:val="0"/>
        <w:spacing w:after="0" w:line="240" w:lineRule="auto"/>
        <w:ind w:firstLine="851"/>
        <w:jc w:val="both"/>
        <w:rPr>
          <w:rFonts w:ascii="Times New Roman" w:hAnsi="Times New Roman"/>
          <w:sz w:val="28"/>
          <w:szCs w:val="28"/>
          <w:lang w:val="uk-UA"/>
        </w:rPr>
      </w:pPr>
    </w:p>
    <w:p w:rsidR="00547732" w:rsidRPr="00B63462" w:rsidRDefault="00547732" w:rsidP="00547732">
      <w:pPr>
        <w:widowControl w:val="0"/>
        <w:autoSpaceDE w:val="0"/>
        <w:autoSpaceDN w:val="0"/>
        <w:adjustRightInd w:val="0"/>
        <w:spacing w:after="200" w:line="240" w:lineRule="auto"/>
        <w:rPr>
          <w:rFonts w:cs="Calibri"/>
          <w:sz w:val="28"/>
          <w:szCs w:val="28"/>
          <w:lang w:val="uk-UA"/>
        </w:rPr>
      </w:pPr>
      <w:r w:rsidRPr="00B63462">
        <w:rPr>
          <w:rFonts w:ascii="Times New Roman" w:hAnsi="Times New Roman"/>
          <w:b/>
          <w:bCs/>
          <w:sz w:val="28"/>
          <w:szCs w:val="28"/>
          <w:lang w:val="uk-UA"/>
        </w:rPr>
        <w:t>Голова Комітету                                                                             Ю.Ю. Арістов</w:t>
      </w:r>
    </w:p>
    <w:p w:rsidR="002A2D3D" w:rsidRPr="00547732" w:rsidRDefault="002A2D3D" w:rsidP="002A2D3D">
      <w:pPr>
        <w:autoSpaceDE w:val="0"/>
        <w:autoSpaceDN w:val="0"/>
        <w:adjustRightInd w:val="0"/>
        <w:spacing w:after="0" w:line="240" w:lineRule="auto"/>
        <w:jc w:val="both"/>
        <w:rPr>
          <w:rFonts w:ascii="Times New Roman" w:hAnsi="Times New Roman"/>
          <w:sz w:val="28"/>
          <w:szCs w:val="28"/>
        </w:rPr>
      </w:pPr>
    </w:p>
    <w:p w:rsidR="00B16B5A" w:rsidRPr="002A2D3D" w:rsidRDefault="00B16B5A" w:rsidP="00B16B5A">
      <w:pPr>
        <w:spacing w:after="0" w:line="240" w:lineRule="auto"/>
        <w:jc w:val="both"/>
        <w:rPr>
          <w:rFonts w:ascii="Times New Roman" w:eastAsia="Times New Roman" w:hAnsi="Times New Roman"/>
          <w:b/>
          <w:sz w:val="28"/>
          <w:szCs w:val="28"/>
          <w:lang w:val="uk-UA" w:eastAsia="ru-RU"/>
        </w:rPr>
      </w:pPr>
    </w:p>
    <w:p w:rsidR="00B16B5A" w:rsidRPr="002A2D3D" w:rsidRDefault="00B16B5A" w:rsidP="00B16B5A">
      <w:pPr>
        <w:spacing w:after="0" w:line="240" w:lineRule="auto"/>
        <w:jc w:val="both"/>
        <w:rPr>
          <w:rFonts w:ascii="Times New Roman" w:eastAsia="Times New Roman" w:hAnsi="Times New Roman"/>
          <w:sz w:val="28"/>
          <w:szCs w:val="28"/>
          <w:lang w:val="uk-UA" w:eastAsia="ru-RU"/>
        </w:rPr>
      </w:pPr>
    </w:p>
    <w:p w:rsidR="00B16B5A" w:rsidRPr="002A2D3D" w:rsidRDefault="00B16B5A" w:rsidP="00B16B5A">
      <w:pPr>
        <w:spacing w:after="0" w:line="240" w:lineRule="auto"/>
        <w:jc w:val="both"/>
        <w:rPr>
          <w:rFonts w:ascii="Times New Roman" w:eastAsia="Times New Roman" w:hAnsi="Times New Roman"/>
          <w:sz w:val="28"/>
          <w:szCs w:val="28"/>
          <w:lang w:val="uk-UA" w:eastAsia="ru-RU"/>
        </w:rPr>
      </w:pPr>
    </w:p>
    <w:sectPr w:rsidR="00B16B5A" w:rsidRPr="002A2D3D"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723" w:rsidRDefault="00A43723" w:rsidP="005E306B">
      <w:pPr>
        <w:spacing w:after="0" w:line="240" w:lineRule="auto"/>
      </w:pPr>
      <w:r>
        <w:separator/>
      </w:r>
    </w:p>
  </w:endnote>
  <w:endnote w:type="continuationSeparator" w:id="0">
    <w:p w:rsidR="00A43723" w:rsidRDefault="00A4372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4372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723" w:rsidRDefault="00A43723" w:rsidP="005E306B">
      <w:pPr>
        <w:spacing w:after="0" w:line="240" w:lineRule="auto"/>
      </w:pPr>
      <w:r>
        <w:separator/>
      </w:r>
    </w:p>
  </w:footnote>
  <w:footnote w:type="continuationSeparator" w:id="0">
    <w:p w:rsidR="00A43723" w:rsidRDefault="00A4372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2068"/>
    <w:rsid w:val="000B43C5"/>
    <w:rsid w:val="000F1586"/>
    <w:rsid w:val="001105D2"/>
    <w:rsid w:val="00141617"/>
    <w:rsid w:val="00180F1A"/>
    <w:rsid w:val="0019108F"/>
    <w:rsid w:val="0019231B"/>
    <w:rsid w:val="001966F0"/>
    <w:rsid w:val="001D3C24"/>
    <w:rsid w:val="001F397E"/>
    <w:rsid w:val="0021032F"/>
    <w:rsid w:val="00235CD7"/>
    <w:rsid w:val="002A2D3D"/>
    <w:rsid w:val="002A5D4C"/>
    <w:rsid w:val="002B5FC1"/>
    <w:rsid w:val="002D0561"/>
    <w:rsid w:val="002E0A18"/>
    <w:rsid w:val="002E31BF"/>
    <w:rsid w:val="002E44DA"/>
    <w:rsid w:val="002E4876"/>
    <w:rsid w:val="00375EA3"/>
    <w:rsid w:val="003D0996"/>
    <w:rsid w:val="003D1CBA"/>
    <w:rsid w:val="00400AAD"/>
    <w:rsid w:val="0043339B"/>
    <w:rsid w:val="00451750"/>
    <w:rsid w:val="00470B9A"/>
    <w:rsid w:val="004717F5"/>
    <w:rsid w:val="004852FA"/>
    <w:rsid w:val="004924A2"/>
    <w:rsid w:val="004B3675"/>
    <w:rsid w:val="004C53C1"/>
    <w:rsid w:val="004E4F5C"/>
    <w:rsid w:val="004F7B8A"/>
    <w:rsid w:val="00500CE7"/>
    <w:rsid w:val="0050620F"/>
    <w:rsid w:val="00545919"/>
    <w:rsid w:val="00547732"/>
    <w:rsid w:val="0055005A"/>
    <w:rsid w:val="0056039F"/>
    <w:rsid w:val="0056352F"/>
    <w:rsid w:val="00572BE4"/>
    <w:rsid w:val="00592C72"/>
    <w:rsid w:val="005A4728"/>
    <w:rsid w:val="005B71F5"/>
    <w:rsid w:val="005C674D"/>
    <w:rsid w:val="005E306B"/>
    <w:rsid w:val="005F20B5"/>
    <w:rsid w:val="00626A3E"/>
    <w:rsid w:val="00660B13"/>
    <w:rsid w:val="0066623D"/>
    <w:rsid w:val="00694DF7"/>
    <w:rsid w:val="006F10E8"/>
    <w:rsid w:val="00713E93"/>
    <w:rsid w:val="00722930"/>
    <w:rsid w:val="0073224C"/>
    <w:rsid w:val="007A0252"/>
    <w:rsid w:val="007B31A3"/>
    <w:rsid w:val="007B6545"/>
    <w:rsid w:val="007D2B6C"/>
    <w:rsid w:val="007F2720"/>
    <w:rsid w:val="007F5D91"/>
    <w:rsid w:val="00802A81"/>
    <w:rsid w:val="0080545D"/>
    <w:rsid w:val="00811821"/>
    <w:rsid w:val="0084269F"/>
    <w:rsid w:val="008D0011"/>
    <w:rsid w:val="008D7BBE"/>
    <w:rsid w:val="008F2374"/>
    <w:rsid w:val="0091360E"/>
    <w:rsid w:val="00945B68"/>
    <w:rsid w:val="00957D31"/>
    <w:rsid w:val="00972232"/>
    <w:rsid w:val="009865D4"/>
    <w:rsid w:val="009A720A"/>
    <w:rsid w:val="009C492B"/>
    <w:rsid w:val="009C4B4E"/>
    <w:rsid w:val="00A00059"/>
    <w:rsid w:val="00A06333"/>
    <w:rsid w:val="00A43723"/>
    <w:rsid w:val="00A60747"/>
    <w:rsid w:val="00A7635E"/>
    <w:rsid w:val="00A76A60"/>
    <w:rsid w:val="00A81240"/>
    <w:rsid w:val="00A833C8"/>
    <w:rsid w:val="00AD7F82"/>
    <w:rsid w:val="00AE3090"/>
    <w:rsid w:val="00B16B5A"/>
    <w:rsid w:val="00B311E8"/>
    <w:rsid w:val="00B63462"/>
    <w:rsid w:val="00BA62CD"/>
    <w:rsid w:val="00BC3136"/>
    <w:rsid w:val="00BC6221"/>
    <w:rsid w:val="00BD0801"/>
    <w:rsid w:val="00BF1E95"/>
    <w:rsid w:val="00BF6EAE"/>
    <w:rsid w:val="00C11FB6"/>
    <w:rsid w:val="00C27AE9"/>
    <w:rsid w:val="00C434B6"/>
    <w:rsid w:val="00C448D8"/>
    <w:rsid w:val="00C779EB"/>
    <w:rsid w:val="00C853DC"/>
    <w:rsid w:val="00C86266"/>
    <w:rsid w:val="00C92F3D"/>
    <w:rsid w:val="00CA7044"/>
    <w:rsid w:val="00CC39A1"/>
    <w:rsid w:val="00CD4A38"/>
    <w:rsid w:val="00CE3E1B"/>
    <w:rsid w:val="00CE6A4B"/>
    <w:rsid w:val="00D03165"/>
    <w:rsid w:val="00D22048"/>
    <w:rsid w:val="00D242C2"/>
    <w:rsid w:val="00D37FA2"/>
    <w:rsid w:val="00D52549"/>
    <w:rsid w:val="00D57E1B"/>
    <w:rsid w:val="00DC0D9C"/>
    <w:rsid w:val="00DE348D"/>
    <w:rsid w:val="00DF0115"/>
    <w:rsid w:val="00E80CFB"/>
    <w:rsid w:val="00ED14C7"/>
    <w:rsid w:val="00F55423"/>
    <w:rsid w:val="00F91DD3"/>
    <w:rsid w:val="00FA4304"/>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D460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5445F-4684-4E2E-BABE-38C1D7EF7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4540</Words>
  <Characters>2588</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6</cp:revision>
  <cp:lastPrinted>2020-11-10T09:25:00Z</cp:lastPrinted>
  <dcterms:created xsi:type="dcterms:W3CDTF">2020-11-10T08:54:00Z</dcterms:created>
  <dcterms:modified xsi:type="dcterms:W3CDTF">2020-11-23T07:27:00Z</dcterms:modified>
</cp:coreProperties>
</file>