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066A4" w:rsidTr="00762AF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066A4" w:rsidRDefault="00A066A4" w:rsidP="00762AF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A364EC1" wp14:editId="7078325A">
                  <wp:simplePos x="0" y="0"/>
                  <wp:positionH relativeFrom="margin">
                    <wp:posOffset>3651885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066A4" w:rsidRDefault="00A066A4" w:rsidP="00762AF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A066A4" w:rsidRDefault="00A066A4" w:rsidP="00762AF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A066A4" w:rsidRDefault="00A066A4" w:rsidP="00762AFE">
            <w:pPr>
              <w:spacing w:before="80" w:after="0" w:line="240" w:lineRule="auto"/>
              <w:ind w:firstLine="739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A066A4" w:rsidRDefault="00A066A4" w:rsidP="00762AFE">
            <w:pPr>
              <w:spacing w:before="100" w:after="0" w:line="240" w:lineRule="auto"/>
              <w:ind w:firstLine="739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A066A4" w:rsidRDefault="00A066A4" w:rsidP="00762AFE">
            <w:pPr>
              <w:spacing w:before="160" w:after="60" w:line="240" w:lineRule="auto"/>
              <w:ind w:firstLine="739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A066A4" w:rsidRDefault="00A066A4" w:rsidP="00A066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066A4" w:rsidRDefault="00A066A4" w:rsidP="00A066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066A4" w:rsidRDefault="00A066A4" w:rsidP="00A066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066A4" w:rsidRDefault="00A066A4" w:rsidP="00A066A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066A4" w:rsidRDefault="00A066A4" w:rsidP="00A066A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066A4" w:rsidRDefault="00A066A4" w:rsidP="00A066A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066A4" w:rsidRPr="00231DEF" w:rsidRDefault="00A066A4" w:rsidP="00A066A4">
      <w:pPr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Комітет Верховної Ради України з питань </w:t>
      </w:r>
      <w:r w:rsidR="00231DEF" w:rsidRPr="00231D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фінансів, податкової та митної політики</w:t>
      </w:r>
    </w:p>
    <w:p w:rsidR="00A066A4" w:rsidRDefault="00A066A4" w:rsidP="00A066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066A4" w:rsidRDefault="00A066A4" w:rsidP="00A066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Рішення Комітету</w:t>
      </w:r>
    </w:p>
    <w:p w:rsidR="00A066A4" w:rsidRDefault="00A066A4" w:rsidP="00A066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щодо експертного висновку</w:t>
      </w:r>
    </w:p>
    <w:p w:rsidR="00A066A4" w:rsidRDefault="00A066A4" w:rsidP="00A066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законопроекту № </w:t>
      </w:r>
      <w:r w:rsidR="002A44E9">
        <w:rPr>
          <w:rFonts w:ascii="Times New Roman" w:eastAsia="Times New Roman" w:hAnsi="Times New Roman" w:cs="Times New Roman"/>
          <w:sz w:val="24"/>
          <w:szCs w:val="24"/>
          <w:lang w:eastAsia="uk-UA"/>
        </w:rPr>
        <w:t>3993-1</w:t>
      </w:r>
    </w:p>
    <w:p w:rsidR="00A066A4" w:rsidRDefault="00A066A4" w:rsidP="00A066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31DEF" w:rsidRPr="00231DEF" w:rsidRDefault="00231DEF" w:rsidP="00231DEF">
      <w:pPr>
        <w:spacing w:line="360" w:lineRule="auto"/>
        <w:ind w:firstLine="851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231DEF">
        <w:rPr>
          <w:rFonts w:ascii="Times New Roman" w:hAnsi="Times New Roman" w:cs="Times New Roman"/>
          <w:sz w:val="28"/>
          <w:szCs w:val="28"/>
          <w:lang w:eastAsia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</w:t>
      </w:r>
      <w:r w:rsidRPr="00231DEF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Закону України </w:t>
      </w:r>
      <w:r w:rsidRPr="00231DEF">
        <w:rPr>
          <w:rFonts w:ascii="Times New Roman" w:hAnsi="Times New Roman" w:cs="Times New Roman"/>
          <w:sz w:val="28"/>
          <w:szCs w:val="28"/>
          <w:lang w:eastAsia="uk-UA"/>
        </w:rPr>
        <w:t>про</w:t>
      </w:r>
      <w:r w:rsidRPr="00231DE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Pr="00231DEF">
        <w:rPr>
          <w:rFonts w:ascii="Times New Roman" w:hAnsi="Times New Roman" w:cs="Times New Roman"/>
          <w:bCs/>
          <w:color w:val="333333"/>
          <w:sz w:val="28"/>
          <w:szCs w:val="28"/>
          <w:lang w:eastAsia="uk-UA"/>
        </w:rPr>
        <w:t xml:space="preserve">внесення до Податкового кодексу України та деяких інших законодавчих актів України щодо спрощення обліку доходів фізичних осіб-підприємців </w:t>
      </w:r>
      <w:r w:rsidRPr="00231DEF">
        <w:rPr>
          <w:rFonts w:ascii="Times New Roman" w:eastAsia="Calibri" w:hAnsi="Times New Roman" w:cs="Times New Roman"/>
          <w:sz w:val="28"/>
          <w:szCs w:val="28"/>
        </w:rPr>
        <w:t xml:space="preserve">(реєстр.№ 3993-1) поданий народним депутатом України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Южаніною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Н.П.,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Синюткою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О.М., Геращенко І.В.</w:t>
      </w:r>
      <w:bookmarkStart w:id="0" w:name="_GoBack"/>
      <w:bookmarkEnd w:id="0"/>
      <w:r w:rsidR="00A066A4">
        <w:rPr>
          <w:rFonts w:ascii="Times New Roman" w:eastAsia="Calibri" w:hAnsi="Times New Roman" w:cs="Times New Roman"/>
          <w:sz w:val="28"/>
          <w:szCs w:val="28"/>
        </w:rPr>
        <w:t>, та інші.</w:t>
      </w:r>
    </w:p>
    <w:p w:rsidR="00A066A4" w:rsidRPr="00231DEF" w:rsidRDefault="00A066A4" w:rsidP="00231DEF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Метою і </w:t>
      </w:r>
      <w:r>
        <w:rPr>
          <w:rFonts w:ascii="Times New Roman" w:eastAsia="MS ??" w:hAnsi="Times New Roman" w:cs="Times New Roman"/>
          <w:sz w:val="28"/>
          <w:szCs w:val="28"/>
        </w:rPr>
        <w:t xml:space="preserve">завданням законопроекту </w:t>
      </w:r>
      <w:r>
        <w:rPr>
          <w:rFonts w:ascii="Times New Roman" w:hAnsi="Times New Roman" w:cs="Times New Roman"/>
          <w:bCs/>
          <w:sz w:val="28"/>
          <w:szCs w:val="28"/>
        </w:rPr>
        <w:t xml:space="preserve">є </w:t>
      </w:r>
      <w:r w:rsidR="00231DEF" w:rsidRPr="00231DE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збереження системи обліку доходів для фізичних осіб - підприємців, які є платниками єдиного податку, а також запровадження нового електронного сервісу для тих, хто використовує електронний кабінет.</w:t>
      </w:r>
    </w:p>
    <w:p w:rsidR="00A066A4" w:rsidRDefault="00A066A4" w:rsidP="00A066A4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факторів, що можуть сприяти вчиненню корупційних правопорушень.</w:t>
      </w:r>
    </w:p>
    <w:p w:rsidR="00A066A4" w:rsidRDefault="00A066A4" w:rsidP="00231DEF">
      <w:pPr>
        <w:spacing w:line="360" w:lineRule="auto"/>
        <w:ind w:firstLine="851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Регламенту Верховної Ради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України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, Комітет на своєму засіданні  2020 року, 22 вересня (протокол № 51), дійшов до висновку та прийняв рішення, що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проект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Закону України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про</w:t>
      </w:r>
      <w:r w:rsidR="00231DE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231DEF" w:rsidRPr="00231DEF">
        <w:rPr>
          <w:rFonts w:ascii="Times New Roman" w:hAnsi="Times New Roman" w:cs="Times New Roman"/>
          <w:bCs/>
          <w:color w:val="333333"/>
          <w:sz w:val="28"/>
          <w:szCs w:val="28"/>
          <w:lang w:eastAsia="uk-UA"/>
        </w:rPr>
        <w:t>внесення до Податкового кодексу України та деяких інших законодавчих актів України щодо спрощення обліку доходів фізичних осіб-підприємців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(реєстр. № </w:t>
      </w:r>
      <w:r w:rsidR="00231DEF">
        <w:rPr>
          <w:rFonts w:ascii="Times New Roman" w:eastAsia="Times New Roman" w:hAnsi="Times New Roman" w:cs="Times New Roman"/>
          <w:sz w:val="28"/>
          <w:szCs w:val="24"/>
          <w:lang w:eastAsia="uk-UA"/>
        </w:rPr>
        <w:t>3993-1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відповідає вимогам антикорупційного законодавства.</w:t>
      </w:r>
    </w:p>
    <w:p w:rsidR="00A066A4" w:rsidRDefault="00A066A4" w:rsidP="00A066A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A066A4" w:rsidRDefault="00A066A4" w:rsidP="00A066A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A066A4" w:rsidRDefault="00A066A4" w:rsidP="00A066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Голова Комітету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  <w:t xml:space="preserve">                          А.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Радіна</w:t>
      </w:r>
      <w:proofErr w:type="spellEnd"/>
    </w:p>
    <w:p w:rsidR="00A066A4" w:rsidRDefault="00A066A4" w:rsidP="00A066A4"/>
    <w:p w:rsidR="00EA58DA" w:rsidRDefault="00EA58DA"/>
    <w:sectPr w:rsidR="00EA58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6A4"/>
    <w:rsid w:val="00231DEF"/>
    <w:rsid w:val="002A44E9"/>
    <w:rsid w:val="00A066A4"/>
    <w:rsid w:val="00EA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4426A"/>
  <w15:chartTrackingRefBased/>
  <w15:docId w15:val="{B1484437-35FF-4ACB-A396-19927A4B3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6A4"/>
    <w:pPr>
      <w:spacing w:line="256" w:lineRule="auto"/>
    </w:pPr>
  </w:style>
  <w:style w:type="paragraph" w:styleId="3">
    <w:name w:val="heading 3"/>
    <w:basedOn w:val="a"/>
    <w:next w:val="a"/>
    <w:link w:val="30"/>
    <w:uiPriority w:val="9"/>
    <w:unhideWhenUsed/>
    <w:qFormat/>
    <w:rsid w:val="00231D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1DE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No Spacing"/>
    <w:uiPriority w:val="1"/>
    <w:qFormat/>
    <w:rsid w:val="00231D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2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1168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dcterms:created xsi:type="dcterms:W3CDTF">2020-09-22T12:05:00Z</dcterms:created>
  <dcterms:modified xsi:type="dcterms:W3CDTF">2020-09-22T13:10:00Z</dcterms:modified>
</cp:coreProperties>
</file>