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30C949" w14:textId="77777777" w:rsidR="00711128" w:rsidRDefault="00711128" w:rsidP="00711128">
      <w:pPr>
        <w:widowControl w:val="0"/>
        <w:autoSpaceDE w:val="0"/>
        <w:autoSpaceDN w:val="0"/>
        <w:adjustRightInd w:val="0"/>
        <w:spacing w:after="0" w:line="240" w:lineRule="auto"/>
        <w:ind w:right="-6"/>
        <w:jc w:val="center"/>
        <w:rPr>
          <w:rFonts w:ascii="TimesNewRomanPS-BoldMT" w:hAnsi="TimesNewRomanPS-BoldMT" w:cs="TimesNewRomanPS-BoldMT"/>
          <w:b/>
          <w:bCs/>
          <w:sz w:val="28"/>
          <w:szCs w:val="28"/>
        </w:rPr>
      </w:pPr>
      <w:bookmarkStart w:id="0" w:name="_GoBack"/>
      <w:bookmarkEnd w:id="0"/>
      <w:r>
        <w:rPr>
          <w:rFonts w:ascii="TimesNewRomanPS-BoldMT" w:hAnsi="TimesNewRomanPS-BoldMT" w:cs="TimesNewRomanPS-BoldMT"/>
          <w:b/>
          <w:bCs/>
          <w:sz w:val="28"/>
          <w:szCs w:val="28"/>
        </w:rPr>
        <w:t>ПОЯСНЮВАЛЬНА ЗАПИСКА</w:t>
      </w:r>
    </w:p>
    <w:p w14:paraId="2CA6B61C" w14:textId="77777777" w:rsidR="00711128" w:rsidRDefault="00711128" w:rsidP="00711128">
      <w:pPr>
        <w:widowControl w:val="0"/>
        <w:autoSpaceDE w:val="0"/>
        <w:autoSpaceDN w:val="0"/>
        <w:adjustRightInd w:val="0"/>
        <w:spacing w:after="0" w:line="240" w:lineRule="auto"/>
        <w:ind w:right="-6"/>
        <w:jc w:val="center"/>
        <w:rPr>
          <w:rFonts w:ascii="TimesNewRomanPS-BoldMT" w:hAnsi="TimesNewRomanPS-BoldMT" w:cs="TimesNewRomanPS-BoldMT"/>
          <w:b/>
          <w:bCs/>
          <w:sz w:val="28"/>
          <w:szCs w:val="28"/>
        </w:rPr>
      </w:pPr>
      <w:r>
        <w:rPr>
          <w:rFonts w:ascii="TimesNewRomanPS-BoldMT" w:hAnsi="TimesNewRomanPS-BoldMT" w:cs="TimesNewRomanPS-BoldMT"/>
          <w:b/>
          <w:bCs/>
          <w:sz w:val="28"/>
          <w:szCs w:val="28"/>
        </w:rPr>
        <w:t xml:space="preserve">до </w:t>
      </w:r>
      <w:r>
        <w:rPr>
          <w:rFonts w:cs="TimesNewRomanPS-BoldMT"/>
          <w:b/>
          <w:bCs/>
          <w:sz w:val="28"/>
          <w:szCs w:val="28"/>
          <w:lang w:val="uk-UA"/>
        </w:rPr>
        <w:t>П</w:t>
      </w:r>
      <w:r>
        <w:rPr>
          <w:rFonts w:ascii="TimesNewRomanPS-BoldMT" w:hAnsi="TimesNewRomanPS-BoldMT" w:cs="TimesNewRomanPS-BoldMT"/>
          <w:b/>
          <w:bCs/>
          <w:sz w:val="28"/>
          <w:szCs w:val="28"/>
        </w:rPr>
        <w:t xml:space="preserve">роєкту Постанови Верховної Ради України </w:t>
      </w:r>
    </w:p>
    <w:p w14:paraId="12A519AE" w14:textId="77777777" w:rsidR="00711128" w:rsidRDefault="00711128" w:rsidP="00711128">
      <w:pPr>
        <w:widowControl w:val="0"/>
        <w:autoSpaceDE w:val="0"/>
        <w:autoSpaceDN w:val="0"/>
        <w:adjustRightInd w:val="0"/>
        <w:spacing w:after="0" w:line="240" w:lineRule="auto"/>
        <w:ind w:right="37"/>
        <w:jc w:val="center"/>
        <w:rPr>
          <w:rFonts w:ascii="TimesNewRomanPS-BoldMT" w:hAnsi="TimesNewRomanPS-BoldMT" w:cs="TimesNewRomanPS-BoldMT"/>
          <w:b/>
          <w:bCs/>
          <w:sz w:val="28"/>
          <w:szCs w:val="28"/>
        </w:rPr>
      </w:pPr>
      <w:r>
        <w:rPr>
          <w:rFonts w:ascii="TimesNewRomanPS-BoldMT" w:hAnsi="TimesNewRomanPS-BoldMT" w:cs="TimesNewRomanPS-BoldMT"/>
          <w:b/>
          <w:bCs/>
          <w:sz w:val="28"/>
          <w:szCs w:val="28"/>
        </w:rPr>
        <w:t>«</w:t>
      </w:r>
      <w:r>
        <w:rPr>
          <w:rFonts w:ascii="Times-Bold" w:hAnsi="Times-Bold" w:cs="Times-Bold"/>
          <w:b/>
          <w:bCs/>
          <w:sz w:val="28"/>
          <w:szCs w:val="28"/>
        </w:rPr>
        <w:t xml:space="preserve">Про звернення до Кабінету Міністрів України щодо забезпечення норм чинного законодавства України у частині встановлення посадового окладу педагогічного працівника </w:t>
      </w:r>
      <w:r>
        <w:rPr>
          <w:rFonts w:ascii="TimesNewRomanPS-BoldMT" w:hAnsi="TimesNewRomanPS-BoldMT" w:cs="TimesNewRomanPS-BoldMT"/>
          <w:b/>
          <w:bCs/>
          <w:sz w:val="28"/>
          <w:szCs w:val="28"/>
        </w:rPr>
        <w:t xml:space="preserve">(дошкільної освіти, загальної середньої освіти, професійної освіти, позашкільної освіти, фахової передвищої освіти, вищої освіти) </w:t>
      </w:r>
      <w:r>
        <w:rPr>
          <w:rFonts w:ascii="Times-Bold" w:hAnsi="Times-Bold" w:cs="Times-Bold"/>
          <w:b/>
          <w:bCs/>
          <w:sz w:val="28"/>
          <w:szCs w:val="28"/>
        </w:rPr>
        <w:t>найнижчої кваліфікаційної категорії в розмірі трьох мінімальних заробітних плат</w:t>
      </w:r>
      <w:r>
        <w:rPr>
          <w:rFonts w:ascii="TimesNewRomanPS-BoldMT" w:hAnsi="TimesNewRomanPS-BoldMT" w:cs="TimesNewRomanPS-BoldMT"/>
          <w:b/>
          <w:bCs/>
          <w:sz w:val="28"/>
          <w:szCs w:val="28"/>
        </w:rPr>
        <w:t>»</w:t>
      </w:r>
    </w:p>
    <w:p w14:paraId="62D6E2F4" w14:textId="77777777" w:rsidR="00711128" w:rsidRDefault="00711128" w:rsidP="00711128">
      <w:pPr>
        <w:widowControl w:val="0"/>
        <w:autoSpaceDE w:val="0"/>
        <w:autoSpaceDN w:val="0"/>
        <w:adjustRightInd w:val="0"/>
        <w:spacing w:after="0" w:line="240" w:lineRule="auto"/>
        <w:ind w:right="-6"/>
        <w:jc w:val="both"/>
        <w:rPr>
          <w:rFonts w:ascii="TimesNewRomanPS-BoldMT" w:hAnsi="TimesNewRomanPS-BoldMT" w:cs="TimesNewRomanPS-BoldMT"/>
          <w:b/>
          <w:bCs/>
          <w:sz w:val="28"/>
          <w:szCs w:val="28"/>
        </w:rPr>
      </w:pPr>
    </w:p>
    <w:p w14:paraId="68CD9410" w14:textId="77777777" w:rsidR="00711128" w:rsidRDefault="00711128" w:rsidP="00711128">
      <w:pPr>
        <w:widowControl w:val="0"/>
        <w:autoSpaceDE w:val="0"/>
        <w:autoSpaceDN w:val="0"/>
        <w:adjustRightInd w:val="0"/>
        <w:spacing w:after="0" w:line="240" w:lineRule="auto"/>
        <w:ind w:right="-6" w:firstLine="708"/>
        <w:jc w:val="both"/>
        <w:rPr>
          <w:rFonts w:ascii="TimesNewRomanPS-BoldMT" w:hAnsi="TimesNewRomanPS-BoldMT" w:cs="TimesNewRomanPS-BoldMT"/>
          <w:b/>
          <w:bCs/>
          <w:sz w:val="28"/>
          <w:szCs w:val="28"/>
        </w:rPr>
      </w:pPr>
      <w:r>
        <w:rPr>
          <w:rFonts w:ascii="TimesNewRomanPS-BoldMT" w:hAnsi="TimesNewRomanPS-BoldMT" w:cs="TimesNewRomanPS-BoldMT"/>
          <w:b/>
          <w:bCs/>
          <w:sz w:val="28"/>
          <w:szCs w:val="28"/>
        </w:rPr>
        <w:t xml:space="preserve">1. Обґрунтування необхідності прийняття </w:t>
      </w:r>
      <w:r>
        <w:rPr>
          <w:rFonts w:cs="TimesNewRomanPS-BoldMT"/>
          <w:b/>
          <w:bCs/>
          <w:sz w:val="28"/>
          <w:szCs w:val="28"/>
          <w:lang w:val="uk-UA"/>
        </w:rPr>
        <w:t>п</w:t>
      </w:r>
      <w:r>
        <w:rPr>
          <w:rFonts w:ascii="TimesNewRomanPS-BoldMT" w:hAnsi="TimesNewRomanPS-BoldMT" w:cs="TimesNewRomanPS-BoldMT"/>
          <w:b/>
          <w:bCs/>
          <w:sz w:val="28"/>
          <w:szCs w:val="28"/>
        </w:rPr>
        <w:t>роєкту</w:t>
      </w:r>
    </w:p>
    <w:p w14:paraId="31B61975" w14:textId="77777777" w:rsidR="00711128" w:rsidRDefault="00711128" w:rsidP="00711128">
      <w:pPr>
        <w:widowControl w:val="0"/>
        <w:autoSpaceDE w:val="0"/>
        <w:autoSpaceDN w:val="0"/>
        <w:adjustRightInd w:val="0"/>
        <w:spacing w:after="0" w:line="240" w:lineRule="auto"/>
        <w:ind w:right="-6" w:firstLine="708"/>
        <w:jc w:val="both"/>
        <w:rPr>
          <w:rFonts w:ascii="TimesNewRomanPS-BoldMT" w:hAnsi="TimesNewRomanPS-BoldMT" w:cs="TimesNewRomanPS-BoldMT"/>
          <w:b/>
          <w:bCs/>
          <w:sz w:val="28"/>
          <w:szCs w:val="28"/>
        </w:rPr>
      </w:pPr>
    </w:p>
    <w:p w14:paraId="31FB69B5" w14:textId="77777777" w:rsidR="00711128" w:rsidRDefault="00711128" w:rsidP="00711128">
      <w:pPr>
        <w:widowControl w:val="0"/>
        <w:autoSpaceDE w:val="0"/>
        <w:autoSpaceDN w:val="0"/>
        <w:adjustRightInd w:val="0"/>
        <w:spacing w:after="0" w:line="240" w:lineRule="auto"/>
        <w:ind w:firstLine="720"/>
        <w:jc w:val="both"/>
        <w:rPr>
          <w:rFonts w:ascii="TimesNewRomanPSMT" w:hAnsi="TimesNewRomanPSMT" w:cs="TimesNewRomanPSMT"/>
          <w:sz w:val="28"/>
          <w:szCs w:val="28"/>
        </w:rPr>
      </w:pPr>
      <w:r>
        <w:rPr>
          <w:rFonts w:ascii="TimesNewRomanPSMT" w:hAnsi="TimesNewRomanPSMT" w:cs="TimesNewRomanPSMT"/>
          <w:sz w:val="28"/>
          <w:szCs w:val="28"/>
        </w:rPr>
        <w:t>Відповідно до частини другої статті 61 Закону України «Про освіту», посадовий оклад педагогічного працівника найнижчої кваліфікаційної категорії встановлюється в розмірі трьох мінімальних заробітних плат. Вищезазначеним законом, Кабінету Міністрів України доручалось забезпечити до 2023 року поетапну реалізацію положення частини другої статті 61 цього Закону.</w:t>
      </w:r>
    </w:p>
    <w:p w14:paraId="1513142E" w14:textId="77777777" w:rsidR="00711128" w:rsidRDefault="00711128" w:rsidP="00711128">
      <w:pPr>
        <w:widowControl w:val="0"/>
        <w:autoSpaceDE w:val="0"/>
        <w:autoSpaceDN w:val="0"/>
        <w:adjustRightInd w:val="0"/>
        <w:spacing w:after="0" w:line="240" w:lineRule="auto"/>
        <w:ind w:firstLine="720"/>
        <w:jc w:val="both"/>
        <w:rPr>
          <w:rFonts w:ascii="TimesNewRomanPSMT" w:hAnsi="TimesNewRomanPSMT" w:cs="TimesNewRomanPSMT"/>
          <w:sz w:val="28"/>
          <w:szCs w:val="28"/>
        </w:rPr>
      </w:pPr>
    </w:p>
    <w:p w14:paraId="17F9F0DF" w14:textId="77777777" w:rsidR="00711128" w:rsidRDefault="00711128" w:rsidP="00711128">
      <w:pPr>
        <w:widowControl w:val="0"/>
        <w:autoSpaceDE w:val="0"/>
        <w:autoSpaceDN w:val="0"/>
        <w:adjustRightInd w:val="0"/>
        <w:spacing w:after="0" w:line="240" w:lineRule="auto"/>
        <w:ind w:firstLine="720"/>
        <w:jc w:val="both"/>
        <w:rPr>
          <w:rFonts w:ascii="TimesNewRomanPSMT" w:hAnsi="TimesNewRomanPSMT" w:cs="TimesNewRomanPSMT"/>
          <w:sz w:val="28"/>
          <w:szCs w:val="28"/>
        </w:rPr>
      </w:pPr>
      <w:r>
        <w:rPr>
          <w:rFonts w:ascii="TimesNewRomanPS-BoldMT" w:hAnsi="TimesNewRomanPS-BoldMT" w:cs="TimesNewRomanPS-BoldMT"/>
          <w:b/>
          <w:bCs/>
          <w:sz w:val="28"/>
          <w:szCs w:val="28"/>
        </w:rPr>
        <w:t xml:space="preserve">10 липня 2019 року Кабінетом Міністрів України була затверджена постанова Кабінету Міністрів України від 10 липня 2019 року №822 «Про оплату праці педагогічних, науково-педагогічних та наукових працівників закладів і установ освіти і науки». </w:t>
      </w:r>
      <w:r>
        <w:rPr>
          <w:rFonts w:ascii="TimesNewRomanPSMT" w:hAnsi="TimesNewRomanPSMT" w:cs="TimesNewRomanPSMT"/>
          <w:sz w:val="28"/>
          <w:szCs w:val="28"/>
        </w:rPr>
        <w:t>Слід зазначити, що зазначене рішення було розроблено Міністерством освіти і науки України та було погоджено в установленому порядку Міністерством фінансів України.</w:t>
      </w:r>
    </w:p>
    <w:p w14:paraId="6A9A4B6A" w14:textId="77777777" w:rsidR="00711128" w:rsidRDefault="00711128" w:rsidP="00711128">
      <w:pPr>
        <w:widowControl w:val="0"/>
        <w:autoSpaceDE w:val="0"/>
        <w:autoSpaceDN w:val="0"/>
        <w:adjustRightInd w:val="0"/>
        <w:spacing w:after="0" w:line="240" w:lineRule="auto"/>
        <w:ind w:firstLine="720"/>
        <w:jc w:val="both"/>
        <w:rPr>
          <w:rFonts w:ascii="TimesNewRomanPS-BoldMT" w:hAnsi="TimesNewRomanPS-BoldMT" w:cs="TimesNewRomanPS-BoldMT"/>
          <w:b/>
          <w:bCs/>
          <w:sz w:val="28"/>
          <w:szCs w:val="28"/>
        </w:rPr>
      </w:pPr>
    </w:p>
    <w:p w14:paraId="3C4C0863" w14:textId="77777777" w:rsidR="00711128" w:rsidRDefault="00711128" w:rsidP="00711128">
      <w:pPr>
        <w:widowControl w:val="0"/>
        <w:autoSpaceDE w:val="0"/>
        <w:autoSpaceDN w:val="0"/>
        <w:adjustRightInd w:val="0"/>
        <w:spacing w:after="0" w:line="240" w:lineRule="auto"/>
        <w:ind w:firstLine="720"/>
        <w:jc w:val="both"/>
        <w:rPr>
          <w:rFonts w:ascii="TimesNewRomanPSMT" w:hAnsi="TimesNewRomanPSMT" w:cs="TimesNewRomanPSMT"/>
          <w:sz w:val="28"/>
          <w:szCs w:val="28"/>
        </w:rPr>
      </w:pPr>
      <w:r>
        <w:rPr>
          <w:rFonts w:ascii="TimesNewRomanPS-BoldMT" w:hAnsi="TimesNewRomanPS-BoldMT" w:cs="TimesNewRomanPS-BoldMT"/>
          <w:b/>
          <w:bCs/>
          <w:sz w:val="28"/>
          <w:szCs w:val="28"/>
        </w:rPr>
        <w:t xml:space="preserve">На превеликий жаль, 15 листопада 2019 року Уряд прийняв постанову Кабінету Міністрів України від 15 листопада 2019 року за №1044 про зупинення дії постанови Кабінету Міністрів України від 10 липня 2019 року №822 </w:t>
      </w:r>
      <w:r>
        <w:rPr>
          <w:rFonts w:ascii="TimesNewRomanPSMT" w:hAnsi="TimesNewRomanPSMT" w:cs="TimesNewRomanPSMT"/>
          <w:sz w:val="28"/>
          <w:szCs w:val="28"/>
        </w:rPr>
        <w:t>«Про оплату праці педагогічних, науково-педагогічних та наукових працівників закладів і установ освіти і науки», чим фактично зупинив процес осучаснення заробітних плат працівникам у сфері освіти, навіть на мінімальному рівні.</w:t>
      </w:r>
    </w:p>
    <w:p w14:paraId="4BEA8080" w14:textId="77777777" w:rsidR="00711128" w:rsidRDefault="00711128" w:rsidP="00711128">
      <w:pPr>
        <w:widowControl w:val="0"/>
        <w:autoSpaceDE w:val="0"/>
        <w:autoSpaceDN w:val="0"/>
        <w:adjustRightInd w:val="0"/>
        <w:spacing w:after="0" w:line="240" w:lineRule="auto"/>
        <w:ind w:firstLine="720"/>
        <w:jc w:val="both"/>
        <w:rPr>
          <w:rFonts w:ascii="TimesNewRomanPSMT" w:hAnsi="TimesNewRomanPSMT" w:cs="TimesNewRomanPSMT"/>
          <w:sz w:val="28"/>
          <w:szCs w:val="28"/>
        </w:rPr>
      </w:pPr>
    </w:p>
    <w:p w14:paraId="7E5093BA" w14:textId="77777777" w:rsidR="00711128" w:rsidRDefault="00711128" w:rsidP="00711128">
      <w:pPr>
        <w:widowControl w:val="0"/>
        <w:autoSpaceDE w:val="0"/>
        <w:autoSpaceDN w:val="0"/>
        <w:adjustRightInd w:val="0"/>
        <w:spacing w:after="0" w:line="240" w:lineRule="auto"/>
        <w:ind w:firstLine="720"/>
        <w:jc w:val="both"/>
        <w:rPr>
          <w:rFonts w:ascii="TimesNewRomanPSMT" w:hAnsi="TimesNewRomanPSMT" w:cs="TimesNewRomanPSMT"/>
          <w:sz w:val="28"/>
          <w:szCs w:val="28"/>
        </w:rPr>
      </w:pPr>
      <w:r>
        <w:rPr>
          <w:rFonts w:ascii="TimesNewRomanPSMT" w:hAnsi="TimesNewRomanPSMT" w:cs="TimesNewRomanPSMT"/>
          <w:sz w:val="28"/>
          <w:szCs w:val="28"/>
        </w:rPr>
        <w:t>На сьогодні питання збільшення заробітних плат працівникам сфери освіти не втратило своєї актуальності.</w:t>
      </w:r>
    </w:p>
    <w:p w14:paraId="74402F9E" w14:textId="77777777" w:rsidR="00711128" w:rsidRDefault="00711128" w:rsidP="00711128">
      <w:pPr>
        <w:widowControl w:val="0"/>
        <w:autoSpaceDE w:val="0"/>
        <w:autoSpaceDN w:val="0"/>
        <w:adjustRightInd w:val="0"/>
        <w:spacing w:after="0" w:line="360" w:lineRule="atLeast"/>
        <w:ind w:right="-11" w:firstLine="540"/>
        <w:jc w:val="both"/>
        <w:rPr>
          <w:rFonts w:ascii="TimesNewRomanPSMT" w:hAnsi="TimesNewRomanPSMT" w:cs="TimesNewRomanPSMT"/>
          <w:sz w:val="28"/>
          <w:szCs w:val="28"/>
        </w:rPr>
      </w:pPr>
    </w:p>
    <w:p w14:paraId="5D6FB3B6" w14:textId="77777777" w:rsidR="00711128" w:rsidRDefault="00711128" w:rsidP="00711128">
      <w:pPr>
        <w:widowControl w:val="0"/>
        <w:autoSpaceDE w:val="0"/>
        <w:autoSpaceDN w:val="0"/>
        <w:adjustRightInd w:val="0"/>
        <w:spacing w:after="0" w:line="240" w:lineRule="auto"/>
        <w:ind w:right="-6" w:firstLine="708"/>
        <w:jc w:val="both"/>
        <w:rPr>
          <w:rFonts w:ascii="TimesNewRomanPS-BoldMT" w:hAnsi="TimesNewRomanPS-BoldMT" w:cs="TimesNewRomanPS-BoldMT"/>
          <w:b/>
          <w:bCs/>
          <w:sz w:val="28"/>
          <w:szCs w:val="28"/>
        </w:rPr>
      </w:pPr>
      <w:r>
        <w:rPr>
          <w:rFonts w:ascii="TimesNewRomanPS-BoldMT" w:hAnsi="TimesNewRomanPS-BoldMT" w:cs="TimesNewRomanPS-BoldMT"/>
          <w:b/>
          <w:bCs/>
          <w:sz w:val="28"/>
          <w:szCs w:val="28"/>
        </w:rPr>
        <w:t xml:space="preserve">2. Цілі та завдання </w:t>
      </w:r>
      <w:r>
        <w:rPr>
          <w:rFonts w:cs="TimesNewRomanPS-BoldMT"/>
          <w:b/>
          <w:bCs/>
          <w:sz w:val="28"/>
          <w:szCs w:val="28"/>
          <w:lang w:val="uk-UA"/>
        </w:rPr>
        <w:t>п</w:t>
      </w:r>
      <w:r>
        <w:rPr>
          <w:rFonts w:ascii="TimesNewRomanPS-BoldMT" w:hAnsi="TimesNewRomanPS-BoldMT" w:cs="TimesNewRomanPS-BoldMT"/>
          <w:b/>
          <w:bCs/>
          <w:sz w:val="28"/>
          <w:szCs w:val="28"/>
        </w:rPr>
        <w:t xml:space="preserve">роєкту </w:t>
      </w:r>
    </w:p>
    <w:p w14:paraId="214E3BF0" w14:textId="77777777" w:rsidR="00711128" w:rsidRDefault="00711128" w:rsidP="00711128">
      <w:pPr>
        <w:widowControl w:val="0"/>
        <w:autoSpaceDE w:val="0"/>
        <w:autoSpaceDN w:val="0"/>
        <w:adjustRightInd w:val="0"/>
        <w:spacing w:after="0" w:line="240" w:lineRule="auto"/>
        <w:ind w:right="-6" w:firstLine="708"/>
        <w:jc w:val="both"/>
        <w:rPr>
          <w:rFonts w:ascii="TimesNewRomanPSMT" w:hAnsi="TimesNewRomanPSMT" w:cs="TimesNewRomanPSMT"/>
          <w:sz w:val="28"/>
          <w:szCs w:val="28"/>
        </w:rPr>
      </w:pPr>
    </w:p>
    <w:p w14:paraId="515E3277" w14:textId="77777777" w:rsidR="00711128" w:rsidRDefault="00711128" w:rsidP="00711128">
      <w:pPr>
        <w:widowControl w:val="0"/>
        <w:autoSpaceDE w:val="0"/>
        <w:autoSpaceDN w:val="0"/>
        <w:adjustRightInd w:val="0"/>
        <w:spacing w:after="0" w:line="240" w:lineRule="auto"/>
        <w:ind w:right="-6" w:firstLine="720"/>
        <w:jc w:val="both"/>
        <w:rPr>
          <w:rFonts w:ascii="TimesNewRomanPSMT" w:hAnsi="TimesNewRomanPSMT" w:cs="TimesNewRomanPSMT"/>
          <w:sz w:val="28"/>
          <w:szCs w:val="28"/>
        </w:rPr>
      </w:pPr>
      <w:r>
        <w:rPr>
          <w:rFonts w:ascii="TimesNewRomanPSMT" w:hAnsi="TimesNewRomanPSMT" w:cs="TimesNewRomanPSMT"/>
          <w:sz w:val="28"/>
          <w:szCs w:val="28"/>
        </w:rPr>
        <w:t xml:space="preserve">Метою законопроєкту є забезпечення з 2021 року поступового підвищення посадового окладу педагогічного працівника (дошкільної освіти, загальної середньої освіти, професійної освіти, позашкільної освіти, фахової передвищої освіти, вищої освіти) найнижчої кваліфікаційної категорії відповідно до частини другої статті 61 Закону України «Про освіту» та невідкладне прийняття Кабінетом Міністрів України рішення про </w:t>
      </w:r>
      <w:r>
        <w:rPr>
          <w:rFonts w:ascii="TimesNewRomanPSMT" w:hAnsi="TimesNewRomanPSMT" w:cs="TimesNewRomanPSMT"/>
          <w:sz w:val="28"/>
          <w:szCs w:val="28"/>
        </w:rPr>
        <w:lastRenderedPageBreak/>
        <w:t>затвердження схеми посадових окладів (ставок заробітної плати) педагогічних працівників (дошкільної освіти, загальної середньої освіти, професійної освіти, позашкільної освіти, фахової передвищої освіти, вищої освіти) на період до 2023 року; схеми посадових окладів науково-педагогічних працівників на період до 2023 року; схеми посадових окладів керівних, наукових та інших працівників (які проводять наукові і науково-технічні розробки) науково-дослідних інститутів (центрів), їх філіалів, інших наукових установ і організацій, науково-дослідних частин закладів вищої освіти та науково-дослідних інститутів у складі закладів вищої освіти, науково-дослідних секторів, проблемних науково-дослідних лабораторій у складі закладів вищої освіти на період до 2023 року.</w:t>
      </w:r>
    </w:p>
    <w:p w14:paraId="25C2D5A0" w14:textId="77777777" w:rsidR="00711128" w:rsidRDefault="00711128" w:rsidP="00711128">
      <w:pPr>
        <w:widowControl w:val="0"/>
        <w:autoSpaceDE w:val="0"/>
        <w:autoSpaceDN w:val="0"/>
        <w:adjustRightInd w:val="0"/>
        <w:spacing w:after="0" w:line="240" w:lineRule="auto"/>
        <w:ind w:right="-6" w:firstLine="720"/>
        <w:jc w:val="both"/>
        <w:rPr>
          <w:rFonts w:ascii="TimesNewRomanPS-BoldMT" w:hAnsi="TimesNewRomanPS-BoldMT" w:cs="TimesNewRomanPS-BoldMT"/>
          <w:b/>
          <w:bCs/>
          <w:sz w:val="28"/>
          <w:szCs w:val="28"/>
        </w:rPr>
      </w:pPr>
    </w:p>
    <w:p w14:paraId="3E8A1F29" w14:textId="77777777" w:rsidR="00711128" w:rsidRDefault="00711128" w:rsidP="00711128">
      <w:pPr>
        <w:widowControl w:val="0"/>
        <w:autoSpaceDE w:val="0"/>
        <w:autoSpaceDN w:val="0"/>
        <w:adjustRightInd w:val="0"/>
        <w:spacing w:after="0" w:line="240" w:lineRule="auto"/>
        <w:ind w:right="-6" w:firstLine="708"/>
        <w:jc w:val="both"/>
        <w:rPr>
          <w:rFonts w:ascii="TimesNewRomanPS-BoldMT" w:hAnsi="TimesNewRomanPS-BoldMT" w:cs="TimesNewRomanPS-BoldMT"/>
          <w:b/>
          <w:bCs/>
          <w:sz w:val="28"/>
          <w:szCs w:val="28"/>
        </w:rPr>
      </w:pPr>
      <w:r>
        <w:rPr>
          <w:rFonts w:ascii="TimesNewRomanPS-BoldMT" w:hAnsi="TimesNewRomanPS-BoldMT" w:cs="TimesNewRomanPS-BoldMT"/>
          <w:b/>
          <w:bCs/>
          <w:sz w:val="28"/>
          <w:szCs w:val="28"/>
        </w:rPr>
        <w:t xml:space="preserve">3. Загальна характеристика і основні положення проекту </w:t>
      </w:r>
    </w:p>
    <w:p w14:paraId="53DA3F09" w14:textId="77777777" w:rsidR="00711128" w:rsidRDefault="00711128" w:rsidP="00711128">
      <w:pPr>
        <w:widowControl w:val="0"/>
        <w:autoSpaceDE w:val="0"/>
        <w:autoSpaceDN w:val="0"/>
        <w:adjustRightInd w:val="0"/>
        <w:spacing w:after="0" w:line="240" w:lineRule="auto"/>
        <w:ind w:right="-6" w:firstLine="708"/>
        <w:jc w:val="both"/>
        <w:rPr>
          <w:rFonts w:ascii="TimesNewRomanPSMT" w:hAnsi="TimesNewRomanPSMT" w:cs="TimesNewRomanPSMT"/>
          <w:sz w:val="28"/>
          <w:szCs w:val="28"/>
        </w:rPr>
      </w:pPr>
    </w:p>
    <w:p w14:paraId="76B11F9F" w14:textId="77777777" w:rsidR="00711128" w:rsidRDefault="00711128" w:rsidP="00711128">
      <w:pPr>
        <w:widowControl w:val="0"/>
        <w:autoSpaceDE w:val="0"/>
        <w:autoSpaceDN w:val="0"/>
        <w:adjustRightInd w:val="0"/>
        <w:spacing w:after="0" w:line="240" w:lineRule="auto"/>
        <w:ind w:right="-6" w:firstLine="708"/>
        <w:jc w:val="both"/>
        <w:rPr>
          <w:rFonts w:ascii="TimesNewRomanPSMT" w:hAnsi="TimesNewRomanPSMT" w:cs="TimesNewRomanPSMT"/>
          <w:sz w:val="28"/>
          <w:szCs w:val="28"/>
        </w:rPr>
      </w:pPr>
      <w:r>
        <w:rPr>
          <w:rFonts w:ascii="TimesNewRomanPSMT" w:hAnsi="TimesNewRomanPSMT" w:cs="TimesNewRomanPSMT"/>
          <w:sz w:val="28"/>
          <w:szCs w:val="28"/>
        </w:rPr>
        <w:t>Проєктом постанови пропонується:</w:t>
      </w:r>
    </w:p>
    <w:p w14:paraId="0417116C" w14:textId="77777777" w:rsidR="00711128" w:rsidRDefault="00711128" w:rsidP="00711128">
      <w:pPr>
        <w:widowControl w:val="0"/>
        <w:autoSpaceDE w:val="0"/>
        <w:autoSpaceDN w:val="0"/>
        <w:adjustRightInd w:val="0"/>
        <w:spacing w:after="0" w:line="240" w:lineRule="auto"/>
        <w:ind w:right="-6" w:firstLine="720"/>
        <w:jc w:val="both"/>
        <w:rPr>
          <w:rFonts w:ascii="TimesNewRomanPSMT" w:hAnsi="TimesNewRomanPSMT" w:cs="TimesNewRomanPSMT"/>
          <w:sz w:val="28"/>
          <w:szCs w:val="28"/>
        </w:rPr>
      </w:pPr>
    </w:p>
    <w:p w14:paraId="04041D0D" w14:textId="77777777" w:rsidR="00711128" w:rsidRDefault="00711128" w:rsidP="0071112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6"/>
        <w:jc w:val="both"/>
        <w:rPr>
          <w:rFonts w:ascii="TimesNewRomanPSMT" w:hAnsi="TimesNewRomanPSMT" w:cs="TimesNewRomanPSMT"/>
          <w:sz w:val="28"/>
          <w:szCs w:val="28"/>
        </w:rPr>
      </w:pPr>
      <w:r>
        <w:rPr>
          <w:rFonts w:ascii="TimesNewRomanPSMT" w:hAnsi="TimesNewRomanPSMT" w:cs="TimesNewRomanPSMT"/>
          <w:sz w:val="28"/>
          <w:szCs w:val="28"/>
        </w:rPr>
        <w:tab/>
        <w:t>Звернутися до Кабінету Міністрів України щодо вжиття невідкладних заходів стосовно посилення захисту освітян нашої країни.</w:t>
      </w:r>
    </w:p>
    <w:p w14:paraId="2CDB33C5" w14:textId="77777777" w:rsidR="00711128" w:rsidRDefault="00711128" w:rsidP="00711128">
      <w:pPr>
        <w:widowControl w:val="0"/>
        <w:tabs>
          <w:tab w:val="left" w:pos="708"/>
        </w:tabs>
        <w:autoSpaceDE w:val="0"/>
        <w:autoSpaceDN w:val="0"/>
        <w:adjustRightInd w:val="0"/>
        <w:spacing w:after="0" w:line="240" w:lineRule="auto"/>
        <w:ind w:right="37"/>
        <w:jc w:val="both"/>
        <w:rPr>
          <w:rFonts w:ascii="TimesNewRomanPSMT" w:hAnsi="TimesNewRomanPSMT" w:cs="TimesNewRomanPSMT"/>
          <w:sz w:val="28"/>
          <w:szCs w:val="28"/>
        </w:rPr>
      </w:pPr>
    </w:p>
    <w:p w14:paraId="705DE14F" w14:textId="77777777" w:rsidR="00711128" w:rsidRDefault="00711128" w:rsidP="00711128">
      <w:pPr>
        <w:widowControl w:val="0"/>
        <w:tabs>
          <w:tab w:val="left" w:pos="708"/>
        </w:tabs>
        <w:autoSpaceDE w:val="0"/>
        <w:autoSpaceDN w:val="0"/>
        <w:adjustRightInd w:val="0"/>
        <w:spacing w:after="0" w:line="240" w:lineRule="auto"/>
        <w:ind w:right="39"/>
        <w:jc w:val="both"/>
        <w:rPr>
          <w:rFonts w:ascii="TimesNewRomanPSMT" w:hAnsi="TimesNewRomanPSMT" w:cs="TimesNewRomanPSMT"/>
          <w:sz w:val="28"/>
          <w:szCs w:val="28"/>
        </w:rPr>
      </w:pPr>
      <w:r>
        <w:rPr>
          <w:rFonts w:ascii="TimesNewRomanPSMT" w:hAnsi="TimesNewRomanPSMT" w:cs="TimesNewRomanPSMT"/>
          <w:sz w:val="28"/>
          <w:szCs w:val="28"/>
        </w:rPr>
        <w:tab/>
        <w:t xml:space="preserve">Рекомендувати Кабінету Міністрів України: </w:t>
      </w:r>
    </w:p>
    <w:p w14:paraId="5C997E3F" w14:textId="77777777" w:rsidR="00711128" w:rsidRDefault="00711128" w:rsidP="00711128">
      <w:pPr>
        <w:widowControl w:val="0"/>
        <w:tabs>
          <w:tab w:val="left" w:pos="708"/>
        </w:tabs>
        <w:autoSpaceDE w:val="0"/>
        <w:autoSpaceDN w:val="0"/>
        <w:adjustRightInd w:val="0"/>
        <w:spacing w:after="0" w:line="240" w:lineRule="auto"/>
        <w:ind w:right="39"/>
        <w:jc w:val="both"/>
        <w:rPr>
          <w:rFonts w:ascii="TimesNewRomanPSMT" w:hAnsi="TimesNewRomanPSMT" w:cs="TimesNewRomanPSMT"/>
          <w:sz w:val="28"/>
          <w:szCs w:val="28"/>
        </w:rPr>
      </w:pPr>
    </w:p>
    <w:p w14:paraId="078D1C1E" w14:textId="77777777" w:rsidR="00711128" w:rsidRDefault="00711128" w:rsidP="00711128">
      <w:pPr>
        <w:widowControl w:val="0"/>
        <w:autoSpaceDE w:val="0"/>
        <w:autoSpaceDN w:val="0"/>
        <w:adjustRightInd w:val="0"/>
        <w:spacing w:after="0" w:line="240" w:lineRule="auto"/>
        <w:jc w:val="both"/>
        <w:rPr>
          <w:rFonts w:ascii="Times-Roman" w:hAnsi="Times-Roman" w:cs="Times-Roman"/>
          <w:sz w:val="28"/>
          <w:szCs w:val="28"/>
        </w:rPr>
      </w:pPr>
      <w:r>
        <w:rPr>
          <w:rFonts w:ascii="Times-Roman" w:hAnsi="Times-Roman" w:cs="Times-Roman"/>
          <w:sz w:val="28"/>
          <w:szCs w:val="28"/>
        </w:rPr>
        <w:t xml:space="preserve">- установити, що найменший розмір посадового окладу (ставки заробітної плати) педагогічного працівника </w:t>
      </w:r>
      <w:r>
        <w:rPr>
          <w:rFonts w:ascii="TimesNewRomanPSMT" w:hAnsi="TimesNewRomanPSMT" w:cs="TimesNewRomanPSMT"/>
          <w:sz w:val="28"/>
          <w:szCs w:val="28"/>
        </w:rPr>
        <w:t xml:space="preserve">(дошкільної освіти, загальної середньої освіти, професійної освіти, позашкільної освіти, фахової передвищої освіти, вищої освіти) </w:t>
      </w:r>
      <w:r>
        <w:rPr>
          <w:rFonts w:ascii="Times-Roman" w:hAnsi="Times-Roman" w:cs="Times-Roman"/>
          <w:sz w:val="28"/>
          <w:szCs w:val="28"/>
        </w:rPr>
        <w:t>становить:</w:t>
      </w:r>
    </w:p>
    <w:p w14:paraId="4B7C6D96" w14:textId="77777777" w:rsidR="00711128" w:rsidRDefault="00711128" w:rsidP="00711128">
      <w:pPr>
        <w:widowControl w:val="0"/>
        <w:autoSpaceDE w:val="0"/>
        <w:autoSpaceDN w:val="0"/>
        <w:adjustRightInd w:val="0"/>
        <w:spacing w:after="0" w:line="240" w:lineRule="auto"/>
        <w:jc w:val="both"/>
        <w:rPr>
          <w:rFonts w:ascii="Times-Roman" w:hAnsi="Times-Roman" w:cs="Times-Roman"/>
          <w:sz w:val="28"/>
          <w:szCs w:val="28"/>
        </w:rPr>
      </w:pPr>
    </w:p>
    <w:p w14:paraId="7F84E04A" w14:textId="77777777" w:rsidR="00711128" w:rsidRDefault="00711128" w:rsidP="00711128">
      <w:pPr>
        <w:widowControl w:val="0"/>
        <w:autoSpaceDE w:val="0"/>
        <w:autoSpaceDN w:val="0"/>
        <w:adjustRightInd w:val="0"/>
        <w:spacing w:after="0" w:line="240" w:lineRule="auto"/>
        <w:jc w:val="both"/>
        <w:rPr>
          <w:rFonts w:ascii="Times-Roman" w:hAnsi="Times-Roman" w:cs="Times-Roman"/>
          <w:sz w:val="28"/>
          <w:szCs w:val="28"/>
        </w:rPr>
      </w:pPr>
      <w:r>
        <w:rPr>
          <w:rFonts w:ascii="Times-Roman" w:hAnsi="Times-Roman" w:cs="Times-Roman"/>
          <w:sz w:val="28"/>
          <w:szCs w:val="28"/>
        </w:rPr>
        <w:t>з 1 січня 2021 р. - 3 розміри прожиткового мінімуму для працездатних осіб на 1 січня 2021 р.;</w:t>
      </w:r>
    </w:p>
    <w:p w14:paraId="279D7E0E" w14:textId="77777777" w:rsidR="00711128" w:rsidRDefault="00711128" w:rsidP="00711128">
      <w:pPr>
        <w:widowControl w:val="0"/>
        <w:autoSpaceDE w:val="0"/>
        <w:autoSpaceDN w:val="0"/>
        <w:adjustRightInd w:val="0"/>
        <w:spacing w:after="0" w:line="240" w:lineRule="auto"/>
        <w:jc w:val="both"/>
        <w:rPr>
          <w:rFonts w:ascii="Times-Roman" w:hAnsi="Times-Roman" w:cs="Times-Roman"/>
          <w:sz w:val="28"/>
          <w:szCs w:val="28"/>
        </w:rPr>
      </w:pPr>
    </w:p>
    <w:p w14:paraId="5FF9ACA3" w14:textId="77777777" w:rsidR="00711128" w:rsidRDefault="00711128" w:rsidP="00711128">
      <w:pPr>
        <w:widowControl w:val="0"/>
        <w:autoSpaceDE w:val="0"/>
        <w:autoSpaceDN w:val="0"/>
        <w:adjustRightInd w:val="0"/>
        <w:spacing w:after="0" w:line="240" w:lineRule="auto"/>
        <w:jc w:val="both"/>
        <w:rPr>
          <w:rFonts w:ascii="Times-Roman" w:hAnsi="Times-Roman" w:cs="Times-Roman"/>
          <w:sz w:val="28"/>
          <w:szCs w:val="28"/>
        </w:rPr>
      </w:pPr>
      <w:r>
        <w:rPr>
          <w:rFonts w:ascii="Times-Roman" w:hAnsi="Times-Roman" w:cs="Times-Roman"/>
          <w:sz w:val="28"/>
          <w:szCs w:val="28"/>
        </w:rPr>
        <w:t>з 1 січня 2022 р. - 3,5 розміру прожиткового мінімуму для працездатних осіб на 1 січня 2022 р.;</w:t>
      </w:r>
    </w:p>
    <w:p w14:paraId="0860C2FC" w14:textId="77777777" w:rsidR="00711128" w:rsidRDefault="00711128" w:rsidP="00711128">
      <w:pPr>
        <w:widowControl w:val="0"/>
        <w:autoSpaceDE w:val="0"/>
        <w:autoSpaceDN w:val="0"/>
        <w:adjustRightInd w:val="0"/>
        <w:spacing w:after="0" w:line="240" w:lineRule="auto"/>
        <w:jc w:val="both"/>
        <w:rPr>
          <w:rFonts w:ascii="Times-Roman" w:hAnsi="Times-Roman" w:cs="Times-Roman"/>
          <w:sz w:val="28"/>
          <w:szCs w:val="28"/>
        </w:rPr>
      </w:pPr>
    </w:p>
    <w:p w14:paraId="0324E1E4" w14:textId="77777777" w:rsidR="00711128" w:rsidRDefault="00711128" w:rsidP="00711128">
      <w:pPr>
        <w:widowControl w:val="0"/>
        <w:autoSpaceDE w:val="0"/>
        <w:autoSpaceDN w:val="0"/>
        <w:adjustRightInd w:val="0"/>
        <w:spacing w:after="0" w:line="240" w:lineRule="auto"/>
        <w:jc w:val="both"/>
        <w:rPr>
          <w:rFonts w:ascii="Times-Roman" w:hAnsi="Times-Roman" w:cs="Times-Roman"/>
          <w:sz w:val="28"/>
          <w:szCs w:val="28"/>
        </w:rPr>
      </w:pPr>
      <w:r>
        <w:rPr>
          <w:rFonts w:ascii="Times-Roman" w:hAnsi="Times-Roman" w:cs="Times-Roman"/>
          <w:sz w:val="28"/>
          <w:szCs w:val="28"/>
        </w:rPr>
        <w:t>з 1 січня 2023 р. - 4 розміри прожиткового мінімуму для працездатних осіб на 1 січня 2023 року.</w:t>
      </w:r>
    </w:p>
    <w:p w14:paraId="38FA9EFA" w14:textId="77777777" w:rsidR="00711128" w:rsidRDefault="00711128" w:rsidP="00711128">
      <w:pPr>
        <w:widowControl w:val="0"/>
        <w:autoSpaceDE w:val="0"/>
        <w:autoSpaceDN w:val="0"/>
        <w:adjustRightInd w:val="0"/>
        <w:spacing w:after="0" w:line="240" w:lineRule="auto"/>
        <w:jc w:val="both"/>
        <w:rPr>
          <w:rFonts w:ascii="Times-Roman" w:hAnsi="Times-Roman" w:cs="Times-Roman"/>
          <w:sz w:val="28"/>
          <w:szCs w:val="28"/>
        </w:rPr>
      </w:pPr>
    </w:p>
    <w:p w14:paraId="01B1AAAD" w14:textId="77777777" w:rsidR="00711128" w:rsidRDefault="00711128" w:rsidP="00711128">
      <w:pPr>
        <w:widowControl w:val="0"/>
        <w:autoSpaceDE w:val="0"/>
        <w:autoSpaceDN w:val="0"/>
        <w:adjustRightInd w:val="0"/>
        <w:spacing w:after="0" w:line="240" w:lineRule="auto"/>
        <w:jc w:val="both"/>
        <w:rPr>
          <w:rFonts w:ascii="Times-Roman" w:hAnsi="Times-Roman" w:cs="Times-Roman"/>
          <w:sz w:val="28"/>
          <w:szCs w:val="28"/>
        </w:rPr>
      </w:pPr>
      <w:r>
        <w:rPr>
          <w:rFonts w:ascii="Times-Roman" w:hAnsi="Times-Roman" w:cs="Times-Roman"/>
          <w:sz w:val="28"/>
          <w:szCs w:val="28"/>
        </w:rPr>
        <w:t>- затвердити:</w:t>
      </w:r>
    </w:p>
    <w:p w14:paraId="17ED6EC4" w14:textId="77777777" w:rsidR="00711128" w:rsidRDefault="00711128" w:rsidP="00711128">
      <w:pPr>
        <w:widowControl w:val="0"/>
        <w:autoSpaceDE w:val="0"/>
        <w:autoSpaceDN w:val="0"/>
        <w:adjustRightInd w:val="0"/>
        <w:spacing w:after="0" w:line="240" w:lineRule="auto"/>
        <w:jc w:val="both"/>
        <w:rPr>
          <w:rFonts w:ascii="Times-Roman" w:hAnsi="Times-Roman" w:cs="Times-Roman"/>
          <w:sz w:val="28"/>
          <w:szCs w:val="28"/>
        </w:rPr>
      </w:pPr>
    </w:p>
    <w:p w14:paraId="0ABF065D" w14:textId="77777777" w:rsidR="00711128" w:rsidRDefault="00711128" w:rsidP="00711128">
      <w:pPr>
        <w:widowControl w:val="0"/>
        <w:autoSpaceDE w:val="0"/>
        <w:autoSpaceDN w:val="0"/>
        <w:adjustRightInd w:val="0"/>
        <w:spacing w:after="0" w:line="240" w:lineRule="auto"/>
        <w:jc w:val="both"/>
        <w:rPr>
          <w:rFonts w:ascii="Times-Roman" w:hAnsi="Times-Roman" w:cs="Times-Roman"/>
          <w:sz w:val="28"/>
          <w:szCs w:val="28"/>
        </w:rPr>
      </w:pPr>
      <w:r>
        <w:rPr>
          <w:rFonts w:ascii="Times-Roman" w:hAnsi="Times-Roman" w:cs="Times-Roman"/>
          <w:sz w:val="28"/>
          <w:szCs w:val="28"/>
        </w:rPr>
        <w:t xml:space="preserve">схему посадових окладів (ставок заробітної плати) педагогічних працівників </w:t>
      </w:r>
      <w:r>
        <w:rPr>
          <w:rFonts w:ascii="TimesNewRomanPSMT" w:hAnsi="TimesNewRomanPSMT" w:cs="TimesNewRomanPSMT"/>
          <w:sz w:val="28"/>
          <w:szCs w:val="28"/>
        </w:rPr>
        <w:t xml:space="preserve">(дошкільної освіти, загальної середньої освіти, професійної освіти, позашкільної освіти, фахової передвищої освіти, вищої освіти) </w:t>
      </w:r>
      <w:r>
        <w:rPr>
          <w:rFonts w:ascii="Times-Roman" w:hAnsi="Times-Roman" w:cs="Times-Roman"/>
          <w:sz w:val="28"/>
          <w:szCs w:val="28"/>
        </w:rPr>
        <w:t>на період до 2023 року;</w:t>
      </w:r>
    </w:p>
    <w:p w14:paraId="5D63C7E5" w14:textId="77777777" w:rsidR="00711128" w:rsidRDefault="00711128" w:rsidP="00711128">
      <w:pPr>
        <w:widowControl w:val="0"/>
        <w:autoSpaceDE w:val="0"/>
        <w:autoSpaceDN w:val="0"/>
        <w:adjustRightInd w:val="0"/>
        <w:spacing w:after="0" w:line="240" w:lineRule="auto"/>
        <w:jc w:val="both"/>
        <w:rPr>
          <w:rFonts w:ascii="Times-Roman" w:hAnsi="Times-Roman" w:cs="Times-Roman"/>
          <w:sz w:val="28"/>
          <w:szCs w:val="28"/>
        </w:rPr>
      </w:pPr>
    </w:p>
    <w:p w14:paraId="57F8792D" w14:textId="77777777" w:rsidR="00711128" w:rsidRDefault="00711128" w:rsidP="00711128">
      <w:pPr>
        <w:widowControl w:val="0"/>
        <w:autoSpaceDE w:val="0"/>
        <w:autoSpaceDN w:val="0"/>
        <w:adjustRightInd w:val="0"/>
        <w:spacing w:after="0" w:line="240" w:lineRule="auto"/>
        <w:jc w:val="both"/>
        <w:rPr>
          <w:rFonts w:ascii="Times-Roman" w:hAnsi="Times-Roman" w:cs="Times-Roman"/>
          <w:sz w:val="28"/>
          <w:szCs w:val="28"/>
        </w:rPr>
      </w:pPr>
      <w:r>
        <w:rPr>
          <w:rFonts w:ascii="Times-Roman" w:hAnsi="Times-Roman" w:cs="Times-Roman"/>
          <w:sz w:val="28"/>
          <w:szCs w:val="28"/>
        </w:rPr>
        <w:t>схему посадових окладів науково-педагогічних працівників на період до 2023 року;</w:t>
      </w:r>
    </w:p>
    <w:p w14:paraId="724D9D25" w14:textId="77777777" w:rsidR="00711128" w:rsidRDefault="00711128" w:rsidP="00711128">
      <w:pPr>
        <w:widowControl w:val="0"/>
        <w:autoSpaceDE w:val="0"/>
        <w:autoSpaceDN w:val="0"/>
        <w:adjustRightInd w:val="0"/>
        <w:spacing w:after="0" w:line="240" w:lineRule="auto"/>
        <w:jc w:val="both"/>
        <w:rPr>
          <w:rFonts w:ascii="Times-Roman" w:hAnsi="Times-Roman" w:cs="Times-Roman"/>
          <w:sz w:val="28"/>
          <w:szCs w:val="28"/>
        </w:rPr>
      </w:pPr>
    </w:p>
    <w:p w14:paraId="26928091" w14:textId="77777777" w:rsidR="00711128" w:rsidRDefault="00711128" w:rsidP="00711128">
      <w:pPr>
        <w:widowControl w:val="0"/>
        <w:autoSpaceDE w:val="0"/>
        <w:autoSpaceDN w:val="0"/>
        <w:adjustRightInd w:val="0"/>
        <w:spacing w:after="0" w:line="240" w:lineRule="auto"/>
        <w:jc w:val="both"/>
        <w:rPr>
          <w:rFonts w:ascii="Times-Roman" w:hAnsi="Times-Roman" w:cs="Times-Roman"/>
          <w:sz w:val="28"/>
          <w:szCs w:val="28"/>
        </w:rPr>
      </w:pPr>
      <w:r>
        <w:rPr>
          <w:rFonts w:ascii="Times-Roman" w:hAnsi="Times-Roman" w:cs="Times-Roman"/>
          <w:sz w:val="28"/>
          <w:szCs w:val="28"/>
        </w:rPr>
        <w:lastRenderedPageBreak/>
        <w:t>схему посадових окладів керівних, наукових та інших працівників (які проводять наукові і науково-технічні розробки) науково-дослідних інститутів (центрів), їх філіалів, інших наукових установ і організацій, науково-дослідних частин закладів вищої освіти та науково-дослідних інститутів у складі закладів вищої освіти, науково-дослідних секторів, проблемних науково-дослідних лабораторій у складі закладів вищої освіти на період до 2023 року.</w:t>
      </w:r>
    </w:p>
    <w:p w14:paraId="5D5AF259" w14:textId="77777777" w:rsidR="00711128" w:rsidRDefault="00711128" w:rsidP="0071112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6" w:firstLine="708"/>
        <w:jc w:val="both"/>
        <w:rPr>
          <w:rFonts w:ascii="TimesNewRomanPS-BoldMT" w:hAnsi="TimesNewRomanPS-BoldMT" w:cs="TimesNewRomanPS-BoldMT"/>
          <w:b/>
          <w:bCs/>
          <w:sz w:val="28"/>
          <w:szCs w:val="28"/>
        </w:rPr>
      </w:pPr>
    </w:p>
    <w:p w14:paraId="0510189A" w14:textId="77777777" w:rsidR="00711128" w:rsidRDefault="00711128" w:rsidP="0071112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6" w:firstLine="708"/>
        <w:jc w:val="both"/>
        <w:rPr>
          <w:rFonts w:ascii="TimesNewRomanPS-BoldMT" w:hAnsi="TimesNewRomanPS-BoldMT" w:cs="TimesNewRomanPS-BoldMT"/>
          <w:b/>
          <w:bCs/>
          <w:sz w:val="28"/>
          <w:szCs w:val="28"/>
        </w:rPr>
      </w:pPr>
    </w:p>
    <w:p w14:paraId="558C7E5F" w14:textId="77777777" w:rsidR="00711128" w:rsidRDefault="00711128" w:rsidP="0071112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6" w:firstLine="708"/>
        <w:jc w:val="both"/>
        <w:rPr>
          <w:rFonts w:ascii="TimesNewRomanPS-BoldMT" w:hAnsi="TimesNewRomanPS-BoldMT" w:cs="TimesNewRomanPS-BoldMT"/>
          <w:b/>
          <w:bCs/>
          <w:sz w:val="28"/>
          <w:szCs w:val="28"/>
        </w:rPr>
      </w:pPr>
      <w:r>
        <w:rPr>
          <w:rFonts w:ascii="TimesNewRomanPS-BoldMT" w:hAnsi="TimesNewRomanPS-BoldMT" w:cs="TimesNewRomanPS-BoldMT"/>
          <w:b/>
          <w:bCs/>
          <w:sz w:val="28"/>
          <w:szCs w:val="28"/>
        </w:rPr>
        <w:t>4. Стан нормативно-правової бази у даній сфері правового регулювання</w:t>
      </w:r>
    </w:p>
    <w:p w14:paraId="09D8E5B8" w14:textId="77777777" w:rsidR="00711128" w:rsidRDefault="00711128" w:rsidP="0071112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6" w:firstLine="540"/>
        <w:jc w:val="both"/>
        <w:rPr>
          <w:rFonts w:ascii="TimesNewRomanPSMT" w:hAnsi="TimesNewRomanPSMT" w:cs="TimesNewRomanPSMT"/>
          <w:sz w:val="28"/>
          <w:szCs w:val="28"/>
        </w:rPr>
      </w:pPr>
    </w:p>
    <w:p w14:paraId="60F18A33" w14:textId="77777777" w:rsidR="00711128" w:rsidRDefault="00711128" w:rsidP="0071112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6" w:firstLine="540"/>
        <w:jc w:val="both"/>
        <w:rPr>
          <w:rFonts w:ascii="TimesNewRomanPSMT" w:hAnsi="TimesNewRomanPSMT" w:cs="TimesNewRomanPSMT"/>
          <w:sz w:val="28"/>
          <w:szCs w:val="28"/>
        </w:rPr>
      </w:pPr>
      <w:r>
        <w:rPr>
          <w:rFonts w:ascii="TimesNewRomanPSMT" w:hAnsi="TimesNewRomanPSMT" w:cs="TimesNewRomanPSMT"/>
          <w:sz w:val="28"/>
          <w:szCs w:val="28"/>
        </w:rPr>
        <w:t>Відносини в цій сфері регулюються Конституцією України, Законом України «Про освіту».</w:t>
      </w:r>
    </w:p>
    <w:p w14:paraId="2D4FB5DF" w14:textId="77777777" w:rsidR="00711128" w:rsidRDefault="00711128" w:rsidP="0071112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6" w:firstLine="708"/>
        <w:jc w:val="both"/>
        <w:rPr>
          <w:rFonts w:ascii="TimesNewRomanPSMT" w:hAnsi="TimesNewRomanPSMT" w:cs="TimesNewRomanPSMT"/>
          <w:sz w:val="28"/>
          <w:szCs w:val="28"/>
        </w:rPr>
      </w:pPr>
    </w:p>
    <w:p w14:paraId="660102B4" w14:textId="77777777" w:rsidR="00711128" w:rsidRDefault="00711128" w:rsidP="0071112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6" w:firstLine="708"/>
        <w:jc w:val="both"/>
        <w:rPr>
          <w:rFonts w:ascii="TimesNewRomanPSMT" w:hAnsi="TimesNewRomanPSMT" w:cs="TimesNewRomanPSMT"/>
          <w:sz w:val="28"/>
          <w:szCs w:val="28"/>
        </w:rPr>
      </w:pPr>
      <w:r>
        <w:rPr>
          <w:rFonts w:ascii="TimesNewRomanPSMT" w:hAnsi="TimesNewRomanPSMT" w:cs="TimesNewRomanPSMT"/>
          <w:sz w:val="28"/>
          <w:szCs w:val="28"/>
        </w:rPr>
        <w:t xml:space="preserve">Прийняття акту не потребуватиме внесення змін до інших законодавчих актів України. </w:t>
      </w:r>
    </w:p>
    <w:p w14:paraId="4FD1934C" w14:textId="77777777" w:rsidR="00711128" w:rsidRDefault="00711128" w:rsidP="0071112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6"/>
        <w:jc w:val="both"/>
        <w:rPr>
          <w:rFonts w:ascii="TimesNewRomanPSMT" w:hAnsi="TimesNewRomanPSMT" w:cs="TimesNewRomanPSMT"/>
          <w:sz w:val="28"/>
          <w:szCs w:val="28"/>
        </w:rPr>
      </w:pPr>
    </w:p>
    <w:p w14:paraId="360CB7A2" w14:textId="77777777" w:rsidR="00711128" w:rsidRDefault="00711128" w:rsidP="0071112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6" w:firstLine="708"/>
        <w:jc w:val="both"/>
        <w:rPr>
          <w:rFonts w:ascii="TimesNewRomanPS-BoldMT" w:hAnsi="TimesNewRomanPS-BoldMT" w:cs="TimesNewRomanPS-BoldMT"/>
          <w:b/>
          <w:bCs/>
          <w:sz w:val="28"/>
          <w:szCs w:val="28"/>
        </w:rPr>
      </w:pPr>
      <w:r>
        <w:rPr>
          <w:rFonts w:ascii="TimesNewRomanPS-BoldMT" w:hAnsi="TimesNewRomanPS-BoldMT" w:cs="TimesNewRomanPS-BoldMT"/>
          <w:b/>
          <w:bCs/>
          <w:sz w:val="28"/>
          <w:szCs w:val="28"/>
        </w:rPr>
        <w:t>5. Фінансово-економічне обґрунтування</w:t>
      </w:r>
    </w:p>
    <w:p w14:paraId="20ED8058" w14:textId="77777777" w:rsidR="00711128" w:rsidRDefault="00711128" w:rsidP="0071112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6"/>
        <w:jc w:val="both"/>
        <w:rPr>
          <w:rFonts w:ascii="TimesNewRomanPSMT" w:hAnsi="TimesNewRomanPSMT" w:cs="TimesNewRomanPSMT"/>
          <w:sz w:val="28"/>
          <w:szCs w:val="28"/>
        </w:rPr>
      </w:pPr>
    </w:p>
    <w:p w14:paraId="5261762D" w14:textId="77777777" w:rsidR="00711128" w:rsidRDefault="00711128" w:rsidP="0071112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6" w:firstLine="708"/>
        <w:jc w:val="both"/>
        <w:rPr>
          <w:rFonts w:ascii="TimesNewRomanPSMT" w:hAnsi="TimesNewRomanPSMT" w:cs="TimesNewRomanPSMT"/>
          <w:sz w:val="28"/>
          <w:szCs w:val="28"/>
        </w:rPr>
      </w:pPr>
      <w:r>
        <w:rPr>
          <w:rFonts w:ascii="TimesNewRomanPSMT" w:hAnsi="TimesNewRomanPSMT" w:cs="TimesNewRomanPSMT"/>
          <w:sz w:val="28"/>
          <w:szCs w:val="28"/>
        </w:rPr>
        <w:t>Прийняття про</w:t>
      </w:r>
      <w:r>
        <w:rPr>
          <w:rFonts w:cs="TimesNewRomanPSMT"/>
          <w:sz w:val="28"/>
          <w:szCs w:val="28"/>
          <w:lang w:val="uk-UA"/>
        </w:rPr>
        <w:t>є</w:t>
      </w:r>
      <w:r>
        <w:rPr>
          <w:rFonts w:ascii="TimesNewRomanPSMT" w:hAnsi="TimesNewRomanPSMT" w:cs="TimesNewRomanPSMT"/>
          <w:sz w:val="28"/>
          <w:szCs w:val="28"/>
        </w:rPr>
        <w:t xml:space="preserve">кту Заяви Верховної Ради України не потребує додаткових видатків із Державного бюджету України в 2020 році. </w:t>
      </w:r>
    </w:p>
    <w:p w14:paraId="7FFF7DC0" w14:textId="77777777" w:rsidR="00711128" w:rsidRDefault="00711128" w:rsidP="0071112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6"/>
        <w:jc w:val="both"/>
        <w:rPr>
          <w:rFonts w:ascii="TimesNewRomanPSMT" w:hAnsi="TimesNewRomanPSMT" w:cs="TimesNewRomanPSMT"/>
          <w:sz w:val="28"/>
          <w:szCs w:val="28"/>
        </w:rPr>
      </w:pPr>
    </w:p>
    <w:p w14:paraId="0788340D" w14:textId="77777777" w:rsidR="00711128" w:rsidRDefault="00711128" w:rsidP="0071112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6"/>
        <w:jc w:val="both"/>
        <w:rPr>
          <w:rFonts w:ascii="TimesNewRomanPSMT" w:hAnsi="TimesNewRomanPSMT" w:cs="TimesNewRomanPSMT"/>
          <w:sz w:val="28"/>
          <w:szCs w:val="28"/>
        </w:rPr>
      </w:pPr>
    </w:p>
    <w:p w14:paraId="0F418F99" w14:textId="77777777" w:rsidR="00711128" w:rsidRDefault="00711128" w:rsidP="0071112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6" w:firstLine="708"/>
        <w:jc w:val="both"/>
        <w:rPr>
          <w:rFonts w:ascii="TimesNewRomanPS-BoldMT" w:hAnsi="TimesNewRomanPS-BoldMT" w:cs="TimesNewRomanPS-BoldMT"/>
          <w:b/>
          <w:bCs/>
          <w:sz w:val="28"/>
          <w:szCs w:val="28"/>
        </w:rPr>
      </w:pPr>
      <w:r>
        <w:rPr>
          <w:rFonts w:ascii="TimesNewRomanPS-BoldMT" w:hAnsi="TimesNewRomanPS-BoldMT" w:cs="TimesNewRomanPS-BoldMT"/>
          <w:b/>
          <w:bCs/>
          <w:sz w:val="28"/>
          <w:szCs w:val="28"/>
        </w:rPr>
        <w:t>6. Прогноз соціально-економічних та інших наслідків прийняття проекту Постанови</w:t>
      </w:r>
    </w:p>
    <w:p w14:paraId="612E8EE3" w14:textId="77777777" w:rsidR="00711128" w:rsidRDefault="00711128" w:rsidP="0071112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6"/>
        <w:jc w:val="both"/>
        <w:rPr>
          <w:rFonts w:ascii="TimesNewRomanPSMT" w:hAnsi="TimesNewRomanPSMT" w:cs="TimesNewRomanPSMT"/>
          <w:sz w:val="28"/>
          <w:szCs w:val="28"/>
        </w:rPr>
      </w:pPr>
    </w:p>
    <w:p w14:paraId="522C7E0B" w14:textId="77777777" w:rsidR="00711128" w:rsidRDefault="00711128" w:rsidP="0071112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6" w:firstLine="567"/>
        <w:jc w:val="both"/>
        <w:rPr>
          <w:rFonts w:ascii="TimesNewRomanPSMT" w:hAnsi="TimesNewRomanPSMT" w:cs="TimesNewRomanPSMT"/>
          <w:sz w:val="28"/>
          <w:szCs w:val="28"/>
        </w:rPr>
      </w:pPr>
      <w:r>
        <w:rPr>
          <w:rFonts w:ascii="TimesNewRomanPSMT" w:hAnsi="TimesNewRomanPSMT" w:cs="TimesNewRomanPSMT"/>
          <w:sz w:val="28"/>
          <w:szCs w:val="28"/>
        </w:rPr>
        <w:t>Прийняття запропонованого акту сприятиме посиленн</w:t>
      </w:r>
      <w:r>
        <w:rPr>
          <w:rFonts w:cs="TimesNewRomanPSMT"/>
          <w:sz w:val="28"/>
          <w:szCs w:val="28"/>
          <w:lang w:val="uk-UA"/>
        </w:rPr>
        <w:t>ю</w:t>
      </w:r>
      <w:r>
        <w:rPr>
          <w:rFonts w:ascii="TimesNewRomanPSMT" w:hAnsi="TimesNewRomanPSMT" w:cs="TimesNewRomanPSMT"/>
          <w:sz w:val="28"/>
          <w:szCs w:val="28"/>
        </w:rPr>
        <w:t xml:space="preserve"> соціального захисту освітян України.</w:t>
      </w:r>
    </w:p>
    <w:p w14:paraId="0FEC5533" w14:textId="77777777" w:rsidR="00711128" w:rsidRDefault="00711128" w:rsidP="0071112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6" w:firstLine="567"/>
        <w:jc w:val="both"/>
        <w:rPr>
          <w:rFonts w:ascii="TimesNewRomanPSMT" w:hAnsi="TimesNewRomanPSMT" w:cs="TimesNewRomanPSMT"/>
          <w:sz w:val="28"/>
          <w:szCs w:val="28"/>
          <w:u w:val="single"/>
        </w:rPr>
      </w:pPr>
    </w:p>
    <w:p w14:paraId="788D39E6" w14:textId="77777777" w:rsidR="00711128" w:rsidRDefault="00711128" w:rsidP="0071112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1620" w:right="65"/>
        <w:jc w:val="both"/>
        <w:rPr>
          <w:rFonts w:ascii="TimesNewRomanPSMT" w:hAnsi="TimesNewRomanPSMT" w:cs="TimesNewRomanPSMT"/>
          <w:sz w:val="24"/>
          <w:szCs w:val="24"/>
        </w:rPr>
      </w:pPr>
    </w:p>
    <w:tbl>
      <w:tblPr>
        <w:tblW w:w="9780" w:type="dxa"/>
        <w:tblLayout w:type="fixed"/>
        <w:tblLook w:val="0000" w:firstRow="0" w:lastRow="0" w:firstColumn="0" w:lastColumn="0" w:noHBand="0" w:noVBand="0"/>
      </w:tblPr>
      <w:tblGrid>
        <w:gridCol w:w="4066"/>
        <w:gridCol w:w="2878"/>
        <w:gridCol w:w="2836"/>
      </w:tblGrid>
      <w:tr w:rsidR="00711128" w14:paraId="17BE6AC9" w14:textId="77777777" w:rsidTr="00D54951">
        <w:tc>
          <w:tcPr>
            <w:tcW w:w="4068" w:type="dxa"/>
            <w:tcBorders>
              <w:top w:val="single" w:sz="8" w:space="0" w:color="BFBFBF"/>
              <w:left w:val="single" w:sz="8" w:space="0" w:color="BFBFBF"/>
              <w:bottom w:val="single" w:sz="8" w:space="0" w:color="BFBFBF"/>
              <w:right w:val="single" w:sz="8" w:space="0" w:color="BFBFBF"/>
            </w:tcBorders>
          </w:tcPr>
          <w:p w14:paraId="5CF32B7B" w14:textId="77777777" w:rsidR="00711128" w:rsidRDefault="00711128" w:rsidP="00D5495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76" w:lineRule="auto"/>
              <w:ind w:right="-6"/>
              <w:jc w:val="both"/>
              <w:rPr>
                <w:rFonts w:ascii="TimesNewRomanPS-BoldMT" w:hAnsi="TimesNewRomanPS-BoldMT" w:cs="TimesNewRomanPS-BoldMT"/>
                <w:b/>
                <w:bCs/>
                <w:sz w:val="28"/>
                <w:szCs w:val="28"/>
              </w:rPr>
            </w:pPr>
            <w:r>
              <w:rPr>
                <w:rFonts w:ascii="TimesNewRomanPS-BoldMT" w:hAnsi="TimesNewRomanPS-BoldMT" w:cs="TimesNewRomanPS-BoldMT"/>
                <w:b/>
                <w:bCs/>
                <w:sz w:val="28"/>
                <w:szCs w:val="28"/>
              </w:rPr>
              <w:t xml:space="preserve">Народні депутати України                                                      </w:t>
            </w:r>
          </w:p>
          <w:p w14:paraId="77D8027E" w14:textId="77777777" w:rsidR="00711128" w:rsidRDefault="00711128" w:rsidP="00D5495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76" w:lineRule="auto"/>
              <w:ind w:right="-6" w:firstLine="709"/>
              <w:jc w:val="both"/>
              <w:rPr>
                <w:rFonts w:ascii="TimesNewRomanPS-BoldMT" w:hAnsi="TimesNewRomanPS-BoldMT" w:cs="TimesNewRomanPS-BoldMT"/>
                <w:b/>
                <w:bCs/>
                <w:sz w:val="28"/>
                <w:szCs w:val="28"/>
              </w:rPr>
            </w:pPr>
            <w:r>
              <w:rPr>
                <w:rFonts w:ascii="TimesNewRomanPS-BoldMT" w:hAnsi="TimesNewRomanPS-BoldMT" w:cs="TimesNewRomanPS-BoldMT"/>
                <w:b/>
                <w:bCs/>
                <w:sz w:val="28"/>
                <w:szCs w:val="28"/>
              </w:rPr>
              <w:t xml:space="preserve">                                                                                                </w:t>
            </w:r>
          </w:p>
          <w:p w14:paraId="34E4A2CC" w14:textId="77777777" w:rsidR="00711128" w:rsidRDefault="00711128" w:rsidP="00D5495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76" w:lineRule="auto"/>
              <w:ind w:right="-6"/>
              <w:jc w:val="both"/>
              <w:rPr>
                <w:rFonts w:ascii="TimesNewRomanPS-BoldMT" w:hAnsi="TimesNewRomanPS-BoldMT" w:cs="TimesNewRomanPS-BoldMT"/>
                <w:b/>
                <w:bCs/>
                <w:sz w:val="28"/>
                <w:szCs w:val="28"/>
              </w:rPr>
            </w:pPr>
          </w:p>
        </w:tc>
        <w:tc>
          <w:tcPr>
            <w:tcW w:w="2880" w:type="dxa"/>
            <w:tcBorders>
              <w:top w:val="single" w:sz="8" w:space="0" w:color="BFBFBF"/>
              <w:left w:val="single" w:sz="8" w:space="0" w:color="BFBFBF"/>
              <w:bottom w:val="single" w:sz="8" w:space="0" w:color="BFBFBF"/>
              <w:right w:val="single" w:sz="8" w:space="0" w:color="BFBFBF"/>
            </w:tcBorders>
          </w:tcPr>
          <w:p w14:paraId="42462BE0" w14:textId="77777777" w:rsidR="00711128" w:rsidRDefault="00711128" w:rsidP="00D5495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76" w:lineRule="auto"/>
              <w:ind w:right="-6"/>
              <w:jc w:val="both"/>
              <w:rPr>
                <w:rFonts w:ascii="TimesNewRomanPSMT" w:hAnsi="TimesNewRomanPSMT" w:cs="TimesNewRomanPSMT"/>
                <w:sz w:val="28"/>
                <w:szCs w:val="28"/>
              </w:rPr>
            </w:pPr>
          </w:p>
        </w:tc>
        <w:tc>
          <w:tcPr>
            <w:tcW w:w="2838" w:type="dxa"/>
            <w:tcBorders>
              <w:top w:val="single" w:sz="8" w:space="0" w:color="BFBFBF"/>
              <w:left w:val="single" w:sz="8" w:space="0" w:color="BFBFBF"/>
              <w:bottom w:val="single" w:sz="8" w:space="0" w:color="BFBFBF"/>
              <w:right w:val="single" w:sz="8" w:space="0" w:color="BFBFBF"/>
            </w:tcBorders>
          </w:tcPr>
          <w:p w14:paraId="190DF9F5" w14:textId="77777777" w:rsidR="00711128" w:rsidRDefault="00711128" w:rsidP="00D5495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480" w:lineRule="auto"/>
              <w:ind w:right="42"/>
              <w:rPr>
                <w:rFonts w:ascii="TimesNewRomanPS-BoldMT" w:hAnsi="TimesNewRomanPS-BoldMT" w:cs="TimesNewRomanPS-BoldMT"/>
                <w:b/>
                <w:bCs/>
                <w:sz w:val="28"/>
                <w:szCs w:val="28"/>
              </w:rPr>
            </w:pPr>
          </w:p>
          <w:p w14:paraId="483AEDB7" w14:textId="77777777" w:rsidR="00711128" w:rsidRDefault="00711128" w:rsidP="00D5495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480" w:lineRule="auto"/>
              <w:ind w:right="42"/>
              <w:rPr>
                <w:rFonts w:ascii="TimesNewRomanPS-BoldItalicMT" w:hAnsi="TimesNewRomanPS-BoldItalicMT" w:cs="TimesNewRomanPS-BoldItalicMT"/>
                <w:b/>
                <w:bCs/>
                <w:i/>
                <w:iCs/>
                <w:sz w:val="28"/>
                <w:szCs w:val="28"/>
              </w:rPr>
            </w:pPr>
            <w:r>
              <w:rPr>
                <w:rFonts w:ascii="TimesNewRomanPS-BoldMT" w:hAnsi="TimesNewRomanPS-BoldMT" w:cs="TimesNewRomanPS-BoldMT"/>
                <w:b/>
                <w:bCs/>
                <w:sz w:val="28"/>
                <w:szCs w:val="28"/>
              </w:rPr>
              <w:t xml:space="preserve"> </w:t>
            </w:r>
          </w:p>
        </w:tc>
      </w:tr>
    </w:tbl>
    <w:p w14:paraId="7F136AAC" w14:textId="77777777" w:rsidR="00711128" w:rsidRDefault="00711128" w:rsidP="0071112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6" w:firstLine="567"/>
        <w:jc w:val="both"/>
        <w:rPr>
          <w:rFonts w:ascii="TimesNewRomanPSMT" w:hAnsi="TimesNewRomanPSMT" w:cs="TimesNewRomanPSMT"/>
          <w:spacing w:val="-1"/>
          <w:kern w:val="1"/>
          <w:sz w:val="28"/>
          <w:szCs w:val="28"/>
        </w:rPr>
      </w:pPr>
    </w:p>
    <w:p w14:paraId="26F03788" w14:textId="77777777" w:rsidR="00711128" w:rsidRDefault="00711128" w:rsidP="00711128">
      <w:pPr>
        <w:widowControl w:val="0"/>
        <w:autoSpaceDE w:val="0"/>
        <w:autoSpaceDN w:val="0"/>
        <w:adjustRightInd w:val="0"/>
        <w:spacing w:after="0" w:line="240" w:lineRule="auto"/>
        <w:ind w:right="-6"/>
        <w:rPr>
          <w:rFonts w:ascii="TimesNewRomanPSMT" w:hAnsi="TimesNewRomanPSMT" w:cs="TimesNewRomanPSMT"/>
          <w:kern w:val="1"/>
          <w:sz w:val="24"/>
          <w:szCs w:val="24"/>
        </w:rPr>
      </w:pPr>
    </w:p>
    <w:p w14:paraId="3424A8D8" w14:textId="77777777" w:rsidR="00F12C76" w:rsidRDefault="00F12C76" w:rsidP="006C0B77">
      <w:pPr>
        <w:spacing w:after="0"/>
        <w:ind w:firstLine="709"/>
        <w:jc w:val="both"/>
      </w:pPr>
    </w:p>
    <w:sectPr w:rsidR="00F12C76">
      <w:pgSz w:w="11900" w:h="16840"/>
      <w:pgMar w:top="1134" w:right="850" w:bottom="1134"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Times-Bold">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Roman">
    <w:altName w:val="Times New Roman"/>
    <w:panose1 w:val="00000000000000000000"/>
    <w:charset w:val="00"/>
    <w:family w:val="roman"/>
    <w:notTrueType/>
    <w:pitch w:val="default"/>
    <w:sig w:usb0="00000003" w:usb1="00000000" w:usb2="00000000" w:usb3="00000000" w:csb0="00000001" w:csb1="00000000"/>
  </w:font>
  <w:font w:name="TimesNewRomanPS-BoldItalic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05AC"/>
    <w:rsid w:val="00502A96"/>
    <w:rsid w:val="006C0B77"/>
    <w:rsid w:val="006D05AC"/>
    <w:rsid w:val="00711128"/>
    <w:rsid w:val="008242FF"/>
    <w:rsid w:val="00870751"/>
    <w:rsid w:val="00922C48"/>
    <w:rsid w:val="00B915B7"/>
    <w:rsid w:val="00E05E05"/>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6BDCB0-3EEE-42D2-9EC1-8E2E50C92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1128"/>
    <w:rPr>
      <w:rFonts w:eastAsiaTheme="minorEastAsia"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5B8836-18FA-4460-A0AF-7C715D2281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10287B4-C41F-4622-9EB3-E62FC16532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120A520-854D-4E36-98AC-08FB07C8E99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3401</Words>
  <Characters>1939</Characters>
  <Application>Microsoft Office Word</Application>
  <DocSecurity>0</DocSecurity>
  <Lines>16</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2020-08-31T14:34:00Z</dcterms:created>
  <dcterms:modified xsi:type="dcterms:W3CDTF">2020-08-31T14:34:00Z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