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710" w:rsidRPr="00905542" w:rsidRDefault="00370710" w:rsidP="002B7CAE">
      <w:pPr>
        <w:jc w:val="right"/>
        <w:rPr>
          <w:sz w:val="28"/>
          <w:szCs w:val="28"/>
          <w:lang w:val="en-US"/>
        </w:rPr>
      </w:pPr>
    </w:p>
    <w:p w:rsidR="0090030D" w:rsidRPr="00334163" w:rsidRDefault="0090030D" w:rsidP="002B7CAE">
      <w:pPr>
        <w:jc w:val="right"/>
        <w:rPr>
          <w:sz w:val="28"/>
          <w:szCs w:val="28"/>
          <w:lang w:val="uk-UA"/>
        </w:rPr>
      </w:pPr>
    </w:p>
    <w:p w:rsidR="00370710" w:rsidRPr="00334163" w:rsidRDefault="00370710" w:rsidP="002B7CAE">
      <w:pPr>
        <w:jc w:val="right"/>
        <w:rPr>
          <w:sz w:val="28"/>
          <w:szCs w:val="28"/>
          <w:lang w:val="uk-UA"/>
        </w:rPr>
      </w:pPr>
    </w:p>
    <w:p w:rsidR="00370710" w:rsidRDefault="00370710" w:rsidP="002B7CAE">
      <w:pPr>
        <w:jc w:val="right"/>
        <w:rPr>
          <w:sz w:val="28"/>
          <w:szCs w:val="28"/>
          <w:lang w:val="uk-UA"/>
        </w:rPr>
      </w:pPr>
    </w:p>
    <w:p w:rsidR="00370710" w:rsidRDefault="00370710" w:rsidP="00F3754A">
      <w:pPr>
        <w:jc w:val="center"/>
        <w:rPr>
          <w:b/>
          <w:sz w:val="28"/>
          <w:szCs w:val="28"/>
          <w:lang w:val="uk-UA"/>
        </w:rPr>
      </w:pPr>
    </w:p>
    <w:p w:rsidR="00A55852" w:rsidRDefault="00A55852" w:rsidP="00544F4E">
      <w:pPr>
        <w:jc w:val="center"/>
        <w:rPr>
          <w:b/>
          <w:sz w:val="28"/>
          <w:szCs w:val="28"/>
          <w:lang w:val="uk-UA"/>
        </w:rPr>
      </w:pPr>
    </w:p>
    <w:p w:rsidR="00370710" w:rsidRPr="00334163" w:rsidRDefault="00370710" w:rsidP="00544F4E">
      <w:pPr>
        <w:jc w:val="center"/>
        <w:rPr>
          <w:b/>
          <w:sz w:val="28"/>
          <w:szCs w:val="28"/>
          <w:lang w:val="uk-UA"/>
        </w:rPr>
      </w:pPr>
      <w:bookmarkStart w:id="0" w:name="_GoBack"/>
      <w:bookmarkEnd w:id="0"/>
      <w:r w:rsidRPr="00334163">
        <w:rPr>
          <w:b/>
          <w:sz w:val="28"/>
          <w:szCs w:val="28"/>
          <w:lang w:val="uk-UA"/>
        </w:rPr>
        <w:t>ВИСНОВОК</w:t>
      </w:r>
    </w:p>
    <w:p w:rsidR="00370710" w:rsidRPr="00334163" w:rsidRDefault="00370710" w:rsidP="00544F4E">
      <w:pPr>
        <w:jc w:val="center"/>
        <w:rPr>
          <w:b/>
          <w:sz w:val="28"/>
          <w:szCs w:val="28"/>
          <w:lang w:val="uk-UA"/>
        </w:rPr>
      </w:pPr>
      <w:r w:rsidRPr="00334163">
        <w:rPr>
          <w:b/>
          <w:sz w:val="28"/>
          <w:szCs w:val="28"/>
          <w:lang w:val="uk-UA"/>
        </w:rPr>
        <w:t>на проект Закону України «Про перелік об’єктів права державної</w:t>
      </w:r>
      <w:r w:rsidRPr="00334163">
        <w:rPr>
          <w:b/>
          <w:sz w:val="28"/>
          <w:szCs w:val="28"/>
          <w:lang w:val="uk-UA"/>
        </w:rPr>
        <w:br/>
        <w:t>власності, що не підлягають приватизації»</w:t>
      </w:r>
    </w:p>
    <w:p w:rsidR="00370710" w:rsidRPr="00334163" w:rsidRDefault="00370710" w:rsidP="002B7CAE">
      <w:pPr>
        <w:jc w:val="center"/>
        <w:rPr>
          <w:sz w:val="28"/>
          <w:szCs w:val="28"/>
          <w:lang w:val="uk-UA"/>
        </w:rPr>
      </w:pPr>
    </w:p>
    <w:p w:rsidR="00F86600" w:rsidRPr="00BA2B45" w:rsidRDefault="00370710" w:rsidP="00CB06A2">
      <w:pPr>
        <w:ind w:firstLine="709"/>
        <w:jc w:val="both"/>
        <w:rPr>
          <w:sz w:val="28"/>
          <w:szCs w:val="28"/>
          <w:lang w:val="uk-UA"/>
        </w:rPr>
      </w:pPr>
      <w:r w:rsidRPr="00334163">
        <w:rPr>
          <w:sz w:val="28"/>
          <w:szCs w:val="28"/>
          <w:lang w:val="uk-UA"/>
        </w:rPr>
        <w:t xml:space="preserve">У проекті </w:t>
      </w:r>
      <w:r w:rsidRPr="00334163">
        <w:rPr>
          <w:bCs/>
          <w:sz w:val="28"/>
          <w:szCs w:val="28"/>
          <w:lang w:val="uk-UA"/>
        </w:rPr>
        <w:t>пропонується затвердити переліки об’єктів права державної власності, що не підлягають приватизації</w:t>
      </w:r>
      <w:r w:rsidR="00CB06A2">
        <w:rPr>
          <w:bCs/>
          <w:sz w:val="28"/>
          <w:szCs w:val="28"/>
          <w:lang w:val="uk-UA"/>
        </w:rPr>
        <w:t>: «</w:t>
      </w:r>
      <w:r w:rsidRPr="00334163">
        <w:rPr>
          <w:sz w:val="28"/>
          <w:szCs w:val="28"/>
          <w:lang w:val="uk-UA"/>
        </w:rPr>
        <w:t>перелік акціонерних товариств, у статутних капіталах яких частка корпоративних прав, що належать державі, не може бути меншою ніж 50 відсотків + 1 акція та не підлягає приватизації</w:t>
      </w:r>
      <w:r w:rsidR="00CB06A2">
        <w:rPr>
          <w:sz w:val="28"/>
          <w:szCs w:val="28"/>
          <w:lang w:val="uk-UA"/>
        </w:rPr>
        <w:t xml:space="preserve">, згідно з </w:t>
      </w:r>
      <w:r w:rsidRPr="00334163">
        <w:rPr>
          <w:sz w:val="28"/>
          <w:szCs w:val="28"/>
          <w:lang w:val="uk-UA"/>
        </w:rPr>
        <w:t>додатк</w:t>
      </w:r>
      <w:r w:rsidR="00CB06A2">
        <w:rPr>
          <w:sz w:val="28"/>
          <w:szCs w:val="28"/>
          <w:lang w:val="uk-UA"/>
        </w:rPr>
        <w:t>ом</w:t>
      </w:r>
      <w:r w:rsidRPr="00334163">
        <w:rPr>
          <w:sz w:val="28"/>
          <w:szCs w:val="28"/>
          <w:lang w:val="uk-UA"/>
        </w:rPr>
        <w:t xml:space="preserve"> 1</w:t>
      </w:r>
      <w:r w:rsidR="00CB06A2">
        <w:rPr>
          <w:sz w:val="28"/>
          <w:szCs w:val="28"/>
          <w:lang w:val="uk-UA"/>
        </w:rPr>
        <w:t xml:space="preserve">; </w:t>
      </w:r>
      <w:r w:rsidRPr="00334163">
        <w:rPr>
          <w:sz w:val="28"/>
          <w:szCs w:val="28"/>
          <w:lang w:val="uk-UA"/>
        </w:rPr>
        <w:t xml:space="preserve">перелік господарських товариств та об’єднань, у статутних капіталах яких частка корпоративних прав, що належать державі, становить </w:t>
      </w:r>
      <w:r w:rsidR="0090030D">
        <w:rPr>
          <w:sz w:val="28"/>
          <w:szCs w:val="28"/>
          <w:lang w:val="uk-UA"/>
        </w:rPr>
        <w:br/>
      </w:r>
      <w:r w:rsidRPr="00334163">
        <w:rPr>
          <w:sz w:val="28"/>
          <w:szCs w:val="28"/>
          <w:lang w:val="uk-UA"/>
        </w:rPr>
        <w:t>100 відсотків, державних комерційних та казенних підприємств, що не підлягають приватизації</w:t>
      </w:r>
      <w:r w:rsidR="00CB06A2">
        <w:rPr>
          <w:sz w:val="28"/>
          <w:szCs w:val="28"/>
          <w:lang w:val="uk-UA"/>
        </w:rPr>
        <w:t xml:space="preserve">, згідно з </w:t>
      </w:r>
      <w:r w:rsidRPr="00334163">
        <w:rPr>
          <w:sz w:val="28"/>
          <w:szCs w:val="28"/>
          <w:lang w:val="uk-UA"/>
        </w:rPr>
        <w:t>додатк</w:t>
      </w:r>
      <w:r w:rsidR="00CB06A2">
        <w:rPr>
          <w:sz w:val="28"/>
          <w:szCs w:val="28"/>
          <w:lang w:val="uk-UA"/>
        </w:rPr>
        <w:t>ом</w:t>
      </w:r>
      <w:r w:rsidRPr="00334163">
        <w:rPr>
          <w:sz w:val="28"/>
          <w:szCs w:val="28"/>
          <w:lang w:val="uk-UA"/>
        </w:rPr>
        <w:t xml:space="preserve"> 2</w:t>
      </w:r>
      <w:r w:rsidR="00CB06A2">
        <w:rPr>
          <w:sz w:val="28"/>
          <w:szCs w:val="28"/>
          <w:lang w:val="uk-UA"/>
        </w:rPr>
        <w:t xml:space="preserve">; </w:t>
      </w:r>
      <w:r w:rsidRPr="00334163">
        <w:rPr>
          <w:sz w:val="28"/>
          <w:szCs w:val="28"/>
          <w:lang w:val="uk-UA"/>
        </w:rPr>
        <w:t>перелік об'єктів культури та спорту, що не підлягають приватизації</w:t>
      </w:r>
      <w:r w:rsidR="00CB06A2">
        <w:rPr>
          <w:sz w:val="28"/>
          <w:szCs w:val="28"/>
          <w:lang w:val="uk-UA"/>
        </w:rPr>
        <w:t xml:space="preserve">, згідно з </w:t>
      </w:r>
      <w:r w:rsidRPr="00334163">
        <w:rPr>
          <w:sz w:val="28"/>
          <w:szCs w:val="28"/>
          <w:lang w:val="uk-UA"/>
        </w:rPr>
        <w:t>додатк</w:t>
      </w:r>
      <w:r w:rsidR="00CB06A2">
        <w:rPr>
          <w:sz w:val="28"/>
          <w:szCs w:val="28"/>
          <w:lang w:val="uk-UA"/>
        </w:rPr>
        <w:t>ом</w:t>
      </w:r>
      <w:r w:rsidRPr="00334163">
        <w:rPr>
          <w:sz w:val="28"/>
          <w:szCs w:val="28"/>
          <w:lang w:val="uk-UA"/>
        </w:rPr>
        <w:t xml:space="preserve"> 3;</w:t>
      </w:r>
      <w:r w:rsidR="00CB06A2">
        <w:rPr>
          <w:sz w:val="28"/>
          <w:szCs w:val="28"/>
          <w:lang w:val="uk-UA"/>
        </w:rPr>
        <w:t xml:space="preserve"> </w:t>
      </w:r>
      <w:r w:rsidRPr="00334163">
        <w:rPr>
          <w:sz w:val="28"/>
          <w:szCs w:val="28"/>
          <w:lang w:val="uk-UA"/>
        </w:rPr>
        <w:t>перелік</w:t>
      </w:r>
      <w:r w:rsidRPr="00334163">
        <w:rPr>
          <w:bCs/>
          <w:sz w:val="28"/>
          <w:szCs w:val="28"/>
          <w:lang w:val="uk-UA"/>
        </w:rPr>
        <w:t xml:space="preserve"> державних підприємств, що не підлягають приватизації, але можуть бути перетворені в господарські товариства</w:t>
      </w:r>
      <w:r w:rsidR="00CB06A2">
        <w:rPr>
          <w:bCs/>
          <w:sz w:val="28"/>
          <w:szCs w:val="28"/>
          <w:lang w:val="uk-UA"/>
        </w:rPr>
        <w:t xml:space="preserve">, згідно з </w:t>
      </w:r>
      <w:r w:rsidRPr="00334163">
        <w:rPr>
          <w:bCs/>
          <w:sz w:val="28"/>
          <w:szCs w:val="28"/>
          <w:lang w:val="uk-UA"/>
        </w:rPr>
        <w:t>додатк</w:t>
      </w:r>
      <w:r w:rsidR="00CB06A2">
        <w:rPr>
          <w:bCs/>
          <w:sz w:val="28"/>
          <w:szCs w:val="28"/>
          <w:lang w:val="uk-UA"/>
        </w:rPr>
        <w:t>ом</w:t>
      </w:r>
      <w:r w:rsidRPr="00334163">
        <w:rPr>
          <w:bCs/>
          <w:sz w:val="28"/>
          <w:szCs w:val="28"/>
          <w:lang w:val="uk-UA"/>
        </w:rPr>
        <w:t xml:space="preserve"> 4;</w:t>
      </w:r>
      <w:r w:rsidR="00CB06A2">
        <w:rPr>
          <w:bCs/>
          <w:sz w:val="28"/>
          <w:szCs w:val="28"/>
          <w:lang w:val="uk-UA"/>
        </w:rPr>
        <w:t xml:space="preserve"> </w:t>
      </w:r>
      <w:r w:rsidRPr="00334163">
        <w:rPr>
          <w:sz w:val="28"/>
          <w:szCs w:val="28"/>
          <w:lang w:val="uk-UA"/>
        </w:rPr>
        <w:t>перелік об’єктів лісового господарства, що не підлягають приватизації</w:t>
      </w:r>
      <w:r w:rsidR="00CB06A2">
        <w:rPr>
          <w:sz w:val="28"/>
          <w:szCs w:val="28"/>
          <w:lang w:val="uk-UA"/>
        </w:rPr>
        <w:t xml:space="preserve">, згідно з </w:t>
      </w:r>
      <w:r w:rsidRPr="00334163">
        <w:rPr>
          <w:sz w:val="28"/>
          <w:szCs w:val="28"/>
          <w:lang w:val="uk-UA"/>
        </w:rPr>
        <w:t>додатк</w:t>
      </w:r>
      <w:r w:rsidR="00CB06A2">
        <w:rPr>
          <w:sz w:val="28"/>
          <w:szCs w:val="28"/>
          <w:lang w:val="uk-UA"/>
        </w:rPr>
        <w:t>ом</w:t>
      </w:r>
      <w:r w:rsidR="006A15DE">
        <w:rPr>
          <w:sz w:val="28"/>
          <w:szCs w:val="28"/>
          <w:lang w:val="uk-UA"/>
        </w:rPr>
        <w:t xml:space="preserve"> 5</w:t>
      </w:r>
      <w:r w:rsidR="00A01E4C">
        <w:rPr>
          <w:sz w:val="28"/>
          <w:szCs w:val="28"/>
          <w:lang w:val="uk-UA"/>
        </w:rPr>
        <w:t>»</w:t>
      </w:r>
      <w:r w:rsidR="00CB06A2">
        <w:rPr>
          <w:sz w:val="28"/>
          <w:szCs w:val="28"/>
          <w:lang w:val="uk-UA"/>
        </w:rPr>
        <w:t xml:space="preserve">. Крім цього, пропонується </w:t>
      </w:r>
      <w:proofErr w:type="spellStart"/>
      <w:r w:rsidR="00CB06A2">
        <w:rPr>
          <w:sz w:val="28"/>
          <w:szCs w:val="28"/>
          <w:lang w:val="uk-UA"/>
        </w:rPr>
        <w:t>внести</w:t>
      </w:r>
      <w:proofErr w:type="spellEnd"/>
      <w:r w:rsidR="00CB06A2">
        <w:rPr>
          <w:sz w:val="28"/>
          <w:szCs w:val="28"/>
          <w:lang w:val="uk-UA"/>
        </w:rPr>
        <w:t xml:space="preserve"> зміни до п. 3 розділу ІІІ «Прикінцеві та перехідні положення» Закону України «</w:t>
      </w:r>
      <w:r w:rsidR="00CB06A2" w:rsidRPr="00CB06A2">
        <w:rPr>
          <w:sz w:val="28"/>
          <w:szCs w:val="28"/>
          <w:lang w:val="uk-UA"/>
        </w:rPr>
        <w:t xml:space="preserve">Про визнання таким, що втратив чинність, Закону України </w:t>
      </w:r>
      <w:r w:rsidR="00CB06A2">
        <w:rPr>
          <w:sz w:val="28"/>
          <w:szCs w:val="28"/>
          <w:lang w:val="uk-UA"/>
        </w:rPr>
        <w:t>«</w:t>
      </w:r>
      <w:r w:rsidR="00CB06A2" w:rsidRPr="00CB06A2">
        <w:rPr>
          <w:sz w:val="28"/>
          <w:szCs w:val="28"/>
          <w:lang w:val="uk-UA"/>
        </w:rPr>
        <w:t>Про перелік об’єктів права державної власності, що не підлягають приватизації</w:t>
      </w:r>
      <w:r w:rsidR="00CB06A2">
        <w:rPr>
          <w:sz w:val="28"/>
          <w:szCs w:val="28"/>
          <w:lang w:val="uk-UA"/>
        </w:rPr>
        <w:t xml:space="preserve">»», згідно з якими </w:t>
      </w:r>
      <w:r w:rsidR="00F86600">
        <w:rPr>
          <w:sz w:val="28"/>
          <w:szCs w:val="28"/>
          <w:lang w:val="uk-UA"/>
        </w:rPr>
        <w:t>п</w:t>
      </w:r>
      <w:r w:rsidR="00F86600" w:rsidRPr="00F86600">
        <w:rPr>
          <w:sz w:val="28"/>
          <w:szCs w:val="28"/>
          <w:lang w:val="uk-UA"/>
        </w:rPr>
        <w:t xml:space="preserve">ротягом трьох років забороняється звертати стягнення на об’єкти нерухомого майна та інші основні засоби виробництва, що забезпечують ведення виробничої діяльності об’єктів права державної власності, які на день набрання чинності цим Законом були включені до переліків, затверджених Законом України </w:t>
      </w:r>
      <w:r w:rsidR="00F86600">
        <w:rPr>
          <w:sz w:val="28"/>
          <w:szCs w:val="28"/>
          <w:lang w:val="uk-UA"/>
        </w:rPr>
        <w:t>«</w:t>
      </w:r>
      <w:r w:rsidR="00F86600" w:rsidRPr="00F86600">
        <w:rPr>
          <w:sz w:val="28"/>
          <w:szCs w:val="28"/>
          <w:lang w:val="uk-UA"/>
        </w:rPr>
        <w:t>Про перелік об’єктів права державної власності, що не підлягають приватизації</w:t>
      </w:r>
      <w:r w:rsidR="00F86600" w:rsidRPr="00BA2B45">
        <w:rPr>
          <w:sz w:val="28"/>
          <w:szCs w:val="28"/>
          <w:lang w:val="uk-UA"/>
        </w:rPr>
        <w:t>»</w:t>
      </w:r>
      <w:r w:rsidR="0090030D" w:rsidRPr="00BA2B45">
        <w:rPr>
          <w:sz w:val="28"/>
          <w:szCs w:val="28"/>
          <w:lang w:val="uk-UA"/>
        </w:rPr>
        <w:t xml:space="preserve">, </w:t>
      </w:r>
      <w:r w:rsidR="00F86600" w:rsidRPr="00BA2B45">
        <w:rPr>
          <w:sz w:val="28"/>
          <w:szCs w:val="28"/>
          <w:lang w:val="uk-UA"/>
        </w:rPr>
        <w:t xml:space="preserve">крім певних випадків. </w:t>
      </w:r>
    </w:p>
    <w:p w:rsidR="00370710" w:rsidRPr="00334163" w:rsidRDefault="00370710" w:rsidP="00A01E4C">
      <w:pPr>
        <w:ind w:firstLine="709"/>
        <w:jc w:val="both"/>
        <w:rPr>
          <w:sz w:val="28"/>
          <w:szCs w:val="28"/>
          <w:lang w:val="uk-UA"/>
        </w:rPr>
      </w:pPr>
      <w:r w:rsidRPr="00BA2B45">
        <w:rPr>
          <w:sz w:val="28"/>
          <w:szCs w:val="28"/>
          <w:lang w:val="uk-UA"/>
        </w:rPr>
        <w:t>На думку суб’єкта права законодавчої ініціативи, прийняття проекту «сприятиме залученню інвестицій в економіку України,</w:t>
      </w:r>
      <w:r w:rsidRPr="00334163">
        <w:rPr>
          <w:sz w:val="28"/>
          <w:szCs w:val="28"/>
          <w:lang w:val="uk-UA"/>
        </w:rPr>
        <w:t xml:space="preserve"> зняттю обмежень інвестиційної діяльності в ринковому середовищі та водночас убезпечить дійсно важливі для розвитку України об’єкти права державної власності від необґрунтованої та такої, що суперечить інтересам Українського народу, приватизації та забезпечить їх збереження для майбутніх поколінь</w:t>
      </w:r>
      <w:r w:rsidRPr="00A01E4C">
        <w:rPr>
          <w:sz w:val="28"/>
          <w:szCs w:val="28"/>
          <w:lang w:val="uk-UA"/>
        </w:rPr>
        <w:t xml:space="preserve">» </w:t>
      </w:r>
      <w:r w:rsidR="00C570D3">
        <w:rPr>
          <w:sz w:val="28"/>
          <w:szCs w:val="28"/>
          <w:lang w:val="uk-UA"/>
        </w:rPr>
        <w:t xml:space="preserve">                                   </w:t>
      </w:r>
      <w:r w:rsidRPr="00A01E4C">
        <w:rPr>
          <w:sz w:val="28"/>
          <w:szCs w:val="28"/>
          <w:lang w:val="uk-UA"/>
        </w:rPr>
        <w:t>(п. 6 пояснювальної записки до проекту).</w:t>
      </w:r>
    </w:p>
    <w:p w:rsidR="00E114A5" w:rsidRPr="00A01E4C" w:rsidRDefault="00370710" w:rsidP="00A01E4C">
      <w:pPr>
        <w:ind w:firstLine="709"/>
        <w:jc w:val="both"/>
        <w:rPr>
          <w:sz w:val="28"/>
          <w:szCs w:val="28"/>
          <w:lang w:val="uk-UA"/>
        </w:rPr>
      </w:pPr>
      <w:r w:rsidRPr="00A01E4C">
        <w:rPr>
          <w:sz w:val="28"/>
          <w:szCs w:val="28"/>
          <w:lang w:val="uk-UA"/>
        </w:rPr>
        <w:t>Головне управління, проаналізувавши проект, вважає за доцільне висловити щодо його змісту</w:t>
      </w:r>
      <w:r w:rsidR="00FB6BAA" w:rsidRPr="00A01E4C">
        <w:rPr>
          <w:sz w:val="28"/>
          <w:szCs w:val="28"/>
          <w:lang w:val="uk-UA"/>
        </w:rPr>
        <w:t xml:space="preserve"> такі </w:t>
      </w:r>
      <w:r w:rsidRPr="00A01E4C">
        <w:rPr>
          <w:sz w:val="28"/>
          <w:szCs w:val="28"/>
          <w:lang w:val="uk-UA"/>
        </w:rPr>
        <w:t xml:space="preserve">зауваження та пропозиції. </w:t>
      </w:r>
    </w:p>
    <w:p w:rsidR="00CC2671" w:rsidRPr="00B154C5" w:rsidRDefault="00E114A5" w:rsidP="00A01E4C">
      <w:pPr>
        <w:ind w:firstLine="709"/>
        <w:jc w:val="both"/>
        <w:rPr>
          <w:b/>
          <w:sz w:val="28"/>
          <w:szCs w:val="28"/>
          <w:lang w:val="uk-UA"/>
        </w:rPr>
      </w:pPr>
      <w:r w:rsidRPr="00BA2B45">
        <w:rPr>
          <w:b/>
          <w:sz w:val="28"/>
          <w:szCs w:val="28"/>
          <w:lang w:val="uk-UA"/>
        </w:rPr>
        <w:t>1.</w:t>
      </w:r>
      <w:r w:rsidR="0090030D">
        <w:rPr>
          <w:sz w:val="28"/>
          <w:szCs w:val="28"/>
          <w:lang w:val="uk-UA"/>
        </w:rPr>
        <w:t xml:space="preserve"> </w:t>
      </w:r>
      <w:r w:rsidR="00370710" w:rsidRPr="00334163">
        <w:rPr>
          <w:sz w:val="28"/>
          <w:szCs w:val="28"/>
          <w:lang w:val="uk-UA"/>
        </w:rPr>
        <w:t xml:space="preserve">У </w:t>
      </w:r>
      <w:r>
        <w:rPr>
          <w:sz w:val="28"/>
          <w:szCs w:val="28"/>
          <w:lang w:val="uk-UA"/>
        </w:rPr>
        <w:t xml:space="preserve">додатку </w:t>
      </w:r>
      <w:r w:rsidRPr="00BA2B45">
        <w:rPr>
          <w:sz w:val="28"/>
          <w:szCs w:val="28"/>
          <w:lang w:val="uk-UA"/>
        </w:rPr>
        <w:t xml:space="preserve">1 до проекту </w:t>
      </w:r>
      <w:r w:rsidR="00C05DA4" w:rsidRPr="00BA2B45">
        <w:rPr>
          <w:sz w:val="28"/>
          <w:szCs w:val="28"/>
          <w:lang w:val="uk-UA"/>
        </w:rPr>
        <w:t>визнача</w:t>
      </w:r>
      <w:r w:rsidR="0090030D" w:rsidRPr="00BA2B45">
        <w:rPr>
          <w:sz w:val="28"/>
          <w:szCs w:val="28"/>
          <w:lang w:val="uk-UA"/>
        </w:rPr>
        <w:t>є</w:t>
      </w:r>
      <w:r w:rsidR="00C05DA4" w:rsidRPr="00BA2B45">
        <w:rPr>
          <w:sz w:val="28"/>
          <w:szCs w:val="28"/>
          <w:lang w:val="uk-UA"/>
        </w:rPr>
        <w:t xml:space="preserve">ться перелік </w:t>
      </w:r>
      <w:r w:rsidR="00370710" w:rsidRPr="00BA2B45">
        <w:rPr>
          <w:sz w:val="28"/>
          <w:szCs w:val="28"/>
          <w:lang w:val="uk-UA"/>
        </w:rPr>
        <w:t xml:space="preserve">акціонерних товариств, у статутних капіталах яких частка корпоративних прав, що належать державі,  не може бути меншою ніж 50 відсотків + 1 акція та не підлягає приватизації. </w:t>
      </w:r>
      <w:r w:rsidR="00CC2671" w:rsidRPr="00BA2B45">
        <w:rPr>
          <w:sz w:val="28"/>
          <w:szCs w:val="28"/>
          <w:lang w:val="uk-UA"/>
        </w:rPr>
        <w:t xml:space="preserve"> </w:t>
      </w:r>
      <w:r w:rsidR="00BD2B2E" w:rsidRPr="00BD2B2E">
        <w:rPr>
          <w:sz w:val="28"/>
          <w:szCs w:val="28"/>
        </w:rPr>
        <w:t xml:space="preserve">                  </w:t>
      </w:r>
      <w:r w:rsidR="00CC2671" w:rsidRPr="00BA2B45">
        <w:rPr>
          <w:sz w:val="28"/>
          <w:szCs w:val="28"/>
          <w:lang w:val="uk-UA"/>
        </w:rPr>
        <w:t>Проте слід звернути, що до цього переліку включені акціонерні товариства, у статутних капіталах яких над даний час державі належить 100 відсотків корпоративних прав (зокрема, це акціонерне товариство «Національна акціонерна компанія «Нафтогаз України»»</w:t>
      </w:r>
      <w:r w:rsidR="00B154C5" w:rsidRPr="00BA2B45">
        <w:rPr>
          <w:sz w:val="28"/>
          <w:szCs w:val="28"/>
          <w:lang w:val="uk-UA"/>
        </w:rPr>
        <w:t xml:space="preserve"> (далі – НАК «Нафтогаз України»)</w:t>
      </w:r>
      <w:r w:rsidR="00CC2671" w:rsidRPr="00BA2B45">
        <w:rPr>
          <w:sz w:val="28"/>
          <w:szCs w:val="28"/>
          <w:lang w:val="uk-UA"/>
        </w:rPr>
        <w:t>, акціонерне товариство «Українська залізниця»</w:t>
      </w:r>
      <w:r w:rsidR="00B154C5" w:rsidRPr="00BA2B45">
        <w:rPr>
          <w:sz w:val="28"/>
          <w:szCs w:val="28"/>
          <w:lang w:val="uk-UA"/>
        </w:rPr>
        <w:t xml:space="preserve"> (далі – АТ «Українська залізниця»</w:t>
      </w:r>
      <w:r w:rsidR="00CC2671" w:rsidRPr="00BA2B45">
        <w:rPr>
          <w:sz w:val="28"/>
          <w:szCs w:val="28"/>
          <w:lang w:val="uk-UA"/>
        </w:rPr>
        <w:t>)</w:t>
      </w:r>
      <w:r w:rsidR="00B154C5" w:rsidRPr="00BA2B45">
        <w:rPr>
          <w:sz w:val="28"/>
          <w:szCs w:val="28"/>
          <w:lang w:val="uk-UA"/>
        </w:rPr>
        <w:t>)</w:t>
      </w:r>
      <w:r w:rsidR="00FE53A0" w:rsidRPr="00BA2B45">
        <w:rPr>
          <w:sz w:val="28"/>
          <w:szCs w:val="28"/>
          <w:lang w:val="uk-UA"/>
        </w:rPr>
        <w:t xml:space="preserve">. </w:t>
      </w:r>
      <w:r w:rsidR="00CC2671" w:rsidRPr="00BA2B45">
        <w:rPr>
          <w:sz w:val="28"/>
          <w:szCs w:val="28"/>
          <w:lang w:val="uk-UA"/>
        </w:rPr>
        <w:t xml:space="preserve">Зазначимо, що включення цих товариств до вказаного переліку означає, що у державній власності </w:t>
      </w:r>
      <w:r w:rsidR="00B154C5" w:rsidRPr="00BA2B45">
        <w:rPr>
          <w:sz w:val="28"/>
          <w:szCs w:val="28"/>
          <w:lang w:val="uk-UA"/>
        </w:rPr>
        <w:t xml:space="preserve">гарантовано </w:t>
      </w:r>
      <w:r w:rsidR="00CC2671" w:rsidRPr="00BA2B45">
        <w:rPr>
          <w:sz w:val="28"/>
          <w:szCs w:val="28"/>
          <w:lang w:val="uk-UA"/>
        </w:rPr>
        <w:t xml:space="preserve">закріплюється лише </w:t>
      </w:r>
      <w:r w:rsidR="00B154C5" w:rsidRPr="00BA2B45">
        <w:rPr>
          <w:sz w:val="28"/>
          <w:szCs w:val="28"/>
          <w:lang w:val="uk-UA"/>
        </w:rPr>
        <w:t>контрольний пакет акцій (50 відсотків + 1 акція)</w:t>
      </w:r>
      <w:r w:rsidR="00544F4E" w:rsidRPr="00BA2B45">
        <w:rPr>
          <w:sz w:val="28"/>
          <w:szCs w:val="28"/>
          <w:lang w:val="uk-UA"/>
        </w:rPr>
        <w:t xml:space="preserve"> </w:t>
      </w:r>
      <w:r w:rsidR="00B154C5" w:rsidRPr="00BA2B45">
        <w:rPr>
          <w:sz w:val="28"/>
          <w:szCs w:val="28"/>
          <w:lang w:val="uk-UA"/>
        </w:rPr>
        <w:t>цих акціонерних товариств.</w:t>
      </w:r>
      <w:r w:rsidR="00B154C5" w:rsidRPr="00B154C5">
        <w:rPr>
          <w:b/>
          <w:sz w:val="28"/>
          <w:szCs w:val="28"/>
          <w:lang w:val="uk-UA"/>
        </w:rPr>
        <w:t xml:space="preserve">   </w:t>
      </w:r>
      <w:r w:rsidR="00CC2671" w:rsidRPr="00B154C5">
        <w:rPr>
          <w:b/>
          <w:sz w:val="28"/>
          <w:szCs w:val="28"/>
          <w:lang w:val="uk-UA"/>
        </w:rPr>
        <w:t xml:space="preserve"> </w:t>
      </w:r>
    </w:p>
    <w:p w:rsidR="00BA6CC1" w:rsidRPr="00BA2B45" w:rsidRDefault="00C05DA4" w:rsidP="00A01E4C">
      <w:pPr>
        <w:ind w:firstLine="709"/>
        <w:jc w:val="both"/>
        <w:rPr>
          <w:sz w:val="28"/>
          <w:szCs w:val="28"/>
          <w:lang w:val="uk-UA"/>
        </w:rPr>
      </w:pPr>
      <w:r w:rsidRPr="00BA2B45">
        <w:rPr>
          <w:sz w:val="28"/>
          <w:szCs w:val="28"/>
          <w:lang w:val="uk-UA"/>
        </w:rPr>
        <w:t>П</w:t>
      </w:r>
      <w:r w:rsidR="00370710" w:rsidRPr="00BA2B45">
        <w:rPr>
          <w:sz w:val="28"/>
          <w:szCs w:val="28"/>
          <w:lang w:val="uk-UA"/>
        </w:rPr>
        <w:t>р</w:t>
      </w:r>
      <w:r w:rsidR="00B154C5" w:rsidRPr="00BA2B45">
        <w:rPr>
          <w:sz w:val="28"/>
          <w:szCs w:val="28"/>
          <w:lang w:val="uk-UA"/>
        </w:rPr>
        <w:t>и цьому</w:t>
      </w:r>
      <w:r w:rsidR="00FE53A0" w:rsidRPr="00BA2B45">
        <w:rPr>
          <w:sz w:val="28"/>
          <w:szCs w:val="28"/>
          <w:lang w:val="uk-UA"/>
        </w:rPr>
        <w:t>,</w:t>
      </w:r>
      <w:r w:rsidR="00B154C5" w:rsidRPr="00BA2B45">
        <w:rPr>
          <w:sz w:val="28"/>
          <w:szCs w:val="28"/>
          <w:lang w:val="uk-UA"/>
        </w:rPr>
        <w:t xml:space="preserve"> такий підхід не узгоджується з положеннями законів, які регулюють суспільні відносини у вказаних сферах. Так</w:t>
      </w:r>
      <w:r w:rsidR="00FE53A0" w:rsidRPr="00BA2B45">
        <w:rPr>
          <w:sz w:val="28"/>
          <w:szCs w:val="28"/>
          <w:lang w:val="uk-UA"/>
        </w:rPr>
        <w:t>,</w:t>
      </w:r>
      <w:r w:rsidR="00B154C5" w:rsidRPr="00BA2B45">
        <w:rPr>
          <w:sz w:val="28"/>
          <w:szCs w:val="28"/>
          <w:lang w:val="uk-UA"/>
        </w:rPr>
        <w:t xml:space="preserve"> </w:t>
      </w:r>
      <w:r w:rsidRPr="00BA2B45">
        <w:rPr>
          <w:sz w:val="28"/>
          <w:szCs w:val="28"/>
          <w:lang w:val="uk-UA"/>
        </w:rPr>
        <w:t xml:space="preserve">включення до вказаного переліку АТ «Українська залізниця» не враховує положень ст. 8 Закону України «Про особливості утворення акціонерного товариства залізничного транспорту загального користування», згідно з якою «у державній власності перебуває </w:t>
      </w:r>
      <w:r w:rsidR="00A04FB2" w:rsidRPr="00A04FB2">
        <w:rPr>
          <w:sz w:val="28"/>
          <w:szCs w:val="28"/>
          <w:lang w:val="uk-UA"/>
        </w:rPr>
        <w:t xml:space="preserve">                    </w:t>
      </w:r>
      <w:r w:rsidRPr="00BA2B45">
        <w:rPr>
          <w:sz w:val="28"/>
          <w:szCs w:val="28"/>
          <w:lang w:val="uk-UA"/>
        </w:rPr>
        <w:t>100 відсотків акцій Товариства, які забороняється відчужувати, передавати в управління, заставу, використовувати для формування статутного (складеного) капіталу суб’єктів господарювання та вчиняти щодо них інші правочини, наслідком яких може бути їх відчуження з державної власності»</w:t>
      </w:r>
      <w:r w:rsidR="00B154C5" w:rsidRPr="00BA2B45">
        <w:rPr>
          <w:sz w:val="28"/>
          <w:szCs w:val="28"/>
          <w:lang w:val="uk-UA"/>
        </w:rPr>
        <w:t xml:space="preserve">, а НАК «Нафтогаз України» - </w:t>
      </w:r>
      <w:r w:rsidR="00BA6CC1" w:rsidRPr="00BA2B45">
        <w:rPr>
          <w:sz w:val="28"/>
          <w:szCs w:val="28"/>
          <w:lang w:val="uk-UA"/>
        </w:rPr>
        <w:t>ст. 7 Закону України</w:t>
      </w:r>
      <w:r w:rsidR="005F3D66">
        <w:rPr>
          <w:sz w:val="28"/>
          <w:szCs w:val="28"/>
          <w:lang w:val="uk-UA"/>
        </w:rPr>
        <w:t xml:space="preserve"> </w:t>
      </w:r>
      <w:r w:rsidR="00BA6CC1" w:rsidRPr="00BA2B45">
        <w:rPr>
          <w:sz w:val="28"/>
          <w:szCs w:val="28"/>
          <w:lang w:val="uk-UA"/>
        </w:rPr>
        <w:t>«Про трубопровідний транспорт»</w:t>
      </w:r>
      <w:r w:rsidR="00B154C5" w:rsidRPr="00BA2B45">
        <w:rPr>
          <w:sz w:val="28"/>
          <w:szCs w:val="28"/>
          <w:lang w:val="uk-UA"/>
        </w:rPr>
        <w:t xml:space="preserve">, згідно з якою </w:t>
      </w:r>
      <w:r w:rsidR="00BA6CC1" w:rsidRPr="00BA2B45">
        <w:rPr>
          <w:sz w:val="28"/>
          <w:szCs w:val="28"/>
          <w:lang w:val="uk-UA"/>
        </w:rPr>
        <w:t>«приватизація державних підприємств, дочірніх підприємств Національної акціонерної компанії «Нафтогаз України», що провадять діяльність з транспортування магістральними трубопроводами і зберігання у підземних газосховищах, Національної акціонерної компанії «Нафтогаз</w:t>
      </w:r>
      <w:r w:rsidR="00CE57F8" w:rsidRPr="00CE57F8">
        <w:rPr>
          <w:sz w:val="28"/>
          <w:szCs w:val="28"/>
          <w:lang w:val="uk-UA"/>
        </w:rPr>
        <w:t xml:space="preserve"> </w:t>
      </w:r>
      <w:r w:rsidR="00BA6CC1" w:rsidRPr="00BA2B45">
        <w:rPr>
          <w:sz w:val="28"/>
          <w:szCs w:val="28"/>
          <w:lang w:val="uk-UA"/>
        </w:rPr>
        <w:t>України», а також підприємств, установ, організацій, утворених внаслідок їх реорганізації, забороняється».</w:t>
      </w:r>
    </w:p>
    <w:p w:rsidR="00864AAA" w:rsidRDefault="006A15DE" w:rsidP="00A01E4C">
      <w:pPr>
        <w:ind w:firstLine="709"/>
        <w:jc w:val="both"/>
        <w:rPr>
          <w:sz w:val="28"/>
          <w:szCs w:val="28"/>
          <w:lang w:val="uk-UA"/>
        </w:rPr>
      </w:pPr>
      <w:r w:rsidRPr="00A01E4C">
        <w:rPr>
          <w:b/>
          <w:sz w:val="28"/>
          <w:szCs w:val="28"/>
          <w:lang w:val="uk-UA"/>
        </w:rPr>
        <w:t>2.</w:t>
      </w:r>
      <w:r w:rsidR="0090030D">
        <w:rPr>
          <w:sz w:val="28"/>
          <w:szCs w:val="28"/>
          <w:lang w:val="uk-UA"/>
        </w:rPr>
        <w:t xml:space="preserve"> </w:t>
      </w:r>
      <w:r w:rsidR="00B154C5" w:rsidRPr="00BA2B45">
        <w:rPr>
          <w:sz w:val="28"/>
          <w:szCs w:val="28"/>
          <w:lang w:val="uk-UA"/>
        </w:rPr>
        <w:t>П</w:t>
      </w:r>
      <w:r w:rsidRPr="00BA2B45">
        <w:rPr>
          <w:sz w:val="28"/>
          <w:szCs w:val="28"/>
          <w:lang w:val="uk-UA"/>
        </w:rPr>
        <w:t>ропозиція про включення до проекту окремого додатку 5 з переліком об’єктів лісового господарства, що не підлягають приватизації</w:t>
      </w:r>
      <w:r w:rsidR="00B154C5" w:rsidRPr="00BA2B45">
        <w:rPr>
          <w:sz w:val="28"/>
          <w:szCs w:val="28"/>
          <w:lang w:val="uk-UA"/>
        </w:rPr>
        <w:t xml:space="preserve">, не враховує, що </w:t>
      </w:r>
      <w:r w:rsidR="00864AAA" w:rsidRPr="00BA2B45">
        <w:rPr>
          <w:sz w:val="28"/>
          <w:szCs w:val="28"/>
          <w:lang w:val="uk-UA"/>
        </w:rPr>
        <w:t>згідно з ч. 5 ст. 4 Закону України</w:t>
      </w:r>
      <w:r w:rsidR="00B154C5" w:rsidRPr="00BA2B45">
        <w:rPr>
          <w:sz w:val="28"/>
          <w:szCs w:val="28"/>
          <w:lang w:val="uk-UA"/>
        </w:rPr>
        <w:t xml:space="preserve"> </w:t>
      </w:r>
      <w:r w:rsidR="00864AAA" w:rsidRPr="00BA2B45">
        <w:rPr>
          <w:sz w:val="28"/>
          <w:szCs w:val="28"/>
          <w:lang w:val="uk-UA"/>
        </w:rPr>
        <w:t xml:space="preserve">«Про приватизацію державного та комунального майна» «Верховна Рада України за поданням Кабінету Міністрів України затверджує перелік об’єктів державної власності, що не підлягають приватизації, відповідно до таких ознак: 1) об’єкти, що забезпечують національну безпеку України або приватизація яких створює істотні ризики для безпеки держави: підприємства з виготовлення та ремонту всіх видів зброї, що перебуває на озброєнні Збройних Сил України, інших утворених відповідно до закону військових формувань, Служби безпеки України; підприємства атомної енергетики та підприємства, що працюють у сфері поводження з радіоактивними відходами; спеціальні об’єкти зв’язку; підприємства пробірного контролю; підприємства з виготовлення цінних паперів; підприємства, що забезпечують безпеку руху в повітряному просторі та навігації водними шляхами України; підприємства, що здійснюють топографо-геодезичні та картографічні роботи загальнодержавного призначення, зберігають матеріали Державного </w:t>
      </w:r>
      <w:proofErr w:type="spellStart"/>
      <w:r w:rsidR="00864AAA" w:rsidRPr="00BA2B45">
        <w:rPr>
          <w:sz w:val="28"/>
          <w:szCs w:val="28"/>
          <w:lang w:val="uk-UA"/>
        </w:rPr>
        <w:t>картографо</w:t>
      </w:r>
      <w:proofErr w:type="spellEnd"/>
      <w:r w:rsidR="00864AAA" w:rsidRPr="00BA2B45">
        <w:rPr>
          <w:sz w:val="28"/>
          <w:szCs w:val="28"/>
          <w:lang w:val="uk-UA"/>
        </w:rPr>
        <w:t>-геодезичного фонду України та Державного інформаційного геологічного фонду України;</w:t>
      </w:r>
      <w:r w:rsidR="00C570D3">
        <w:rPr>
          <w:sz w:val="28"/>
          <w:szCs w:val="28"/>
          <w:lang w:val="uk-UA"/>
        </w:rPr>
        <w:t xml:space="preserve"> </w:t>
      </w:r>
      <w:r w:rsidR="00864AAA" w:rsidRPr="00BA2B45">
        <w:rPr>
          <w:sz w:val="28"/>
          <w:szCs w:val="28"/>
          <w:lang w:val="uk-UA"/>
        </w:rPr>
        <w:t>2) об’єкти соціально-культурного призначення, що забезпечують задоволення відповідних потреб суспільства, які не можуть</w:t>
      </w:r>
      <w:r w:rsidR="00864AAA" w:rsidRPr="00A01E4C">
        <w:rPr>
          <w:sz w:val="28"/>
          <w:szCs w:val="28"/>
          <w:lang w:val="uk-UA"/>
        </w:rPr>
        <w:t xml:space="preserve"> бути повністю задоволені підприємствами, що перебувають у приватній власності, зокрема національні заклади культури».</w:t>
      </w:r>
    </w:p>
    <w:p w:rsidR="00F61D10" w:rsidRPr="00BA2B45" w:rsidRDefault="00BA6CC1" w:rsidP="00A01E4C">
      <w:pPr>
        <w:ind w:firstLine="709"/>
        <w:jc w:val="both"/>
        <w:rPr>
          <w:sz w:val="28"/>
          <w:szCs w:val="28"/>
          <w:lang w:val="uk-UA"/>
        </w:rPr>
      </w:pPr>
      <w:r w:rsidRPr="00BA6CC1">
        <w:rPr>
          <w:b/>
          <w:sz w:val="28"/>
          <w:szCs w:val="28"/>
          <w:lang w:val="uk-UA"/>
        </w:rPr>
        <w:lastRenderedPageBreak/>
        <w:t>3.</w:t>
      </w:r>
      <w:r w:rsidR="0090030D">
        <w:rPr>
          <w:sz w:val="28"/>
          <w:szCs w:val="28"/>
          <w:lang w:val="uk-UA"/>
        </w:rPr>
        <w:t xml:space="preserve"> </w:t>
      </w:r>
      <w:r w:rsidRPr="00BA6CC1">
        <w:rPr>
          <w:sz w:val="28"/>
          <w:szCs w:val="28"/>
          <w:lang w:val="uk-UA"/>
        </w:rPr>
        <w:t xml:space="preserve">У назві додатку 4 до </w:t>
      </w:r>
      <w:r>
        <w:rPr>
          <w:sz w:val="28"/>
          <w:szCs w:val="28"/>
          <w:lang w:val="uk-UA"/>
        </w:rPr>
        <w:t xml:space="preserve">проекту </w:t>
      </w:r>
      <w:r w:rsidRPr="00BA6CC1">
        <w:rPr>
          <w:sz w:val="28"/>
          <w:szCs w:val="28"/>
          <w:lang w:val="uk-UA"/>
        </w:rPr>
        <w:t xml:space="preserve"> – «перелік державних підприємств, що не підлягають приватизації, але можуть </w:t>
      </w:r>
      <w:r w:rsidRPr="00BA2B45">
        <w:rPr>
          <w:sz w:val="28"/>
          <w:szCs w:val="28"/>
          <w:lang w:val="uk-UA"/>
        </w:rPr>
        <w:t xml:space="preserve">бути перетворені в господарські товариства» </w:t>
      </w:r>
      <w:r w:rsidR="00B154C5" w:rsidRPr="00BA2B45">
        <w:rPr>
          <w:sz w:val="28"/>
          <w:szCs w:val="28"/>
          <w:lang w:val="uk-UA"/>
        </w:rPr>
        <w:t xml:space="preserve">не визначено, яка частка у статутному капіталі цих </w:t>
      </w:r>
      <w:r w:rsidR="00F61D10" w:rsidRPr="00BA2B45">
        <w:rPr>
          <w:sz w:val="28"/>
          <w:szCs w:val="28"/>
          <w:lang w:val="uk-UA"/>
        </w:rPr>
        <w:t xml:space="preserve">товариств має залишитися у державній власності </w:t>
      </w:r>
      <w:r w:rsidRPr="00BA2B45">
        <w:rPr>
          <w:sz w:val="28"/>
          <w:szCs w:val="28"/>
          <w:lang w:val="uk-UA"/>
        </w:rPr>
        <w:t>п</w:t>
      </w:r>
      <w:r w:rsidR="00F61D10" w:rsidRPr="00BA2B45">
        <w:rPr>
          <w:sz w:val="28"/>
          <w:szCs w:val="28"/>
          <w:lang w:val="uk-UA"/>
        </w:rPr>
        <w:t>ісля такого перетворення.</w:t>
      </w:r>
    </w:p>
    <w:p w:rsidR="00F61D10" w:rsidRPr="00BA2B45" w:rsidRDefault="00BA6CC1" w:rsidP="00FB6BAA">
      <w:pPr>
        <w:ind w:firstLine="709"/>
        <w:jc w:val="both"/>
        <w:rPr>
          <w:sz w:val="28"/>
          <w:szCs w:val="28"/>
          <w:lang w:val="uk-UA"/>
        </w:rPr>
      </w:pPr>
      <w:r w:rsidRPr="00BA2B45">
        <w:rPr>
          <w:b/>
          <w:sz w:val="28"/>
          <w:szCs w:val="28"/>
          <w:lang w:val="uk-UA"/>
        </w:rPr>
        <w:t>4</w:t>
      </w:r>
      <w:r w:rsidR="006A15DE" w:rsidRPr="00BA2B45">
        <w:rPr>
          <w:b/>
          <w:sz w:val="28"/>
          <w:szCs w:val="28"/>
          <w:lang w:val="uk-UA"/>
        </w:rPr>
        <w:t>.</w:t>
      </w:r>
      <w:r w:rsidR="006A15DE" w:rsidRPr="00BA2B45">
        <w:rPr>
          <w:sz w:val="28"/>
          <w:szCs w:val="28"/>
          <w:lang w:val="uk-UA"/>
        </w:rPr>
        <w:t xml:space="preserve"> </w:t>
      </w:r>
      <w:r w:rsidR="00370710" w:rsidRPr="00BA2B45">
        <w:rPr>
          <w:sz w:val="28"/>
          <w:szCs w:val="28"/>
          <w:lang w:val="uk-UA"/>
        </w:rPr>
        <w:t xml:space="preserve">У ст. 2 проекту пропонується встановити, що </w:t>
      </w:r>
      <w:r w:rsidRPr="00BA2B45">
        <w:rPr>
          <w:sz w:val="28"/>
          <w:szCs w:val="28"/>
          <w:lang w:val="uk-UA"/>
        </w:rPr>
        <w:t>«</w:t>
      </w:r>
      <w:r w:rsidR="00370710" w:rsidRPr="00BA2B45">
        <w:rPr>
          <w:sz w:val="28"/>
          <w:szCs w:val="28"/>
          <w:lang w:val="uk-UA"/>
        </w:rPr>
        <w:t>у разі прийняття рішення про зменшення в установленому законодавством порядку частки корпоративних прав, що належать державі у статутному</w:t>
      </w:r>
      <w:r w:rsidR="00370710" w:rsidRPr="00334163">
        <w:rPr>
          <w:sz w:val="28"/>
          <w:szCs w:val="28"/>
          <w:lang w:val="uk-UA"/>
        </w:rPr>
        <w:t xml:space="preserve"> капіталі акціонерних товариств, зазначених у додатку 2 до цього Закону, а також про перетворення державних унітарних підприємств, зазначених у цьому додатку, в акціонерні товариства частка корпоративних прав, що належать державі у статутному капіталі таких товариств, не може бути меншою ніж 50 </w:t>
      </w:r>
      <w:r w:rsidR="00370710" w:rsidRPr="00BA2B45">
        <w:rPr>
          <w:sz w:val="28"/>
          <w:szCs w:val="28"/>
          <w:lang w:val="uk-UA"/>
        </w:rPr>
        <w:t>відсотків + 1 акція та не підлягає приватизації</w:t>
      </w:r>
      <w:r w:rsidRPr="00BA2B45">
        <w:rPr>
          <w:sz w:val="28"/>
          <w:szCs w:val="28"/>
          <w:lang w:val="uk-UA"/>
        </w:rPr>
        <w:t>»</w:t>
      </w:r>
      <w:r w:rsidR="00370710" w:rsidRPr="00BA2B45">
        <w:rPr>
          <w:sz w:val="28"/>
          <w:szCs w:val="28"/>
          <w:lang w:val="uk-UA"/>
        </w:rPr>
        <w:t xml:space="preserve">. </w:t>
      </w:r>
    </w:p>
    <w:p w:rsidR="00370710" w:rsidRPr="00BA2B45" w:rsidRDefault="006A15DE" w:rsidP="00FB6BAA">
      <w:pPr>
        <w:ind w:firstLine="709"/>
        <w:jc w:val="both"/>
        <w:rPr>
          <w:sz w:val="28"/>
          <w:szCs w:val="28"/>
          <w:lang w:val="uk-UA"/>
        </w:rPr>
      </w:pPr>
      <w:r w:rsidRPr="00BA2B45">
        <w:rPr>
          <w:sz w:val="28"/>
          <w:szCs w:val="28"/>
          <w:lang w:val="uk-UA"/>
        </w:rPr>
        <w:t xml:space="preserve">Проте </w:t>
      </w:r>
      <w:r w:rsidR="00F61D10" w:rsidRPr="00BA2B45">
        <w:rPr>
          <w:sz w:val="28"/>
          <w:szCs w:val="28"/>
          <w:lang w:val="uk-UA"/>
        </w:rPr>
        <w:t>слід звернути увагу, що реалізація вказаних рішень фактично означає, що зазначені товариства стають акціонерними товариствами, у статутних капіталах яких частка корпоративних прав, що належить державі, не може бути меншою</w:t>
      </w:r>
      <w:r w:rsidR="00FE53A0" w:rsidRPr="00BA2B45">
        <w:rPr>
          <w:sz w:val="28"/>
          <w:szCs w:val="28"/>
          <w:lang w:val="uk-UA"/>
        </w:rPr>
        <w:t>,</w:t>
      </w:r>
      <w:r w:rsidR="00F61D10" w:rsidRPr="00BA2B45">
        <w:rPr>
          <w:sz w:val="28"/>
          <w:szCs w:val="28"/>
          <w:lang w:val="uk-UA"/>
        </w:rPr>
        <w:t xml:space="preserve"> ніж 50 відсотків + одна ак</w:t>
      </w:r>
      <w:r w:rsidR="00BA2B45" w:rsidRPr="00BA2B45">
        <w:rPr>
          <w:sz w:val="28"/>
          <w:szCs w:val="28"/>
          <w:lang w:val="uk-UA"/>
        </w:rPr>
        <w:t xml:space="preserve">ція та не підлягає приватизації, що, в свою чергу, свідчить про необхідність </w:t>
      </w:r>
      <w:r w:rsidRPr="00BA2B45">
        <w:rPr>
          <w:sz w:val="28"/>
          <w:szCs w:val="28"/>
          <w:lang w:val="uk-UA"/>
        </w:rPr>
        <w:t xml:space="preserve">внесення відповідних </w:t>
      </w:r>
      <w:r w:rsidR="00370710" w:rsidRPr="00BA2B45">
        <w:rPr>
          <w:sz w:val="28"/>
          <w:szCs w:val="28"/>
          <w:lang w:val="uk-UA"/>
        </w:rPr>
        <w:t xml:space="preserve">змін </w:t>
      </w:r>
      <w:r w:rsidR="00F61D10" w:rsidRPr="00BA2B45">
        <w:rPr>
          <w:sz w:val="28"/>
          <w:szCs w:val="28"/>
          <w:lang w:val="uk-UA"/>
        </w:rPr>
        <w:t xml:space="preserve">безпосередньо </w:t>
      </w:r>
      <w:r w:rsidR="00370710" w:rsidRPr="00BA2B45">
        <w:rPr>
          <w:sz w:val="28"/>
          <w:szCs w:val="28"/>
          <w:lang w:val="uk-UA"/>
        </w:rPr>
        <w:t>до Закону України</w:t>
      </w:r>
      <w:r w:rsidR="00F61D10" w:rsidRPr="00BA2B45">
        <w:rPr>
          <w:sz w:val="28"/>
          <w:szCs w:val="28"/>
          <w:lang w:val="uk-UA"/>
        </w:rPr>
        <w:t xml:space="preserve"> </w:t>
      </w:r>
      <w:r w:rsidR="00370710" w:rsidRPr="00BA2B45">
        <w:rPr>
          <w:sz w:val="28"/>
          <w:szCs w:val="28"/>
          <w:lang w:val="uk-UA"/>
        </w:rPr>
        <w:t>«Про перелік об’єктів права державної власності, що не підлягають приватизації»</w:t>
      </w:r>
      <w:r w:rsidRPr="00BA2B45">
        <w:rPr>
          <w:sz w:val="28"/>
          <w:szCs w:val="28"/>
          <w:lang w:val="uk-UA"/>
        </w:rPr>
        <w:t xml:space="preserve">, згідно з якими </w:t>
      </w:r>
      <w:r w:rsidR="00782D48" w:rsidRPr="00BA2B45">
        <w:rPr>
          <w:sz w:val="28"/>
          <w:szCs w:val="28"/>
          <w:lang w:val="uk-UA"/>
        </w:rPr>
        <w:t xml:space="preserve">такі товариства та </w:t>
      </w:r>
      <w:r w:rsidRPr="00BA2B45">
        <w:rPr>
          <w:sz w:val="28"/>
          <w:szCs w:val="28"/>
          <w:lang w:val="uk-UA"/>
        </w:rPr>
        <w:t xml:space="preserve">підприємства мають бути </w:t>
      </w:r>
      <w:r w:rsidR="00370710" w:rsidRPr="00BA2B45">
        <w:rPr>
          <w:sz w:val="28"/>
          <w:szCs w:val="28"/>
          <w:lang w:val="uk-UA"/>
        </w:rPr>
        <w:t>виключен</w:t>
      </w:r>
      <w:r w:rsidRPr="00BA2B45">
        <w:rPr>
          <w:sz w:val="28"/>
          <w:szCs w:val="28"/>
          <w:lang w:val="uk-UA"/>
        </w:rPr>
        <w:t xml:space="preserve">і </w:t>
      </w:r>
      <w:r w:rsidR="00370710" w:rsidRPr="00BA2B45">
        <w:rPr>
          <w:sz w:val="28"/>
          <w:szCs w:val="28"/>
          <w:lang w:val="uk-UA"/>
        </w:rPr>
        <w:t xml:space="preserve">з додатку 2 </w:t>
      </w:r>
      <w:r w:rsidRPr="00BA2B45">
        <w:rPr>
          <w:sz w:val="28"/>
          <w:szCs w:val="28"/>
          <w:lang w:val="uk-UA"/>
        </w:rPr>
        <w:t xml:space="preserve">до </w:t>
      </w:r>
      <w:r w:rsidR="0090030D" w:rsidRPr="00BA2B45">
        <w:rPr>
          <w:sz w:val="28"/>
          <w:szCs w:val="28"/>
          <w:lang w:val="uk-UA"/>
        </w:rPr>
        <w:t xml:space="preserve">вказаного </w:t>
      </w:r>
      <w:r w:rsidRPr="00BA2B45">
        <w:rPr>
          <w:sz w:val="28"/>
          <w:szCs w:val="28"/>
          <w:lang w:val="uk-UA"/>
        </w:rPr>
        <w:t xml:space="preserve">Закону </w:t>
      </w:r>
      <w:r w:rsidR="00370710" w:rsidRPr="00BA2B45">
        <w:rPr>
          <w:sz w:val="28"/>
          <w:szCs w:val="28"/>
          <w:lang w:val="uk-UA"/>
        </w:rPr>
        <w:t>та включен</w:t>
      </w:r>
      <w:r w:rsidRPr="00BA2B45">
        <w:rPr>
          <w:sz w:val="28"/>
          <w:szCs w:val="28"/>
          <w:lang w:val="uk-UA"/>
        </w:rPr>
        <w:t>і</w:t>
      </w:r>
      <w:r w:rsidR="00370710" w:rsidRPr="00BA2B45">
        <w:rPr>
          <w:sz w:val="28"/>
          <w:szCs w:val="28"/>
          <w:lang w:val="uk-UA"/>
        </w:rPr>
        <w:t xml:space="preserve"> до </w:t>
      </w:r>
      <w:r w:rsidR="00782D48" w:rsidRPr="00BA2B45">
        <w:rPr>
          <w:sz w:val="28"/>
          <w:szCs w:val="28"/>
          <w:lang w:val="uk-UA"/>
        </w:rPr>
        <w:t xml:space="preserve">його </w:t>
      </w:r>
      <w:r w:rsidR="00370710" w:rsidRPr="00BA2B45">
        <w:rPr>
          <w:sz w:val="28"/>
          <w:szCs w:val="28"/>
          <w:lang w:val="uk-UA"/>
        </w:rPr>
        <w:t>додатку 1</w:t>
      </w:r>
      <w:r w:rsidR="00782D48" w:rsidRPr="00BA2B45">
        <w:rPr>
          <w:sz w:val="28"/>
          <w:szCs w:val="28"/>
          <w:lang w:val="uk-UA"/>
        </w:rPr>
        <w:t xml:space="preserve">. </w:t>
      </w:r>
    </w:p>
    <w:p w:rsidR="00782D48" w:rsidRPr="00BA2B45" w:rsidRDefault="00BA6CC1" w:rsidP="00FB6BAA">
      <w:pPr>
        <w:ind w:firstLine="709"/>
        <w:jc w:val="both"/>
        <w:rPr>
          <w:sz w:val="28"/>
          <w:szCs w:val="28"/>
          <w:lang w:val="uk-UA"/>
        </w:rPr>
      </w:pPr>
      <w:r w:rsidRPr="00BA6CC1">
        <w:rPr>
          <w:b/>
          <w:sz w:val="28"/>
          <w:szCs w:val="28"/>
          <w:lang w:val="uk-UA"/>
        </w:rPr>
        <w:t>5</w:t>
      </w:r>
      <w:r w:rsidR="00864AAA" w:rsidRPr="00BA6CC1">
        <w:rPr>
          <w:b/>
          <w:sz w:val="28"/>
          <w:szCs w:val="28"/>
          <w:lang w:val="uk-UA"/>
        </w:rPr>
        <w:t>.</w:t>
      </w:r>
      <w:r w:rsidR="00864AAA">
        <w:rPr>
          <w:sz w:val="28"/>
          <w:szCs w:val="28"/>
          <w:lang w:val="uk-UA"/>
        </w:rPr>
        <w:t xml:space="preserve"> </w:t>
      </w:r>
      <w:r w:rsidR="00370710" w:rsidRPr="00334163">
        <w:rPr>
          <w:sz w:val="28"/>
          <w:szCs w:val="28"/>
          <w:lang w:val="uk-UA"/>
        </w:rPr>
        <w:t xml:space="preserve">У п. 2 ст. 3 </w:t>
      </w:r>
      <w:r w:rsidR="00864AAA">
        <w:rPr>
          <w:sz w:val="28"/>
          <w:szCs w:val="28"/>
          <w:lang w:val="uk-UA"/>
        </w:rPr>
        <w:t xml:space="preserve">«Прикінцеві положення» </w:t>
      </w:r>
      <w:r w:rsidR="00370710" w:rsidRPr="00334163">
        <w:rPr>
          <w:sz w:val="28"/>
          <w:szCs w:val="28"/>
          <w:lang w:val="uk-UA"/>
        </w:rPr>
        <w:t xml:space="preserve">проекту пропонується </w:t>
      </w:r>
      <w:proofErr w:type="spellStart"/>
      <w:r w:rsidR="00864AAA">
        <w:rPr>
          <w:sz w:val="28"/>
          <w:szCs w:val="28"/>
          <w:lang w:val="uk-UA"/>
        </w:rPr>
        <w:t>внести</w:t>
      </w:r>
      <w:proofErr w:type="spellEnd"/>
      <w:r w:rsidR="00864AAA">
        <w:rPr>
          <w:sz w:val="28"/>
          <w:szCs w:val="28"/>
          <w:lang w:val="uk-UA"/>
        </w:rPr>
        <w:t xml:space="preserve"> зміни до п. 3 розділу ІІІ «Прикінцеві та перехідні положення» Закону України </w:t>
      </w:r>
      <w:r w:rsidR="00136507" w:rsidRPr="00136507">
        <w:rPr>
          <w:sz w:val="28"/>
          <w:szCs w:val="28"/>
          <w:lang w:val="uk-UA"/>
        </w:rPr>
        <w:t xml:space="preserve">                         </w:t>
      </w:r>
      <w:r w:rsidR="00864AAA" w:rsidRPr="00864AAA">
        <w:rPr>
          <w:sz w:val="28"/>
          <w:szCs w:val="28"/>
          <w:lang w:val="uk-UA"/>
        </w:rPr>
        <w:t>«Про визнання таким, що втратив чинність, Закону України «Про перелік об’єктів права державної власності, що не підлягають приватизації»»</w:t>
      </w:r>
      <w:r w:rsidR="00864AAA">
        <w:rPr>
          <w:sz w:val="28"/>
          <w:szCs w:val="28"/>
          <w:lang w:val="uk-UA"/>
        </w:rPr>
        <w:t xml:space="preserve">, якими </w:t>
      </w:r>
      <w:r w:rsidR="00370710" w:rsidRPr="00334163">
        <w:rPr>
          <w:sz w:val="28"/>
          <w:szCs w:val="28"/>
          <w:lang w:val="uk-UA"/>
        </w:rPr>
        <w:t xml:space="preserve">заборонити </w:t>
      </w:r>
      <w:r>
        <w:rPr>
          <w:sz w:val="28"/>
          <w:szCs w:val="28"/>
          <w:lang w:val="uk-UA"/>
        </w:rPr>
        <w:t>«</w:t>
      </w:r>
      <w:r w:rsidR="00370710" w:rsidRPr="00334163">
        <w:rPr>
          <w:sz w:val="28"/>
          <w:szCs w:val="28"/>
          <w:lang w:val="uk-UA"/>
        </w:rPr>
        <w:t>протягом трьох років звертати стягнення на об’єкти нерухомого майна та інші основні засоби виробництва, що забезпечують ведення виробничої діяльності об’єктів права державної власності, які на день набрання чинності цим Законом були включені до переліків, затверджених Законом України</w:t>
      </w:r>
      <w:r w:rsidR="003E3C07" w:rsidRPr="003E3C07">
        <w:rPr>
          <w:sz w:val="28"/>
          <w:szCs w:val="28"/>
          <w:lang w:val="uk-UA"/>
        </w:rPr>
        <w:t xml:space="preserve">                                </w:t>
      </w:r>
      <w:r w:rsidR="00370710" w:rsidRPr="00334163">
        <w:rPr>
          <w:sz w:val="28"/>
          <w:szCs w:val="28"/>
          <w:lang w:val="uk-UA"/>
        </w:rPr>
        <w:t xml:space="preserve"> «Про перелік об’єктів права державної власності, що не підлягають приватизації», крім випадків, коли стягнення звертається для погашення виплат із заробітної плати та інших виплат, що належать працівнику у зв’язку із трудовими відносинами, відшкодування матеріальної (майнової) шкоди, заподіяної каліцтвом, </w:t>
      </w:r>
      <w:r w:rsidR="00370710" w:rsidRPr="0090030D">
        <w:rPr>
          <w:sz w:val="28"/>
          <w:szCs w:val="28"/>
          <w:lang w:val="uk-UA"/>
        </w:rPr>
        <w:t>іншим ушкодженням здоров’я або смертю, стягнення аліментів та рішень про стягнення заборгованості із сплати внесків до фондів загальнообов’язкового державного соціального страхування, заборгованості із сплати єдиного внеску на загальнообов’язкове державне соціальне страхування</w:t>
      </w:r>
      <w:r w:rsidR="00B35D3A" w:rsidRPr="0090030D">
        <w:rPr>
          <w:sz w:val="28"/>
          <w:szCs w:val="28"/>
          <w:lang w:val="uk-UA"/>
        </w:rPr>
        <w:t>»</w:t>
      </w:r>
      <w:r w:rsidR="00370710" w:rsidRPr="0090030D">
        <w:rPr>
          <w:sz w:val="28"/>
          <w:szCs w:val="28"/>
          <w:lang w:val="uk-UA"/>
        </w:rPr>
        <w:t xml:space="preserve">. </w:t>
      </w:r>
    </w:p>
    <w:p w:rsidR="00544F4E" w:rsidRPr="00BA2B45" w:rsidRDefault="005D28C3" w:rsidP="00FB6BAA">
      <w:pPr>
        <w:ind w:firstLine="709"/>
        <w:jc w:val="both"/>
        <w:rPr>
          <w:sz w:val="28"/>
          <w:szCs w:val="28"/>
          <w:lang w:val="uk-UA"/>
        </w:rPr>
      </w:pPr>
      <w:r w:rsidRPr="00BA2B45">
        <w:rPr>
          <w:sz w:val="28"/>
          <w:szCs w:val="28"/>
          <w:lang w:val="uk-UA"/>
        </w:rPr>
        <w:t xml:space="preserve">Проте </w:t>
      </w:r>
      <w:r w:rsidR="00782D48" w:rsidRPr="00BA2B45">
        <w:rPr>
          <w:sz w:val="28"/>
          <w:szCs w:val="28"/>
          <w:lang w:val="uk-UA"/>
        </w:rPr>
        <w:t>слід звернути увагу, що згідно з правилами законодавчої техніки перехідні положення не можуть міститися в законопроектах про визнання законів такими, що втратили чинність. У разі необхідності врегулювання питань, що мають вирішуватися у перехідних положеннях, відповідні зміни повинні вноситися до основного закону (законів).</w:t>
      </w:r>
      <w:r w:rsidRPr="00BA2B45">
        <w:rPr>
          <w:sz w:val="28"/>
          <w:szCs w:val="28"/>
          <w:lang w:val="uk-UA"/>
        </w:rPr>
        <w:t xml:space="preserve"> У зв’язку з </w:t>
      </w:r>
      <w:r w:rsidR="00FE53A0" w:rsidRPr="00BA2B45">
        <w:rPr>
          <w:sz w:val="28"/>
          <w:szCs w:val="28"/>
          <w:lang w:val="uk-UA"/>
        </w:rPr>
        <w:t>ц</w:t>
      </w:r>
      <w:r w:rsidRPr="00BA2B45">
        <w:rPr>
          <w:sz w:val="28"/>
          <w:szCs w:val="28"/>
          <w:lang w:val="uk-UA"/>
        </w:rPr>
        <w:t>им, н</w:t>
      </w:r>
      <w:r w:rsidR="00864AAA" w:rsidRPr="00BA2B45">
        <w:rPr>
          <w:sz w:val="28"/>
          <w:szCs w:val="28"/>
          <w:lang w:val="uk-UA"/>
        </w:rPr>
        <w:t xml:space="preserve">а нашу думку, вирішення вказаних питань </w:t>
      </w:r>
      <w:r w:rsidRPr="00BA2B45">
        <w:rPr>
          <w:sz w:val="28"/>
          <w:szCs w:val="28"/>
          <w:lang w:val="uk-UA"/>
        </w:rPr>
        <w:t xml:space="preserve">юридично коректніше здійснити шляхом внесення </w:t>
      </w:r>
      <w:r w:rsidR="00544F4E" w:rsidRPr="00BA2B45">
        <w:rPr>
          <w:sz w:val="28"/>
          <w:szCs w:val="28"/>
          <w:lang w:val="uk-UA"/>
        </w:rPr>
        <w:t xml:space="preserve">відповідних змін до </w:t>
      </w:r>
      <w:r w:rsidR="00370710" w:rsidRPr="00BA2B45">
        <w:rPr>
          <w:sz w:val="28"/>
          <w:szCs w:val="28"/>
          <w:lang w:val="uk-UA"/>
        </w:rPr>
        <w:t>Закону України</w:t>
      </w:r>
      <w:r w:rsidRPr="00BA2B45">
        <w:rPr>
          <w:sz w:val="28"/>
          <w:szCs w:val="28"/>
          <w:lang w:val="uk-UA"/>
        </w:rPr>
        <w:t xml:space="preserve"> </w:t>
      </w:r>
      <w:r w:rsidR="00370710" w:rsidRPr="00BA2B45">
        <w:rPr>
          <w:sz w:val="28"/>
          <w:szCs w:val="28"/>
          <w:lang w:val="uk-UA"/>
        </w:rPr>
        <w:t>«Про виконавче провадження»</w:t>
      </w:r>
      <w:r w:rsidRPr="00BA2B45">
        <w:rPr>
          <w:sz w:val="28"/>
          <w:szCs w:val="28"/>
          <w:lang w:val="uk-UA"/>
        </w:rPr>
        <w:t xml:space="preserve"> (зокрема, її ст. 34 «Зупинення виконавчого провадження»)</w:t>
      </w:r>
      <w:r w:rsidR="00544F4E" w:rsidRPr="00BA2B45">
        <w:rPr>
          <w:sz w:val="28"/>
          <w:szCs w:val="28"/>
          <w:lang w:val="uk-UA"/>
        </w:rPr>
        <w:t xml:space="preserve">. </w:t>
      </w:r>
    </w:p>
    <w:p w:rsidR="00544F4E" w:rsidRPr="00BA2B45" w:rsidRDefault="00544F4E" w:rsidP="00FB6BAA">
      <w:pPr>
        <w:ind w:firstLine="709"/>
        <w:jc w:val="both"/>
        <w:rPr>
          <w:sz w:val="28"/>
          <w:szCs w:val="28"/>
          <w:lang w:val="uk-UA"/>
        </w:rPr>
      </w:pPr>
      <w:r w:rsidRPr="00BA2B45">
        <w:rPr>
          <w:sz w:val="28"/>
          <w:szCs w:val="28"/>
          <w:lang w:val="uk-UA"/>
        </w:rPr>
        <w:t xml:space="preserve">Слід також зазначити, що </w:t>
      </w:r>
      <w:r w:rsidR="00FE53A0" w:rsidRPr="00BA2B45">
        <w:rPr>
          <w:sz w:val="28"/>
          <w:szCs w:val="28"/>
          <w:lang w:val="uk-UA"/>
        </w:rPr>
        <w:t>зі</w:t>
      </w:r>
      <w:r w:rsidRPr="00BA2B45">
        <w:rPr>
          <w:sz w:val="28"/>
          <w:szCs w:val="28"/>
          <w:lang w:val="uk-UA"/>
        </w:rPr>
        <w:t xml:space="preserve"> змісту запропонованих змін до п. 3 розділу ІІІ «Прикінцеві та перехідні положення» Закону України «Про визнання таким, що втратив чинність, Закону України «Про перелік об’єктів права державної власності, що не підлягають приватизації»», залишається невизначеним від якого моменту починається відлік запропонованої у цих змінах заборони звернення стягнення на об’єкти нерухомого майна та інші основні засоби виробництва, що забезпечують ведення виробничої діяльності</w:t>
      </w:r>
      <w:r w:rsidR="00E6573E" w:rsidRPr="00BA2B45">
        <w:rPr>
          <w:sz w:val="28"/>
          <w:szCs w:val="28"/>
          <w:lang w:val="uk-UA"/>
        </w:rPr>
        <w:t>,</w:t>
      </w:r>
      <w:r w:rsidR="00FE53A0" w:rsidRPr="00BA2B45">
        <w:rPr>
          <w:sz w:val="28"/>
          <w:szCs w:val="28"/>
          <w:lang w:val="uk-UA"/>
        </w:rPr>
        <w:t xml:space="preserve"> </w:t>
      </w:r>
      <w:r w:rsidR="00E6573E" w:rsidRPr="00BA2B45">
        <w:rPr>
          <w:sz w:val="28"/>
          <w:szCs w:val="28"/>
          <w:lang w:val="uk-UA"/>
        </w:rPr>
        <w:t xml:space="preserve">щодо </w:t>
      </w:r>
      <w:r w:rsidRPr="00BA2B45">
        <w:rPr>
          <w:sz w:val="28"/>
          <w:szCs w:val="28"/>
          <w:lang w:val="uk-UA"/>
        </w:rPr>
        <w:t>вказаних у цих змінах об’єкт</w:t>
      </w:r>
      <w:r w:rsidR="00B62991" w:rsidRPr="00BA2B45">
        <w:rPr>
          <w:sz w:val="28"/>
          <w:szCs w:val="28"/>
          <w:lang w:val="uk-UA"/>
        </w:rPr>
        <w:t>ів</w:t>
      </w:r>
      <w:r w:rsidRPr="00BA2B45">
        <w:rPr>
          <w:sz w:val="28"/>
          <w:szCs w:val="28"/>
          <w:lang w:val="uk-UA"/>
        </w:rPr>
        <w:t xml:space="preserve"> державної власності. </w:t>
      </w:r>
    </w:p>
    <w:p w:rsidR="00370710" w:rsidRDefault="00370710" w:rsidP="00A01E4C">
      <w:pPr>
        <w:ind w:firstLine="709"/>
        <w:jc w:val="both"/>
        <w:rPr>
          <w:sz w:val="28"/>
          <w:szCs w:val="28"/>
          <w:lang w:val="uk-UA"/>
        </w:rPr>
      </w:pPr>
    </w:p>
    <w:p w:rsidR="00544F4E" w:rsidRDefault="00544F4E" w:rsidP="00A01E4C">
      <w:pPr>
        <w:ind w:firstLine="709"/>
        <w:jc w:val="both"/>
        <w:rPr>
          <w:sz w:val="28"/>
          <w:szCs w:val="28"/>
          <w:lang w:val="uk-UA"/>
        </w:rPr>
      </w:pPr>
    </w:p>
    <w:p w:rsidR="00370710" w:rsidRPr="00A01E4C" w:rsidRDefault="00370710" w:rsidP="00B87CEE">
      <w:pPr>
        <w:ind w:firstLine="709"/>
        <w:jc w:val="both"/>
        <w:rPr>
          <w:sz w:val="28"/>
          <w:szCs w:val="28"/>
          <w:lang w:val="uk-UA"/>
        </w:rPr>
      </w:pPr>
      <w:r w:rsidRPr="00A01E4C">
        <w:rPr>
          <w:sz w:val="28"/>
          <w:szCs w:val="28"/>
          <w:lang w:val="uk-UA"/>
        </w:rPr>
        <w:t xml:space="preserve">Керівник Головного управління                                                С. </w:t>
      </w:r>
      <w:proofErr w:type="spellStart"/>
      <w:r w:rsidRPr="00A01E4C">
        <w:rPr>
          <w:sz w:val="28"/>
          <w:szCs w:val="28"/>
          <w:lang w:val="uk-UA"/>
        </w:rPr>
        <w:t>Тихонюк</w:t>
      </w:r>
      <w:proofErr w:type="spellEnd"/>
    </w:p>
    <w:p w:rsidR="00370710" w:rsidRPr="00A01E4C" w:rsidRDefault="00370710" w:rsidP="00B87CEE">
      <w:pPr>
        <w:ind w:firstLine="709"/>
        <w:jc w:val="both"/>
        <w:rPr>
          <w:sz w:val="28"/>
          <w:szCs w:val="28"/>
          <w:lang w:val="uk-UA"/>
        </w:rPr>
      </w:pPr>
    </w:p>
    <w:p w:rsidR="00A01E4C" w:rsidRPr="00A01E4C" w:rsidRDefault="00A01E4C" w:rsidP="00B87CEE">
      <w:pPr>
        <w:ind w:firstLine="709"/>
        <w:jc w:val="both"/>
        <w:rPr>
          <w:sz w:val="28"/>
          <w:szCs w:val="28"/>
          <w:lang w:val="uk-UA"/>
        </w:rPr>
      </w:pPr>
    </w:p>
    <w:p w:rsidR="00370710" w:rsidRPr="00A01E4C" w:rsidRDefault="00370710" w:rsidP="00A01E4C">
      <w:pPr>
        <w:ind w:firstLine="709"/>
        <w:jc w:val="both"/>
        <w:rPr>
          <w:sz w:val="20"/>
          <w:szCs w:val="20"/>
          <w:lang w:val="uk-UA"/>
        </w:rPr>
      </w:pPr>
      <w:proofErr w:type="spellStart"/>
      <w:r w:rsidRPr="00A01E4C">
        <w:rPr>
          <w:sz w:val="20"/>
          <w:szCs w:val="20"/>
          <w:lang w:val="uk-UA"/>
        </w:rPr>
        <w:t>Вик</w:t>
      </w:r>
      <w:proofErr w:type="spellEnd"/>
      <w:r w:rsidRPr="00A01E4C">
        <w:rPr>
          <w:sz w:val="20"/>
          <w:szCs w:val="20"/>
          <w:lang w:val="uk-UA"/>
        </w:rPr>
        <w:t>.: Е. Вальковський</w:t>
      </w:r>
      <w:r w:rsidR="00BA6CC1">
        <w:rPr>
          <w:sz w:val="20"/>
          <w:szCs w:val="20"/>
          <w:lang w:val="uk-UA"/>
        </w:rPr>
        <w:t xml:space="preserve">, О. </w:t>
      </w:r>
      <w:proofErr w:type="spellStart"/>
      <w:r w:rsidR="00BA6CC1">
        <w:rPr>
          <w:sz w:val="20"/>
          <w:szCs w:val="20"/>
          <w:lang w:val="uk-UA"/>
        </w:rPr>
        <w:t>Куціпак</w:t>
      </w:r>
      <w:proofErr w:type="spellEnd"/>
    </w:p>
    <w:sectPr w:rsidR="00370710" w:rsidRPr="00A01E4C" w:rsidSect="0090030D">
      <w:headerReference w:type="default" r:id="rId8"/>
      <w:headerReference w:type="first" r:id="rId9"/>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80F" w:rsidRDefault="001F780F">
      <w:r>
        <w:separator/>
      </w:r>
    </w:p>
  </w:endnote>
  <w:endnote w:type="continuationSeparator" w:id="0">
    <w:p w:rsidR="001F780F" w:rsidRDefault="001F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Arial Narro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80F" w:rsidRDefault="001F780F">
      <w:r>
        <w:separator/>
      </w:r>
    </w:p>
  </w:footnote>
  <w:footnote w:type="continuationSeparator" w:id="0">
    <w:p w:rsidR="001F780F" w:rsidRDefault="001F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1059484"/>
      <w:docPartObj>
        <w:docPartGallery w:val="Page Numbers (Top of Page)"/>
        <w:docPartUnique/>
      </w:docPartObj>
    </w:sdtPr>
    <w:sdtEndPr/>
    <w:sdtContent>
      <w:p w:rsidR="00370710" w:rsidRPr="0090030D" w:rsidRDefault="00CB06A2" w:rsidP="0090030D">
        <w:pPr>
          <w:pStyle w:val="a3"/>
          <w:jc w:val="center"/>
        </w:pPr>
        <w:r>
          <w:fldChar w:fldCharType="begin"/>
        </w:r>
        <w:r>
          <w:instrText>PAGE   \* MERGEFORMAT</w:instrText>
        </w:r>
        <w:r>
          <w:fldChar w:fldCharType="separate"/>
        </w:r>
        <w:r w:rsidR="00A55852" w:rsidRPr="00A55852">
          <w:rPr>
            <w:noProof/>
            <w:lang w:val="uk-UA"/>
          </w:rPr>
          <w:t>4</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13141216"/>
      <w:docPartObj>
        <w:docPartGallery w:val="Page Numbers (Top of Page)"/>
        <w:docPartUnique/>
      </w:docPartObj>
    </w:sdtPr>
    <w:sdtEndPr/>
    <w:sdtContent>
      <w:p w:rsidR="00CB06A2" w:rsidRPr="00A01E4C" w:rsidRDefault="00CB06A2" w:rsidP="00CB06A2">
        <w:pPr>
          <w:pStyle w:val="a3"/>
          <w:jc w:val="right"/>
          <w:rPr>
            <w:sz w:val="20"/>
            <w:szCs w:val="20"/>
            <w:lang w:val="uk-UA"/>
          </w:rPr>
        </w:pPr>
        <w:r w:rsidRPr="00A01E4C">
          <w:rPr>
            <w:sz w:val="20"/>
            <w:szCs w:val="20"/>
            <w:lang w:val="uk-UA"/>
          </w:rPr>
          <w:t>До реєстр. № 4020 від 02.09.2020</w:t>
        </w:r>
      </w:p>
      <w:p w:rsidR="00CB06A2" w:rsidRPr="00A01E4C" w:rsidRDefault="00CB06A2" w:rsidP="00CB06A2">
        <w:pPr>
          <w:pStyle w:val="a3"/>
          <w:jc w:val="right"/>
          <w:rPr>
            <w:sz w:val="20"/>
            <w:szCs w:val="20"/>
          </w:rPr>
        </w:pPr>
        <w:r w:rsidRPr="00A01E4C">
          <w:rPr>
            <w:sz w:val="20"/>
            <w:szCs w:val="20"/>
            <w:lang w:val="uk-UA"/>
          </w:rPr>
          <w:t>Кабінет Міністрів України</w:t>
        </w:r>
      </w:p>
    </w:sdtContent>
  </w:sdt>
  <w:p w:rsidR="00370710" w:rsidRPr="007D167D" w:rsidRDefault="00370710">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A2345"/>
    <w:multiLevelType w:val="hybridMultilevel"/>
    <w:tmpl w:val="38A8EF84"/>
    <w:lvl w:ilvl="0" w:tplc="440E6156">
      <w:start w:val="1"/>
      <w:numFmt w:val="decimal"/>
      <w:lvlText w:val="%1."/>
      <w:lvlJc w:val="left"/>
      <w:pPr>
        <w:ind w:left="720" w:hanging="360"/>
      </w:pPr>
      <w:rPr>
        <w:rFonts w:ascii="Times New Roman" w:eastAsia="Times New Roman" w:hAnsi="Times New Roman"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182922A3"/>
    <w:multiLevelType w:val="hybridMultilevel"/>
    <w:tmpl w:val="EDC0810C"/>
    <w:lvl w:ilvl="0" w:tplc="27B0F524">
      <w:start w:val="1"/>
      <w:numFmt w:val="decimal"/>
      <w:lvlText w:val="%1."/>
      <w:lvlJc w:val="left"/>
      <w:pPr>
        <w:ind w:left="1069" w:hanging="360"/>
      </w:pPr>
      <w:rPr>
        <w:rFonts w:ascii="Times New Roman" w:eastAsia="Times New Roman" w:hAnsi="Times New Roman"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1957467E"/>
    <w:multiLevelType w:val="hybridMultilevel"/>
    <w:tmpl w:val="72DA7B8C"/>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 w15:restartNumberingAfterBreak="0">
    <w:nsid w:val="207C65CC"/>
    <w:multiLevelType w:val="hybridMultilevel"/>
    <w:tmpl w:val="D54687D2"/>
    <w:lvl w:ilvl="0" w:tplc="257A35E2">
      <w:start w:val="1"/>
      <w:numFmt w:val="decimal"/>
      <w:lvlText w:val="%1."/>
      <w:lvlJc w:val="left"/>
      <w:pPr>
        <w:ind w:left="900" w:hanging="360"/>
      </w:pPr>
      <w:rPr>
        <w:rFonts w:cs="Times New Roman" w:hint="default"/>
        <w:b/>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4" w15:restartNumberingAfterBreak="0">
    <w:nsid w:val="23E1364F"/>
    <w:multiLevelType w:val="hybridMultilevel"/>
    <w:tmpl w:val="CF9C0CC0"/>
    <w:lvl w:ilvl="0" w:tplc="9514850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36064FAB"/>
    <w:multiLevelType w:val="hybridMultilevel"/>
    <w:tmpl w:val="627A6524"/>
    <w:lvl w:ilvl="0" w:tplc="1366A84E">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6" w15:restartNumberingAfterBreak="0">
    <w:nsid w:val="52C91F94"/>
    <w:multiLevelType w:val="hybridMultilevel"/>
    <w:tmpl w:val="26EA4548"/>
    <w:lvl w:ilvl="0" w:tplc="D4240A2A">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7" w15:restartNumberingAfterBreak="0">
    <w:nsid w:val="58BC67A0"/>
    <w:multiLevelType w:val="hybridMultilevel"/>
    <w:tmpl w:val="B0D0C88C"/>
    <w:lvl w:ilvl="0" w:tplc="C736E28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8" w15:restartNumberingAfterBreak="0">
    <w:nsid w:val="620111AD"/>
    <w:multiLevelType w:val="hybridMultilevel"/>
    <w:tmpl w:val="14009B3A"/>
    <w:lvl w:ilvl="0" w:tplc="0E7049A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15:restartNumberingAfterBreak="0">
    <w:nsid w:val="6BFD0D33"/>
    <w:multiLevelType w:val="hybridMultilevel"/>
    <w:tmpl w:val="2D4C36DA"/>
    <w:lvl w:ilvl="0" w:tplc="D00CF48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7"/>
  </w:num>
  <w:num w:numId="2">
    <w:abstractNumId w:val="5"/>
  </w:num>
  <w:num w:numId="3">
    <w:abstractNumId w:val="6"/>
  </w:num>
  <w:num w:numId="4">
    <w:abstractNumId w:val="9"/>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 w:numId="8">
    <w:abstractNumId w:val="1"/>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1025"/>
    <w:rsid w:val="000010CA"/>
    <w:rsid w:val="000022DA"/>
    <w:rsid w:val="0000279C"/>
    <w:rsid w:val="00004EEC"/>
    <w:rsid w:val="00005A8E"/>
    <w:rsid w:val="00007D5A"/>
    <w:rsid w:val="0001035D"/>
    <w:rsid w:val="00011F27"/>
    <w:rsid w:val="00012531"/>
    <w:rsid w:val="00014828"/>
    <w:rsid w:val="00014C77"/>
    <w:rsid w:val="00015EFE"/>
    <w:rsid w:val="0001767C"/>
    <w:rsid w:val="00024CE3"/>
    <w:rsid w:val="00025AF7"/>
    <w:rsid w:val="000271ED"/>
    <w:rsid w:val="00027D20"/>
    <w:rsid w:val="0003028E"/>
    <w:rsid w:val="0003053E"/>
    <w:rsid w:val="00031240"/>
    <w:rsid w:val="00031689"/>
    <w:rsid w:val="000347EF"/>
    <w:rsid w:val="000367BB"/>
    <w:rsid w:val="000367CE"/>
    <w:rsid w:val="00036CC1"/>
    <w:rsid w:val="000464B5"/>
    <w:rsid w:val="00051454"/>
    <w:rsid w:val="00052FE7"/>
    <w:rsid w:val="00053D57"/>
    <w:rsid w:val="00053F01"/>
    <w:rsid w:val="00053FB7"/>
    <w:rsid w:val="0005410D"/>
    <w:rsid w:val="000560F1"/>
    <w:rsid w:val="000562C7"/>
    <w:rsid w:val="00060DD7"/>
    <w:rsid w:val="00061C2A"/>
    <w:rsid w:val="00063038"/>
    <w:rsid w:val="00064778"/>
    <w:rsid w:val="00064E18"/>
    <w:rsid w:val="00066698"/>
    <w:rsid w:val="00067EC0"/>
    <w:rsid w:val="00071ADA"/>
    <w:rsid w:val="00073730"/>
    <w:rsid w:val="00073772"/>
    <w:rsid w:val="0007433A"/>
    <w:rsid w:val="00076595"/>
    <w:rsid w:val="00081D9F"/>
    <w:rsid w:val="00081F8E"/>
    <w:rsid w:val="00082B3C"/>
    <w:rsid w:val="000853AE"/>
    <w:rsid w:val="00085E85"/>
    <w:rsid w:val="00091543"/>
    <w:rsid w:val="00092BB3"/>
    <w:rsid w:val="0009562C"/>
    <w:rsid w:val="00096269"/>
    <w:rsid w:val="000A05D3"/>
    <w:rsid w:val="000A0B6D"/>
    <w:rsid w:val="000A3768"/>
    <w:rsid w:val="000A6801"/>
    <w:rsid w:val="000B06AE"/>
    <w:rsid w:val="000B0CE5"/>
    <w:rsid w:val="000B2775"/>
    <w:rsid w:val="000B424B"/>
    <w:rsid w:val="000B50FE"/>
    <w:rsid w:val="000C0914"/>
    <w:rsid w:val="000C1C78"/>
    <w:rsid w:val="000C3689"/>
    <w:rsid w:val="000C7560"/>
    <w:rsid w:val="000D0A59"/>
    <w:rsid w:val="000D16C7"/>
    <w:rsid w:val="000D2327"/>
    <w:rsid w:val="000D4887"/>
    <w:rsid w:val="000D534F"/>
    <w:rsid w:val="000D56B2"/>
    <w:rsid w:val="000D6736"/>
    <w:rsid w:val="000E04AE"/>
    <w:rsid w:val="000E2E4D"/>
    <w:rsid w:val="000E322F"/>
    <w:rsid w:val="000E6BDD"/>
    <w:rsid w:val="000E7279"/>
    <w:rsid w:val="000F038B"/>
    <w:rsid w:val="000F3673"/>
    <w:rsid w:val="000F436C"/>
    <w:rsid w:val="000F59EE"/>
    <w:rsid w:val="000F64C3"/>
    <w:rsid w:val="000F733A"/>
    <w:rsid w:val="00100083"/>
    <w:rsid w:val="0010047F"/>
    <w:rsid w:val="00100DF3"/>
    <w:rsid w:val="001020DD"/>
    <w:rsid w:val="00102B2E"/>
    <w:rsid w:val="00105B6C"/>
    <w:rsid w:val="00105C05"/>
    <w:rsid w:val="0011153B"/>
    <w:rsid w:val="00114E55"/>
    <w:rsid w:val="00116CA8"/>
    <w:rsid w:val="00116E63"/>
    <w:rsid w:val="00120C98"/>
    <w:rsid w:val="00120D3F"/>
    <w:rsid w:val="001219E3"/>
    <w:rsid w:val="001300B5"/>
    <w:rsid w:val="001317D0"/>
    <w:rsid w:val="0013199F"/>
    <w:rsid w:val="00131B22"/>
    <w:rsid w:val="00134312"/>
    <w:rsid w:val="00136507"/>
    <w:rsid w:val="00136EE2"/>
    <w:rsid w:val="00141250"/>
    <w:rsid w:val="001415C4"/>
    <w:rsid w:val="00142AB8"/>
    <w:rsid w:val="0014484D"/>
    <w:rsid w:val="0014644E"/>
    <w:rsid w:val="0015055B"/>
    <w:rsid w:val="0015364F"/>
    <w:rsid w:val="001540B8"/>
    <w:rsid w:val="001546D2"/>
    <w:rsid w:val="00155C40"/>
    <w:rsid w:val="00156D4B"/>
    <w:rsid w:val="001577A9"/>
    <w:rsid w:val="00157B26"/>
    <w:rsid w:val="00160BBC"/>
    <w:rsid w:val="001619FB"/>
    <w:rsid w:val="00162774"/>
    <w:rsid w:val="00163B3F"/>
    <w:rsid w:val="00164101"/>
    <w:rsid w:val="00170B1D"/>
    <w:rsid w:val="0017432F"/>
    <w:rsid w:val="00176506"/>
    <w:rsid w:val="00176AB8"/>
    <w:rsid w:val="00180DE4"/>
    <w:rsid w:val="0018107D"/>
    <w:rsid w:val="00182293"/>
    <w:rsid w:val="00182822"/>
    <w:rsid w:val="00185066"/>
    <w:rsid w:val="00185BFE"/>
    <w:rsid w:val="00186F06"/>
    <w:rsid w:val="00190EF1"/>
    <w:rsid w:val="00191231"/>
    <w:rsid w:val="00191CF7"/>
    <w:rsid w:val="0019346B"/>
    <w:rsid w:val="001936B9"/>
    <w:rsid w:val="00193DE0"/>
    <w:rsid w:val="00194DD2"/>
    <w:rsid w:val="00197066"/>
    <w:rsid w:val="001A03EC"/>
    <w:rsid w:val="001A26B1"/>
    <w:rsid w:val="001A2C62"/>
    <w:rsid w:val="001A2E7F"/>
    <w:rsid w:val="001A7334"/>
    <w:rsid w:val="001B08CD"/>
    <w:rsid w:val="001B2159"/>
    <w:rsid w:val="001B2ED7"/>
    <w:rsid w:val="001B3302"/>
    <w:rsid w:val="001C2BC4"/>
    <w:rsid w:val="001C3891"/>
    <w:rsid w:val="001C43FA"/>
    <w:rsid w:val="001C55BA"/>
    <w:rsid w:val="001C5BE9"/>
    <w:rsid w:val="001D62D5"/>
    <w:rsid w:val="001E031A"/>
    <w:rsid w:val="001E1F71"/>
    <w:rsid w:val="001E361A"/>
    <w:rsid w:val="001E5E60"/>
    <w:rsid w:val="001E74ED"/>
    <w:rsid w:val="001F500B"/>
    <w:rsid w:val="001F780F"/>
    <w:rsid w:val="002000DD"/>
    <w:rsid w:val="00200D20"/>
    <w:rsid w:val="00203335"/>
    <w:rsid w:val="00203529"/>
    <w:rsid w:val="0020390F"/>
    <w:rsid w:val="00203AFD"/>
    <w:rsid w:val="00212982"/>
    <w:rsid w:val="00212E69"/>
    <w:rsid w:val="0021468F"/>
    <w:rsid w:val="00215AD6"/>
    <w:rsid w:val="00216748"/>
    <w:rsid w:val="00216846"/>
    <w:rsid w:val="00217697"/>
    <w:rsid w:val="00217D0E"/>
    <w:rsid w:val="0022027D"/>
    <w:rsid w:val="0022411F"/>
    <w:rsid w:val="00224D9F"/>
    <w:rsid w:val="002265F6"/>
    <w:rsid w:val="0022740F"/>
    <w:rsid w:val="00230B38"/>
    <w:rsid w:val="00233842"/>
    <w:rsid w:val="002421E4"/>
    <w:rsid w:val="00242FCF"/>
    <w:rsid w:val="00243FA5"/>
    <w:rsid w:val="00246B8E"/>
    <w:rsid w:val="002475BB"/>
    <w:rsid w:val="00252199"/>
    <w:rsid w:val="002533E8"/>
    <w:rsid w:val="00254C84"/>
    <w:rsid w:val="002619E2"/>
    <w:rsid w:val="0026234D"/>
    <w:rsid w:val="00262F97"/>
    <w:rsid w:val="0026657F"/>
    <w:rsid w:val="00266BF2"/>
    <w:rsid w:val="002730B1"/>
    <w:rsid w:val="002747C7"/>
    <w:rsid w:val="00275C73"/>
    <w:rsid w:val="002773C7"/>
    <w:rsid w:val="0028027B"/>
    <w:rsid w:val="00280930"/>
    <w:rsid w:val="00281919"/>
    <w:rsid w:val="00281DA7"/>
    <w:rsid w:val="002837F6"/>
    <w:rsid w:val="00285925"/>
    <w:rsid w:val="00285991"/>
    <w:rsid w:val="00287A72"/>
    <w:rsid w:val="002906C2"/>
    <w:rsid w:val="002922D0"/>
    <w:rsid w:val="002933B0"/>
    <w:rsid w:val="00293930"/>
    <w:rsid w:val="00294599"/>
    <w:rsid w:val="00294AFD"/>
    <w:rsid w:val="002957EF"/>
    <w:rsid w:val="002960B6"/>
    <w:rsid w:val="002A006E"/>
    <w:rsid w:val="002A0361"/>
    <w:rsid w:val="002A22F1"/>
    <w:rsid w:val="002A3FFA"/>
    <w:rsid w:val="002A6F44"/>
    <w:rsid w:val="002A75E7"/>
    <w:rsid w:val="002B1338"/>
    <w:rsid w:val="002B16AB"/>
    <w:rsid w:val="002B1C1F"/>
    <w:rsid w:val="002B22EC"/>
    <w:rsid w:val="002B2675"/>
    <w:rsid w:val="002B48B8"/>
    <w:rsid w:val="002B7CAE"/>
    <w:rsid w:val="002C32A2"/>
    <w:rsid w:val="002C3EE5"/>
    <w:rsid w:val="002D0E8D"/>
    <w:rsid w:val="002D78AF"/>
    <w:rsid w:val="002E2C67"/>
    <w:rsid w:val="002E5897"/>
    <w:rsid w:val="002F2BE2"/>
    <w:rsid w:val="002F51A4"/>
    <w:rsid w:val="002F63A4"/>
    <w:rsid w:val="002F6F54"/>
    <w:rsid w:val="002F7228"/>
    <w:rsid w:val="003000F0"/>
    <w:rsid w:val="00305506"/>
    <w:rsid w:val="003112F3"/>
    <w:rsid w:val="00313537"/>
    <w:rsid w:val="00317A34"/>
    <w:rsid w:val="00320198"/>
    <w:rsid w:val="00320470"/>
    <w:rsid w:val="00320A83"/>
    <w:rsid w:val="00321441"/>
    <w:rsid w:val="003233BC"/>
    <w:rsid w:val="00323876"/>
    <w:rsid w:val="0032618C"/>
    <w:rsid w:val="0032686F"/>
    <w:rsid w:val="00327268"/>
    <w:rsid w:val="00333D9D"/>
    <w:rsid w:val="00334163"/>
    <w:rsid w:val="003375BE"/>
    <w:rsid w:val="00337C6D"/>
    <w:rsid w:val="00340278"/>
    <w:rsid w:val="003405F7"/>
    <w:rsid w:val="003432C3"/>
    <w:rsid w:val="00343326"/>
    <w:rsid w:val="00345F65"/>
    <w:rsid w:val="00345F7E"/>
    <w:rsid w:val="00347830"/>
    <w:rsid w:val="003507FE"/>
    <w:rsid w:val="0035095A"/>
    <w:rsid w:val="00356BEC"/>
    <w:rsid w:val="00357407"/>
    <w:rsid w:val="003600E9"/>
    <w:rsid w:val="00360CF1"/>
    <w:rsid w:val="00362BA7"/>
    <w:rsid w:val="0036502E"/>
    <w:rsid w:val="0036708A"/>
    <w:rsid w:val="00370710"/>
    <w:rsid w:val="00371048"/>
    <w:rsid w:val="003710F5"/>
    <w:rsid w:val="00373844"/>
    <w:rsid w:val="003774F5"/>
    <w:rsid w:val="00391081"/>
    <w:rsid w:val="003938DD"/>
    <w:rsid w:val="00395BB8"/>
    <w:rsid w:val="003A2597"/>
    <w:rsid w:val="003A3956"/>
    <w:rsid w:val="003A3D25"/>
    <w:rsid w:val="003A79C2"/>
    <w:rsid w:val="003B350A"/>
    <w:rsid w:val="003B7CF1"/>
    <w:rsid w:val="003C084F"/>
    <w:rsid w:val="003C2E86"/>
    <w:rsid w:val="003C4A28"/>
    <w:rsid w:val="003C5877"/>
    <w:rsid w:val="003C7C25"/>
    <w:rsid w:val="003D5478"/>
    <w:rsid w:val="003D5CC2"/>
    <w:rsid w:val="003E3C07"/>
    <w:rsid w:val="003E6578"/>
    <w:rsid w:val="003F1684"/>
    <w:rsid w:val="003F1A99"/>
    <w:rsid w:val="003F3001"/>
    <w:rsid w:val="003F60A6"/>
    <w:rsid w:val="00400FD0"/>
    <w:rsid w:val="00401363"/>
    <w:rsid w:val="00405DD6"/>
    <w:rsid w:val="00411588"/>
    <w:rsid w:val="00411693"/>
    <w:rsid w:val="0041276D"/>
    <w:rsid w:val="00412BAB"/>
    <w:rsid w:val="00414B3F"/>
    <w:rsid w:val="00415064"/>
    <w:rsid w:val="00415227"/>
    <w:rsid w:val="00416911"/>
    <w:rsid w:val="00423BF7"/>
    <w:rsid w:val="00424013"/>
    <w:rsid w:val="00424432"/>
    <w:rsid w:val="00424F3A"/>
    <w:rsid w:val="00425583"/>
    <w:rsid w:val="00426031"/>
    <w:rsid w:val="00431044"/>
    <w:rsid w:val="004314CA"/>
    <w:rsid w:val="004338D5"/>
    <w:rsid w:val="00434F04"/>
    <w:rsid w:val="00441ACF"/>
    <w:rsid w:val="004471EF"/>
    <w:rsid w:val="00447BB3"/>
    <w:rsid w:val="0045086F"/>
    <w:rsid w:val="00452427"/>
    <w:rsid w:val="0045421F"/>
    <w:rsid w:val="004576C3"/>
    <w:rsid w:val="00466FAC"/>
    <w:rsid w:val="00467D6C"/>
    <w:rsid w:val="00470A4E"/>
    <w:rsid w:val="00475082"/>
    <w:rsid w:val="0047515A"/>
    <w:rsid w:val="00477E4C"/>
    <w:rsid w:val="00483A33"/>
    <w:rsid w:val="00485CF5"/>
    <w:rsid w:val="004916E6"/>
    <w:rsid w:val="004937EA"/>
    <w:rsid w:val="00496F94"/>
    <w:rsid w:val="004A620D"/>
    <w:rsid w:val="004A7212"/>
    <w:rsid w:val="004A7751"/>
    <w:rsid w:val="004B12F0"/>
    <w:rsid w:val="004B393B"/>
    <w:rsid w:val="004C03B0"/>
    <w:rsid w:val="004C39F6"/>
    <w:rsid w:val="004C43C8"/>
    <w:rsid w:val="004C45D6"/>
    <w:rsid w:val="004C60EB"/>
    <w:rsid w:val="004D2F38"/>
    <w:rsid w:val="004D3109"/>
    <w:rsid w:val="004D3263"/>
    <w:rsid w:val="004D3C7E"/>
    <w:rsid w:val="004D411B"/>
    <w:rsid w:val="004D5C73"/>
    <w:rsid w:val="004E0E69"/>
    <w:rsid w:val="004E222E"/>
    <w:rsid w:val="004E2B20"/>
    <w:rsid w:val="004E30BB"/>
    <w:rsid w:val="004E32BF"/>
    <w:rsid w:val="004E35CC"/>
    <w:rsid w:val="004E4B98"/>
    <w:rsid w:val="004E4CD6"/>
    <w:rsid w:val="00501A86"/>
    <w:rsid w:val="005035ED"/>
    <w:rsid w:val="005110D2"/>
    <w:rsid w:val="005116A2"/>
    <w:rsid w:val="0051274B"/>
    <w:rsid w:val="005134D8"/>
    <w:rsid w:val="005143DD"/>
    <w:rsid w:val="005257B7"/>
    <w:rsid w:val="00525C33"/>
    <w:rsid w:val="00531306"/>
    <w:rsid w:val="00537552"/>
    <w:rsid w:val="00541541"/>
    <w:rsid w:val="00541F84"/>
    <w:rsid w:val="0054338E"/>
    <w:rsid w:val="00543CC0"/>
    <w:rsid w:val="00544382"/>
    <w:rsid w:val="00544F4E"/>
    <w:rsid w:val="00552A75"/>
    <w:rsid w:val="00553BDA"/>
    <w:rsid w:val="00557255"/>
    <w:rsid w:val="00562B97"/>
    <w:rsid w:val="00563ED1"/>
    <w:rsid w:val="00566D74"/>
    <w:rsid w:val="00567E65"/>
    <w:rsid w:val="00571AB9"/>
    <w:rsid w:val="005720B7"/>
    <w:rsid w:val="0057270A"/>
    <w:rsid w:val="00574E5E"/>
    <w:rsid w:val="00577062"/>
    <w:rsid w:val="005772D1"/>
    <w:rsid w:val="005803CD"/>
    <w:rsid w:val="0058045B"/>
    <w:rsid w:val="00580F25"/>
    <w:rsid w:val="00584E61"/>
    <w:rsid w:val="0058764C"/>
    <w:rsid w:val="00587AF9"/>
    <w:rsid w:val="0059383C"/>
    <w:rsid w:val="005951FD"/>
    <w:rsid w:val="005954A1"/>
    <w:rsid w:val="00597FC0"/>
    <w:rsid w:val="005A20E2"/>
    <w:rsid w:val="005A5A0F"/>
    <w:rsid w:val="005A60DB"/>
    <w:rsid w:val="005B0D6D"/>
    <w:rsid w:val="005B280A"/>
    <w:rsid w:val="005B436A"/>
    <w:rsid w:val="005B5821"/>
    <w:rsid w:val="005B663C"/>
    <w:rsid w:val="005B7A0C"/>
    <w:rsid w:val="005C0C3E"/>
    <w:rsid w:val="005C15BC"/>
    <w:rsid w:val="005C2F3E"/>
    <w:rsid w:val="005C47EB"/>
    <w:rsid w:val="005C7867"/>
    <w:rsid w:val="005D28C3"/>
    <w:rsid w:val="005D54AE"/>
    <w:rsid w:val="005D7BEB"/>
    <w:rsid w:val="005E362F"/>
    <w:rsid w:val="005E3FC4"/>
    <w:rsid w:val="005E49B1"/>
    <w:rsid w:val="005E4A88"/>
    <w:rsid w:val="005E7660"/>
    <w:rsid w:val="005E77A1"/>
    <w:rsid w:val="005F01BC"/>
    <w:rsid w:val="005F3D66"/>
    <w:rsid w:val="00613E4B"/>
    <w:rsid w:val="00617713"/>
    <w:rsid w:val="00621585"/>
    <w:rsid w:val="006239F9"/>
    <w:rsid w:val="00624DE0"/>
    <w:rsid w:val="0062505A"/>
    <w:rsid w:val="00625657"/>
    <w:rsid w:val="00627436"/>
    <w:rsid w:val="00635A11"/>
    <w:rsid w:val="00642527"/>
    <w:rsid w:val="006425D8"/>
    <w:rsid w:val="00642782"/>
    <w:rsid w:val="00645F3F"/>
    <w:rsid w:val="006507BE"/>
    <w:rsid w:val="00652006"/>
    <w:rsid w:val="0065384A"/>
    <w:rsid w:val="00653EBD"/>
    <w:rsid w:val="00657540"/>
    <w:rsid w:val="00660AE9"/>
    <w:rsid w:val="00662513"/>
    <w:rsid w:val="00662F34"/>
    <w:rsid w:val="00665FDC"/>
    <w:rsid w:val="006663C8"/>
    <w:rsid w:val="00675B3C"/>
    <w:rsid w:val="00677760"/>
    <w:rsid w:val="00681F29"/>
    <w:rsid w:val="0068398D"/>
    <w:rsid w:val="00683CFB"/>
    <w:rsid w:val="00684F9D"/>
    <w:rsid w:val="00686FC0"/>
    <w:rsid w:val="00690FE3"/>
    <w:rsid w:val="00691E0B"/>
    <w:rsid w:val="00692347"/>
    <w:rsid w:val="006927F8"/>
    <w:rsid w:val="0069771D"/>
    <w:rsid w:val="006A1073"/>
    <w:rsid w:val="006A15DE"/>
    <w:rsid w:val="006A3E04"/>
    <w:rsid w:val="006A44DC"/>
    <w:rsid w:val="006A684A"/>
    <w:rsid w:val="006A7CC8"/>
    <w:rsid w:val="006B0189"/>
    <w:rsid w:val="006B1A18"/>
    <w:rsid w:val="006B3592"/>
    <w:rsid w:val="006B39D1"/>
    <w:rsid w:val="006B4247"/>
    <w:rsid w:val="006B74DA"/>
    <w:rsid w:val="006B7659"/>
    <w:rsid w:val="006C1205"/>
    <w:rsid w:val="006C2FB4"/>
    <w:rsid w:val="006C34BF"/>
    <w:rsid w:val="006C5178"/>
    <w:rsid w:val="006C6FAB"/>
    <w:rsid w:val="006D1E95"/>
    <w:rsid w:val="006D230D"/>
    <w:rsid w:val="006D6E1F"/>
    <w:rsid w:val="006D7A65"/>
    <w:rsid w:val="006D7AD9"/>
    <w:rsid w:val="006F0FB6"/>
    <w:rsid w:val="006F2988"/>
    <w:rsid w:val="006F4F72"/>
    <w:rsid w:val="006F51F3"/>
    <w:rsid w:val="006F76A7"/>
    <w:rsid w:val="00700E3F"/>
    <w:rsid w:val="007012CC"/>
    <w:rsid w:val="00701836"/>
    <w:rsid w:val="007114E2"/>
    <w:rsid w:val="00712A32"/>
    <w:rsid w:val="00712BE8"/>
    <w:rsid w:val="007135C1"/>
    <w:rsid w:val="00713621"/>
    <w:rsid w:val="00713F14"/>
    <w:rsid w:val="007143B5"/>
    <w:rsid w:val="007146E2"/>
    <w:rsid w:val="00715012"/>
    <w:rsid w:val="00716500"/>
    <w:rsid w:val="00716516"/>
    <w:rsid w:val="00716705"/>
    <w:rsid w:val="00721474"/>
    <w:rsid w:val="007224B2"/>
    <w:rsid w:val="007238A0"/>
    <w:rsid w:val="007277C0"/>
    <w:rsid w:val="00733271"/>
    <w:rsid w:val="00733357"/>
    <w:rsid w:val="0073472E"/>
    <w:rsid w:val="00743F3F"/>
    <w:rsid w:val="00746ECD"/>
    <w:rsid w:val="0074798E"/>
    <w:rsid w:val="00750B1D"/>
    <w:rsid w:val="00754A36"/>
    <w:rsid w:val="00754D38"/>
    <w:rsid w:val="00757B16"/>
    <w:rsid w:val="0076152B"/>
    <w:rsid w:val="00763BEC"/>
    <w:rsid w:val="00764452"/>
    <w:rsid w:val="00766587"/>
    <w:rsid w:val="00767171"/>
    <w:rsid w:val="007707DC"/>
    <w:rsid w:val="00774592"/>
    <w:rsid w:val="00774AC2"/>
    <w:rsid w:val="00777044"/>
    <w:rsid w:val="00782698"/>
    <w:rsid w:val="00782D48"/>
    <w:rsid w:val="0078417D"/>
    <w:rsid w:val="0078504C"/>
    <w:rsid w:val="00787689"/>
    <w:rsid w:val="0079361E"/>
    <w:rsid w:val="00793C71"/>
    <w:rsid w:val="00794503"/>
    <w:rsid w:val="0079609B"/>
    <w:rsid w:val="0079795E"/>
    <w:rsid w:val="007A004B"/>
    <w:rsid w:val="007A2657"/>
    <w:rsid w:val="007A3272"/>
    <w:rsid w:val="007A40FF"/>
    <w:rsid w:val="007A413F"/>
    <w:rsid w:val="007A4BF0"/>
    <w:rsid w:val="007A55D8"/>
    <w:rsid w:val="007A7089"/>
    <w:rsid w:val="007A78D2"/>
    <w:rsid w:val="007B0EF2"/>
    <w:rsid w:val="007B21ED"/>
    <w:rsid w:val="007B24B5"/>
    <w:rsid w:val="007B3398"/>
    <w:rsid w:val="007B619D"/>
    <w:rsid w:val="007B70F4"/>
    <w:rsid w:val="007B7342"/>
    <w:rsid w:val="007B7608"/>
    <w:rsid w:val="007B7A73"/>
    <w:rsid w:val="007C0757"/>
    <w:rsid w:val="007C2E6E"/>
    <w:rsid w:val="007C33DD"/>
    <w:rsid w:val="007C42E4"/>
    <w:rsid w:val="007C6357"/>
    <w:rsid w:val="007C69DF"/>
    <w:rsid w:val="007D0C8C"/>
    <w:rsid w:val="007D167D"/>
    <w:rsid w:val="007D2095"/>
    <w:rsid w:val="007D3374"/>
    <w:rsid w:val="007D67E0"/>
    <w:rsid w:val="007E35E0"/>
    <w:rsid w:val="007E5737"/>
    <w:rsid w:val="007E7355"/>
    <w:rsid w:val="007F3617"/>
    <w:rsid w:val="007F4AD7"/>
    <w:rsid w:val="007F5861"/>
    <w:rsid w:val="007F6169"/>
    <w:rsid w:val="007F7CEB"/>
    <w:rsid w:val="008002F3"/>
    <w:rsid w:val="00801109"/>
    <w:rsid w:val="0080169C"/>
    <w:rsid w:val="008023D0"/>
    <w:rsid w:val="00802840"/>
    <w:rsid w:val="00803648"/>
    <w:rsid w:val="00804257"/>
    <w:rsid w:val="00804C29"/>
    <w:rsid w:val="0081071B"/>
    <w:rsid w:val="00810F11"/>
    <w:rsid w:val="008122CC"/>
    <w:rsid w:val="00815738"/>
    <w:rsid w:val="008170B6"/>
    <w:rsid w:val="00822607"/>
    <w:rsid w:val="00822959"/>
    <w:rsid w:val="0082307D"/>
    <w:rsid w:val="00825179"/>
    <w:rsid w:val="00826D29"/>
    <w:rsid w:val="008273D6"/>
    <w:rsid w:val="008276CE"/>
    <w:rsid w:val="00831FD6"/>
    <w:rsid w:val="00832305"/>
    <w:rsid w:val="008331B3"/>
    <w:rsid w:val="00833D34"/>
    <w:rsid w:val="00841286"/>
    <w:rsid w:val="00841442"/>
    <w:rsid w:val="00843313"/>
    <w:rsid w:val="0084375D"/>
    <w:rsid w:val="00846F19"/>
    <w:rsid w:val="0085073B"/>
    <w:rsid w:val="00850EF0"/>
    <w:rsid w:val="00854748"/>
    <w:rsid w:val="00856EFF"/>
    <w:rsid w:val="00864AAA"/>
    <w:rsid w:val="008731DD"/>
    <w:rsid w:val="0087354C"/>
    <w:rsid w:val="008738A1"/>
    <w:rsid w:val="00874B1A"/>
    <w:rsid w:val="0087622B"/>
    <w:rsid w:val="00877096"/>
    <w:rsid w:val="00877596"/>
    <w:rsid w:val="00880F37"/>
    <w:rsid w:val="00884C2D"/>
    <w:rsid w:val="008864AE"/>
    <w:rsid w:val="00890505"/>
    <w:rsid w:val="0089055D"/>
    <w:rsid w:val="0089541E"/>
    <w:rsid w:val="00897993"/>
    <w:rsid w:val="008A0C49"/>
    <w:rsid w:val="008A1376"/>
    <w:rsid w:val="008A2E74"/>
    <w:rsid w:val="008A33BC"/>
    <w:rsid w:val="008A34B1"/>
    <w:rsid w:val="008A45B2"/>
    <w:rsid w:val="008A596B"/>
    <w:rsid w:val="008A7210"/>
    <w:rsid w:val="008B156B"/>
    <w:rsid w:val="008B3B25"/>
    <w:rsid w:val="008B63BC"/>
    <w:rsid w:val="008B6D29"/>
    <w:rsid w:val="008C3608"/>
    <w:rsid w:val="008C4A8B"/>
    <w:rsid w:val="008C4C04"/>
    <w:rsid w:val="008C4C0F"/>
    <w:rsid w:val="008C5FA7"/>
    <w:rsid w:val="008C6E25"/>
    <w:rsid w:val="008D004F"/>
    <w:rsid w:val="008D0CAB"/>
    <w:rsid w:val="008D3A63"/>
    <w:rsid w:val="008E45A9"/>
    <w:rsid w:val="008E4C94"/>
    <w:rsid w:val="008E5277"/>
    <w:rsid w:val="008E6718"/>
    <w:rsid w:val="008E7D0F"/>
    <w:rsid w:val="008F2089"/>
    <w:rsid w:val="008F2E29"/>
    <w:rsid w:val="008F451A"/>
    <w:rsid w:val="008F567A"/>
    <w:rsid w:val="008F5A00"/>
    <w:rsid w:val="008F639F"/>
    <w:rsid w:val="0090030D"/>
    <w:rsid w:val="00903DAA"/>
    <w:rsid w:val="009041CB"/>
    <w:rsid w:val="00905542"/>
    <w:rsid w:val="00905B1A"/>
    <w:rsid w:val="00905EA4"/>
    <w:rsid w:val="00907E45"/>
    <w:rsid w:val="00912EF8"/>
    <w:rsid w:val="0091332F"/>
    <w:rsid w:val="00913D99"/>
    <w:rsid w:val="0091475C"/>
    <w:rsid w:val="00914DD2"/>
    <w:rsid w:val="00915962"/>
    <w:rsid w:val="0091608B"/>
    <w:rsid w:val="00916A52"/>
    <w:rsid w:val="00920351"/>
    <w:rsid w:val="00921C26"/>
    <w:rsid w:val="009227E8"/>
    <w:rsid w:val="009251C7"/>
    <w:rsid w:val="009256E0"/>
    <w:rsid w:val="00927855"/>
    <w:rsid w:val="00932198"/>
    <w:rsid w:val="0093432E"/>
    <w:rsid w:val="00935F60"/>
    <w:rsid w:val="00940E2C"/>
    <w:rsid w:val="009414D6"/>
    <w:rsid w:val="00942DC6"/>
    <w:rsid w:val="00943059"/>
    <w:rsid w:val="009430EC"/>
    <w:rsid w:val="00944E41"/>
    <w:rsid w:val="00945D6C"/>
    <w:rsid w:val="00945E83"/>
    <w:rsid w:val="009466D8"/>
    <w:rsid w:val="009515E9"/>
    <w:rsid w:val="0095164E"/>
    <w:rsid w:val="00952E3D"/>
    <w:rsid w:val="00956796"/>
    <w:rsid w:val="00962163"/>
    <w:rsid w:val="009622F7"/>
    <w:rsid w:val="009638FD"/>
    <w:rsid w:val="0096643A"/>
    <w:rsid w:val="009765B1"/>
    <w:rsid w:val="00976C18"/>
    <w:rsid w:val="00977C14"/>
    <w:rsid w:val="0098001C"/>
    <w:rsid w:val="009823D6"/>
    <w:rsid w:val="00984C16"/>
    <w:rsid w:val="00987C27"/>
    <w:rsid w:val="00992243"/>
    <w:rsid w:val="00994199"/>
    <w:rsid w:val="00994D3D"/>
    <w:rsid w:val="00996A2F"/>
    <w:rsid w:val="00997DB3"/>
    <w:rsid w:val="009A3264"/>
    <w:rsid w:val="009A5E21"/>
    <w:rsid w:val="009A6CB0"/>
    <w:rsid w:val="009A7485"/>
    <w:rsid w:val="009A7F32"/>
    <w:rsid w:val="009B1FF1"/>
    <w:rsid w:val="009B2469"/>
    <w:rsid w:val="009B657D"/>
    <w:rsid w:val="009B79AC"/>
    <w:rsid w:val="009C0091"/>
    <w:rsid w:val="009C1E5F"/>
    <w:rsid w:val="009C37CD"/>
    <w:rsid w:val="009C4BDA"/>
    <w:rsid w:val="009D26B2"/>
    <w:rsid w:val="009D64F5"/>
    <w:rsid w:val="009E1A1C"/>
    <w:rsid w:val="009E5425"/>
    <w:rsid w:val="009E55D2"/>
    <w:rsid w:val="009E5740"/>
    <w:rsid w:val="009F0A57"/>
    <w:rsid w:val="009F3D38"/>
    <w:rsid w:val="009F6C65"/>
    <w:rsid w:val="009F74DF"/>
    <w:rsid w:val="009F75DF"/>
    <w:rsid w:val="00A013CD"/>
    <w:rsid w:val="00A01E4C"/>
    <w:rsid w:val="00A030E6"/>
    <w:rsid w:val="00A04FB2"/>
    <w:rsid w:val="00A057A4"/>
    <w:rsid w:val="00A06053"/>
    <w:rsid w:val="00A06831"/>
    <w:rsid w:val="00A12154"/>
    <w:rsid w:val="00A13BBB"/>
    <w:rsid w:val="00A15590"/>
    <w:rsid w:val="00A15E12"/>
    <w:rsid w:val="00A162F8"/>
    <w:rsid w:val="00A22425"/>
    <w:rsid w:val="00A22473"/>
    <w:rsid w:val="00A22887"/>
    <w:rsid w:val="00A2649E"/>
    <w:rsid w:val="00A30AA7"/>
    <w:rsid w:val="00A33558"/>
    <w:rsid w:val="00A35ED9"/>
    <w:rsid w:val="00A36808"/>
    <w:rsid w:val="00A4149B"/>
    <w:rsid w:val="00A42A5A"/>
    <w:rsid w:val="00A43ACD"/>
    <w:rsid w:val="00A4489E"/>
    <w:rsid w:val="00A45295"/>
    <w:rsid w:val="00A455BD"/>
    <w:rsid w:val="00A51B6A"/>
    <w:rsid w:val="00A52CA9"/>
    <w:rsid w:val="00A552A8"/>
    <w:rsid w:val="00A55852"/>
    <w:rsid w:val="00A56162"/>
    <w:rsid w:val="00A5632C"/>
    <w:rsid w:val="00A574E8"/>
    <w:rsid w:val="00A613A1"/>
    <w:rsid w:val="00A6141E"/>
    <w:rsid w:val="00A640F3"/>
    <w:rsid w:val="00A657EA"/>
    <w:rsid w:val="00A6676C"/>
    <w:rsid w:val="00A67372"/>
    <w:rsid w:val="00A71410"/>
    <w:rsid w:val="00A73532"/>
    <w:rsid w:val="00A736DF"/>
    <w:rsid w:val="00A817EF"/>
    <w:rsid w:val="00A8193E"/>
    <w:rsid w:val="00A824D3"/>
    <w:rsid w:val="00A84EA6"/>
    <w:rsid w:val="00A84EAE"/>
    <w:rsid w:val="00A8538E"/>
    <w:rsid w:val="00A879E2"/>
    <w:rsid w:val="00A87E6D"/>
    <w:rsid w:val="00A904A8"/>
    <w:rsid w:val="00A9148A"/>
    <w:rsid w:val="00A97402"/>
    <w:rsid w:val="00AA02AF"/>
    <w:rsid w:val="00AA291B"/>
    <w:rsid w:val="00AA33A7"/>
    <w:rsid w:val="00AA3E7D"/>
    <w:rsid w:val="00AA4DB5"/>
    <w:rsid w:val="00AA78E5"/>
    <w:rsid w:val="00AB1D65"/>
    <w:rsid w:val="00AB3A9D"/>
    <w:rsid w:val="00AB5C15"/>
    <w:rsid w:val="00AC08BC"/>
    <w:rsid w:val="00AC1792"/>
    <w:rsid w:val="00AC1BFD"/>
    <w:rsid w:val="00AD128D"/>
    <w:rsid w:val="00AD1B04"/>
    <w:rsid w:val="00AD369D"/>
    <w:rsid w:val="00AD372D"/>
    <w:rsid w:val="00AD4E10"/>
    <w:rsid w:val="00AD656C"/>
    <w:rsid w:val="00AE11E3"/>
    <w:rsid w:val="00AE3117"/>
    <w:rsid w:val="00AE76CB"/>
    <w:rsid w:val="00AF02E3"/>
    <w:rsid w:val="00AF0524"/>
    <w:rsid w:val="00AF0B88"/>
    <w:rsid w:val="00AF4DE6"/>
    <w:rsid w:val="00AF5DCC"/>
    <w:rsid w:val="00B001FE"/>
    <w:rsid w:val="00B00EBC"/>
    <w:rsid w:val="00B0174E"/>
    <w:rsid w:val="00B06334"/>
    <w:rsid w:val="00B0708A"/>
    <w:rsid w:val="00B1177C"/>
    <w:rsid w:val="00B125F5"/>
    <w:rsid w:val="00B147BF"/>
    <w:rsid w:val="00B1547E"/>
    <w:rsid w:val="00B154C5"/>
    <w:rsid w:val="00B15C29"/>
    <w:rsid w:val="00B15CAC"/>
    <w:rsid w:val="00B1780B"/>
    <w:rsid w:val="00B201D6"/>
    <w:rsid w:val="00B20CA3"/>
    <w:rsid w:val="00B242A9"/>
    <w:rsid w:val="00B24A03"/>
    <w:rsid w:val="00B24B71"/>
    <w:rsid w:val="00B2782E"/>
    <w:rsid w:val="00B30874"/>
    <w:rsid w:val="00B31675"/>
    <w:rsid w:val="00B35D3A"/>
    <w:rsid w:val="00B37373"/>
    <w:rsid w:val="00B44E74"/>
    <w:rsid w:val="00B4708D"/>
    <w:rsid w:val="00B4742B"/>
    <w:rsid w:val="00B478BE"/>
    <w:rsid w:val="00B5111A"/>
    <w:rsid w:val="00B520E7"/>
    <w:rsid w:val="00B534DC"/>
    <w:rsid w:val="00B539EA"/>
    <w:rsid w:val="00B54D9D"/>
    <w:rsid w:val="00B5500E"/>
    <w:rsid w:val="00B60455"/>
    <w:rsid w:val="00B61056"/>
    <w:rsid w:val="00B61AE8"/>
    <w:rsid w:val="00B62991"/>
    <w:rsid w:val="00B70F00"/>
    <w:rsid w:val="00B72F3A"/>
    <w:rsid w:val="00B732BD"/>
    <w:rsid w:val="00B75C94"/>
    <w:rsid w:val="00B75FA3"/>
    <w:rsid w:val="00B772F3"/>
    <w:rsid w:val="00B77552"/>
    <w:rsid w:val="00B8384F"/>
    <w:rsid w:val="00B85C80"/>
    <w:rsid w:val="00B87CEE"/>
    <w:rsid w:val="00B87FA3"/>
    <w:rsid w:val="00B9036A"/>
    <w:rsid w:val="00B91817"/>
    <w:rsid w:val="00B9190A"/>
    <w:rsid w:val="00B9239A"/>
    <w:rsid w:val="00B93491"/>
    <w:rsid w:val="00B9382A"/>
    <w:rsid w:val="00B9497D"/>
    <w:rsid w:val="00B97806"/>
    <w:rsid w:val="00B97DF3"/>
    <w:rsid w:val="00BA164A"/>
    <w:rsid w:val="00BA19B4"/>
    <w:rsid w:val="00BA2A0B"/>
    <w:rsid w:val="00BA2B45"/>
    <w:rsid w:val="00BA2BB9"/>
    <w:rsid w:val="00BA4211"/>
    <w:rsid w:val="00BA6CC1"/>
    <w:rsid w:val="00BA7C66"/>
    <w:rsid w:val="00BB66D9"/>
    <w:rsid w:val="00BB6A9F"/>
    <w:rsid w:val="00BB7B16"/>
    <w:rsid w:val="00BC035E"/>
    <w:rsid w:val="00BC1A37"/>
    <w:rsid w:val="00BC2DC4"/>
    <w:rsid w:val="00BC4291"/>
    <w:rsid w:val="00BC440A"/>
    <w:rsid w:val="00BC5D84"/>
    <w:rsid w:val="00BD021B"/>
    <w:rsid w:val="00BD0481"/>
    <w:rsid w:val="00BD087F"/>
    <w:rsid w:val="00BD2B2E"/>
    <w:rsid w:val="00BD54A3"/>
    <w:rsid w:val="00BD6193"/>
    <w:rsid w:val="00BE233D"/>
    <w:rsid w:val="00BE23CB"/>
    <w:rsid w:val="00BE25F0"/>
    <w:rsid w:val="00BF1651"/>
    <w:rsid w:val="00BF33D2"/>
    <w:rsid w:val="00BF3FE8"/>
    <w:rsid w:val="00BF42CB"/>
    <w:rsid w:val="00BF5031"/>
    <w:rsid w:val="00BF5B52"/>
    <w:rsid w:val="00BF6844"/>
    <w:rsid w:val="00C00659"/>
    <w:rsid w:val="00C03418"/>
    <w:rsid w:val="00C0556E"/>
    <w:rsid w:val="00C05DA4"/>
    <w:rsid w:val="00C06FB1"/>
    <w:rsid w:val="00C10356"/>
    <w:rsid w:val="00C10B51"/>
    <w:rsid w:val="00C12BDF"/>
    <w:rsid w:val="00C15C2B"/>
    <w:rsid w:val="00C17F68"/>
    <w:rsid w:val="00C229AF"/>
    <w:rsid w:val="00C24F5B"/>
    <w:rsid w:val="00C24F95"/>
    <w:rsid w:val="00C259E1"/>
    <w:rsid w:val="00C279BC"/>
    <w:rsid w:val="00C31DAE"/>
    <w:rsid w:val="00C32BA5"/>
    <w:rsid w:val="00C34AF1"/>
    <w:rsid w:val="00C3568F"/>
    <w:rsid w:val="00C36015"/>
    <w:rsid w:val="00C3610A"/>
    <w:rsid w:val="00C36CD7"/>
    <w:rsid w:val="00C37975"/>
    <w:rsid w:val="00C41818"/>
    <w:rsid w:val="00C41A63"/>
    <w:rsid w:val="00C45249"/>
    <w:rsid w:val="00C4555E"/>
    <w:rsid w:val="00C464DE"/>
    <w:rsid w:val="00C50B31"/>
    <w:rsid w:val="00C53552"/>
    <w:rsid w:val="00C54B08"/>
    <w:rsid w:val="00C551A0"/>
    <w:rsid w:val="00C570D3"/>
    <w:rsid w:val="00C57926"/>
    <w:rsid w:val="00C66017"/>
    <w:rsid w:val="00C663CC"/>
    <w:rsid w:val="00C76DD5"/>
    <w:rsid w:val="00C77A02"/>
    <w:rsid w:val="00C84310"/>
    <w:rsid w:val="00C854E7"/>
    <w:rsid w:val="00C918B3"/>
    <w:rsid w:val="00C93E6F"/>
    <w:rsid w:val="00C942C5"/>
    <w:rsid w:val="00C956BF"/>
    <w:rsid w:val="00C96744"/>
    <w:rsid w:val="00CA2332"/>
    <w:rsid w:val="00CA4611"/>
    <w:rsid w:val="00CA5346"/>
    <w:rsid w:val="00CA671B"/>
    <w:rsid w:val="00CA7169"/>
    <w:rsid w:val="00CB06A2"/>
    <w:rsid w:val="00CB1689"/>
    <w:rsid w:val="00CB177E"/>
    <w:rsid w:val="00CB1886"/>
    <w:rsid w:val="00CB2B7E"/>
    <w:rsid w:val="00CB338C"/>
    <w:rsid w:val="00CC039E"/>
    <w:rsid w:val="00CC16E3"/>
    <w:rsid w:val="00CC2671"/>
    <w:rsid w:val="00CC26B8"/>
    <w:rsid w:val="00CC35C3"/>
    <w:rsid w:val="00CC7F1A"/>
    <w:rsid w:val="00CD013F"/>
    <w:rsid w:val="00CD2316"/>
    <w:rsid w:val="00CD6FC4"/>
    <w:rsid w:val="00CE09DB"/>
    <w:rsid w:val="00CE2947"/>
    <w:rsid w:val="00CE3508"/>
    <w:rsid w:val="00CE38EB"/>
    <w:rsid w:val="00CE4884"/>
    <w:rsid w:val="00CE57F8"/>
    <w:rsid w:val="00CE6F85"/>
    <w:rsid w:val="00CE71A2"/>
    <w:rsid w:val="00CE7E11"/>
    <w:rsid w:val="00D023E6"/>
    <w:rsid w:val="00D05A1C"/>
    <w:rsid w:val="00D06B37"/>
    <w:rsid w:val="00D075B5"/>
    <w:rsid w:val="00D10450"/>
    <w:rsid w:val="00D1056D"/>
    <w:rsid w:val="00D10E7D"/>
    <w:rsid w:val="00D1165B"/>
    <w:rsid w:val="00D15ADD"/>
    <w:rsid w:val="00D15DFF"/>
    <w:rsid w:val="00D15F2A"/>
    <w:rsid w:val="00D16FF6"/>
    <w:rsid w:val="00D17C3F"/>
    <w:rsid w:val="00D206DC"/>
    <w:rsid w:val="00D21C42"/>
    <w:rsid w:val="00D21F38"/>
    <w:rsid w:val="00D25C4D"/>
    <w:rsid w:val="00D3228C"/>
    <w:rsid w:val="00D32EBF"/>
    <w:rsid w:val="00D40A4C"/>
    <w:rsid w:val="00D40FF7"/>
    <w:rsid w:val="00D41326"/>
    <w:rsid w:val="00D44327"/>
    <w:rsid w:val="00D47CD0"/>
    <w:rsid w:val="00D514DB"/>
    <w:rsid w:val="00D51555"/>
    <w:rsid w:val="00D516F7"/>
    <w:rsid w:val="00D52FA2"/>
    <w:rsid w:val="00D56C08"/>
    <w:rsid w:val="00D56E1C"/>
    <w:rsid w:val="00D635C2"/>
    <w:rsid w:val="00D67261"/>
    <w:rsid w:val="00D7088D"/>
    <w:rsid w:val="00D70F31"/>
    <w:rsid w:val="00D72CFF"/>
    <w:rsid w:val="00D73B45"/>
    <w:rsid w:val="00D7762C"/>
    <w:rsid w:val="00D77B01"/>
    <w:rsid w:val="00D77F49"/>
    <w:rsid w:val="00D80A6D"/>
    <w:rsid w:val="00D85F37"/>
    <w:rsid w:val="00D91B0A"/>
    <w:rsid w:val="00D91DE5"/>
    <w:rsid w:val="00D9282E"/>
    <w:rsid w:val="00D9557B"/>
    <w:rsid w:val="00D96399"/>
    <w:rsid w:val="00DA008B"/>
    <w:rsid w:val="00DA0981"/>
    <w:rsid w:val="00DA17F2"/>
    <w:rsid w:val="00DA2ECE"/>
    <w:rsid w:val="00DA4101"/>
    <w:rsid w:val="00DA4711"/>
    <w:rsid w:val="00DA5FFB"/>
    <w:rsid w:val="00DA6CC3"/>
    <w:rsid w:val="00DA7F5A"/>
    <w:rsid w:val="00DB0EFC"/>
    <w:rsid w:val="00DB15FC"/>
    <w:rsid w:val="00DB1BC4"/>
    <w:rsid w:val="00DB2799"/>
    <w:rsid w:val="00DB2F3C"/>
    <w:rsid w:val="00DB3FDD"/>
    <w:rsid w:val="00DB7764"/>
    <w:rsid w:val="00DB7C88"/>
    <w:rsid w:val="00DC0817"/>
    <w:rsid w:val="00DC091B"/>
    <w:rsid w:val="00DC3B2E"/>
    <w:rsid w:val="00DC482A"/>
    <w:rsid w:val="00DD0E29"/>
    <w:rsid w:val="00DD18D5"/>
    <w:rsid w:val="00DD4166"/>
    <w:rsid w:val="00DD432D"/>
    <w:rsid w:val="00DD4554"/>
    <w:rsid w:val="00DD46C7"/>
    <w:rsid w:val="00DD6049"/>
    <w:rsid w:val="00DE12EF"/>
    <w:rsid w:val="00DE352B"/>
    <w:rsid w:val="00DE5DB0"/>
    <w:rsid w:val="00DE7F4C"/>
    <w:rsid w:val="00DF0CE6"/>
    <w:rsid w:val="00DF29AC"/>
    <w:rsid w:val="00E03380"/>
    <w:rsid w:val="00E04D34"/>
    <w:rsid w:val="00E052A6"/>
    <w:rsid w:val="00E114A5"/>
    <w:rsid w:val="00E125AA"/>
    <w:rsid w:val="00E12976"/>
    <w:rsid w:val="00E14511"/>
    <w:rsid w:val="00E17E0D"/>
    <w:rsid w:val="00E20C85"/>
    <w:rsid w:val="00E21769"/>
    <w:rsid w:val="00E25D4F"/>
    <w:rsid w:val="00E2622E"/>
    <w:rsid w:val="00E26660"/>
    <w:rsid w:val="00E26F6F"/>
    <w:rsid w:val="00E27E2F"/>
    <w:rsid w:val="00E31686"/>
    <w:rsid w:val="00E340CF"/>
    <w:rsid w:val="00E343C4"/>
    <w:rsid w:val="00E35020"/>
    <w:rsid w:val="00E3738F"/>
    <w:rsid w:val="00E40261"/>
    <w:rsid w:val="00E41F0F"/>
    <w:rsid w:val="00E42D17"/>
    <w:rsid w:val="00E44DAD"/>
    <w:rsid w:val="00E4658F"/>
    <w:rsid w:val="00E470C7"/>
    <w:rsid w:val="00E510F0"/>
    <w:rsid w:val="00E51C90"/>
    <w:rsid w:val="00E5263C"/>
    <w:rsid w:val="00E54F13"/>
    <w:rsid w:val="00E56A1D"/>
    <w:rsid w:val="00E60DAA"/>
    <w:rsid w:val="00E63435"/>
    <w:rsid w:val="00E63AC8"/>
    <w:rsid w:val="00E64BA1"/>
    <w:rsid w:val="00E6573E"/>
    <w:rsid w:val="00E67186"/>
    <w:rsid w:val="00E70C9D"/>
    <w:rsid w:val="00E73841"/>
    <w:rsid w:val="00E762F9"/>
    <w:rsid w:val="00E7739B"/>
    <w:rsid w:val="00E7783F"/>
    <w:rsid w:val="00E82E73"/>
    <w:rsid w:val="00E8347D"/>
    <w:rsid w:val="00E85334"/>
    <w:rsid w:val="00E8536E"/>
    <w:rsid w:val="00E90BEF"/>
    <w:rsid w:val="00E93DD8"/>
    <w:rsid w:val="00E9419D"/>
    <w:rsid w:val="00E95125"/>
    <w:rsid w:val="00E9609A"/>
    <w:rsid w:val="00E96108"/>
    <w:rsid w:val="00E9709D"/>
    <w:rsid w:val="00E97E9A"/>
    <w:rsid w:val="00EA048E"/>
    <w:rsid w:val="00EA04AF"/>
    <w:rsid w:val="00EA3033"/>
    <w:rsid w:val="00EA4772"/>
    <w:rsid w:val="00EA4DF4"/>
    <w:rsid w:val="00EA69BD"/>
    <w:rsid w:val="00EA7610"/>
    <w:rsid w:val="00EB22D1"/>
    <w:rsid w:val="00EB566C"/>
    <w:rsid w:val="00EB5AEE"/>
    <w:rsid w:val="00EC05A5"/>
    <w:rsid w:val="00EC1DBC"/>
    <w:rsid w:val="00EC3177"/>
    <w:rsid w:val="00EC3632"/>
    <w:rsid w:val="00ED0D8B"/>
    <w:rsid w:val="00ED30AD"/>
    <w:rsid w:val="00ED455F"/>
    <w:rsid w:val="00ED563A"/>
    <w:rsid w:val="00ED79ED"/>
    <w:rsid w:val="00ED7B23"/>
    <w:rsid w:val="00EE34C4"/>
    <w:rsid w:val="00EE40C8"/>
    <w:rsid w:val="00EE5A8D"/>
    <w:rsid w:val="00EE78CD"/>
    <w:rsid w:val="00EF1D6D"/>
    <w:rsid w:val="00EF397B"/>
    <w:rsid w:val="00EF4787"/>
    <w:rsid w:val="00EF4920"/>
    <w:rsid w:val="00EF5A6B"/>
    <w:rsid w:val="00EF619E"/>
    <w:rsid w:val="00EF6C31"/>
    <w:rsid w:val="00EF773F"/>
    <w:rsid w:val="00EF79B6"/>
    <w:rsid w:val="00F03CD0"/>
    <w:rsid w:val="00F04193"/>
    <w:rsid w:val="00F054FE"/>
    <w:rsid w:val="00F055F3"/>
    <w:rsid w:val="00F10005"/>
    <w:rsid w:val="00F104D6"/>
    <w:rsid w:val="00F132C9"/>
    <w:rsid w:val="00F134BC"/>
    <w:rsid w:val="00F134F5"/>
    <w:rsid w:val="00F16910"/>
    <w:rsid w:val="00F1746C"/>
    <w:rsid w:val="00F232E8"/>
    <w:rsid w:val="00F263E1"/>
    <w:rsid w:val="00F3046F"/>
    <w:rsid w:val="00F30BF1"/>
    <w:rsid w:val="00F33BF6"/>
    <w:rsid w:val="00F341B7"/>
    <w:rsid w:val="00F37431"/>
    <w:rsid w:val="00F3754A"/>
    <w:rsid w:val="00F37D40"/>
    <w:rsid w:val="00F41200"/>
    <w:rsid w:val="00F41CE0"/>
    <w:rsid w:val="00F42CEC"/>
    <w:rsid w:val="00F42F54"/>
    <w:rsid w:val="00F43F8D"/>
    <w:rsid w:val="00F45324"/>
    <w:rsid w:val="00F4694F"/>
    <w:rsid w:val="00F479AD"/>
    <w:rsid w:val="00F51149"/>
    <w:rsid w:val="00F515C7"/>
    <w:rsid w:val="00F51A1E"/>
    <w:rsid w:val="00F54163"/>
    <w:rsid w:val="00F54FEE"/>
    <w:rsid w:val="00F5591C"/>
    <w:rsid w:val="00F5621A"/>
    <w:rsid w:val="00F56BCF"/>
    <w:rsid w:val="00F57E68"/>
    <w:rsid w:val="00F60C71"/>
    <w:rsid w:val="00F60E46"/>
    <w:rsid w:val="00F60FEB"/>
    <w:rsid w:val="00F61D10"/>
    <w:rsid w:val="00F6296C"/>
    <w:rsid w:val="00F62CB4"/>
    <w:rsid w:val="00F63771"/>
    <w:rsid w:val="00F63C05"/>
    <w:rsid w:val="00F77B53"/>
    <w:rsid w:val="00F77F0A"/>
    <w:rsid w:val="00F810CE"/>
    <w:rsid w:val="00F82FF7"/>
    <w:rsid w:val="00F83BDB"/>
    <w:rsid w:val="00F84C4A"/>
    <w:rsid w:val="00F855F7"/>
    <w:rsid w:val="00F85FE8"/>
    <w:rsid w:val="00F86600"/>
    <w:rsid w:val="00F867CA"/>
    <w:rsid w:val="00F87781"/>
    <w:rsid w:val="00F93F24"/>
    <w:rsid w:val="00F94B74"/>
    <w:rsid w:val="00F975D8"/>
    <w:rsid w:val="00F97FC8"/>
    <w:rsid w:val="00FA1BC5"/>
    <w:rsid w:val="00FA1F48"/>
    <w:rsid w:val="00FA1FB5"/>
    <w:rsid w:val="00FA2689"/>
    <w:rsid w:val="00FA3754"/>
    <w:rsid w:val="00FB0314"/>
    <w:rsid w:val="00FB1ABA"/>
    <w:rsid w:val="00FB35AD"/>
    <w:rsid w:val="00FB617F"/>
    <w:rsid w:val="00FB6A60"/>
    <w:rsid w:val="00FB6BAA"/>
    <w:rsid w:val="00FB7C51"/>
    <w:rsid w:val="00FC404D"/>
    <w:rsid w:val="00FC452A"/>
    <w:rsid w:val="00FC6D32"/>
    <w:rsid w:val="00FD0104"/>
    <w:rsid w:val="00FD47AC"/>
    <w:rsid w:val="00FD6582"/>
    <w:rsid w:val="00FD6655"/>
    <w:rsid w:val="00FE0787"/>
    <w:rsid w:val="00FE09BD"/>
    <w:rsid w:val="00FE174B"/>
    <w:rsid w:val="00FE53A0"/>
    <w:rsid w:val="00FE7E21"/>
    <w:rsid w:val="00FF3B82"/>
    <w:rsid w:val="00FF405C"/>
    <w:rsid w:val="00FF4BB0"/>
    <w:rsid w:val="00FF78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7FE3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F44"/>
    <w:rPr>
      <w:sz w:val="24"/>
      <w:szCs w:val="24"/>
      <w:lang w:val="ru-RU" w:eastAsia="ru-RU"/>
    </w:rPr>
  </w:style>
  <w:style w:type="paragraph" w:styleId="1">
    <w:name w:val="heading 1"/>
    <w:basedOn w:val="a"/>
    <w:next w:val="a"/>
    <w:link w:val="10"/>
    <w:qFormat/>
    <w:rsid w:val="00217D0E"/>
    <w:pPr>
      <w:widowControl w:val="0"/>
      <w:autoSpaceDE w:val="0"/>
      <w:autoSpaceDN w:val="0"/>
      <w:adjustRightInd w:val="0"/>
      <w:outlineLvl w:val="0"/>
    </w:pPr>
    <w:rPr>
      <w:rFonts w:ascii="Times New Roman CYR" w:hAnsi="Times New Roman CYR"/>
      <w:lang w:eastAsia="uk-UA"/>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rsid w:val="000D0A59"/>
    <w:pPr>
      <w:tabs>
        <w:tab w:val="center" w:pos="4819"/>
        <w:tab w:val="right" w:pos="9639"/>
      </w:tabs>
    </w:pPr>
  </w:style>
  <w:style w:type="character" w:customStyle="1" w:styleId="st42">
    <w:name w:val="st42"/>
    <w:rsid w:val="008A33BC"/>
    <w:rPr>
      <w:rFonts w:ascii="Times New Roman" w:hAnsi="Times New Roman"/>
      <w:color w:val="000000"/>
    </w:rPr>
  </w:style>
  <w:style w:type="character" w:customStyle="1" w:styleId="rvts0">
    <w:name w:val="rvts0"/>
    <w:rsid w:val="00EB22D1"/>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basedOn w:val="a"/>
    <w:link w:val="HTML0"/>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uk-UA" w:eastAsia="uk-UA"/>
    </w:rPr>
  </w:style>
  <w:style w:type="character" w:customStyle="1" w:styleId="HTML0">
    <w:name w:val="Стандартний HTML Знак"/>
    <w:link w:val="HTML"/>
    <w:locked/>
    <w:rsid w:val="00AF4DE6"/>
    <w:rPr>
      <w:rFonts w:ascii="Courier New" w:hAnsi="Courier New"/>
    </w:rPr>
  </w:style>
  <w:style w:type="paragraph" w:customStyle="1" w:styleId="a7">
    <w:name w:val="Стиль"/>
    <w:basedOn w:val="a"/>
    <w:rsid w:val="00701836"/>
    <w:rPr>
      <w:rFonts w:ascii="Verdana" w:hAnsi="Verdana" w:cs="Verdana"/>
      <w:sz w:val="20"/>
      <w:szCs w:val="20"/>
      <w:lang w:val="en-US" w:eastAsia="en-US"/>
    </w:rPr>
  </w:style>
  <w:style w:type="character" w:customStyle="1" w:styleId="10">
    <w:name w:val="Заголовок 1 Знак"/>
    <w:link w:val="1"/>
    <w:locked/>
    <w:rsid w:val="00217D0E"/>
    <w:rPr>
      <w:rFonts w:ascii="Times New Roman CYR" w:hAnsi="Times New Roman CYR"/>
      <w:sz w:val="24"/>
      <w:lang w:val="ru-RU" w:eastAsia="x-none"/>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locked/>
    <w:rsid w:val="00217D0E"/>
    <w:rPr>
      <w:rFonts w:ascii="Antiqua" w:hAnsi="Antiqua"/>
      <w:sz w:val="26"/>
      <w:lang w:val="x-none" w:eastAsia="ru-RU"/>
    </w:rPr>
  </w:style>
  <w:style w:type="paragraph" w:customStyle="1" w:styleId="a9">
    <w:name w:val="Нормальний текст"/>
    <w:basedOn w:val="a"/>
    <w:link w:val="a8"/>
    <w:rsid w:val="00217D0E"/>
    <w:pPr>
      <w:spacing w:before="120"/>
      <w:ind w:firstLine="567"/>
      <w:jc w:val="both"/>
    </w:pPr>
    <w:rPr>
      <w:rFonts w:ascii="Antiqua" w:hAnsi="Antiqua"/>
      <w:sz w:val="26"/>
      <w:szCs w:val="26"/>
      <w:lang w:val="uk-UA"/>
    </w:rPr>
  </w:style>
  <w:style w:type="paragraph" w:styleId="aa">
    <w:name w:val="footnote text"/>
    <w:basedOn w:val="a"/>
    <w:link w:val="ab"/>
    <w:rsid w:val="007C69DF"/>
    <w:rPr>
      <w:sz w:val="20"/>
      <w:szCs w:val="20"/>
      <w:lang w:val="en-US"/>
    </w:rPr>
  </w:style>
  <w:style w:type="character" w:customStyle="1" w:styleId="ab">
    <w:name w:val="Текст виноски Знак"/>
    <w:link w:val="aa"/>
    <w:locked/>
    <w:rsid w:val="007C69DF"/>
    <w:rPr>
      <w:lang w:val="en-US" w:eastAsia="ru-RU"/>
    </w:rPr>
  </w:style>
  <w:style w:type="character" w:styleId="ac">
    <w:name w:val="footnote reference"/>
    <w:basedOn w:val="a0"/>
    <w:rsid w:val="007C69DF"/>
    <w:rPr>
      <w:vertAlign w:val="superscript"/>
    </w:rPr>
  </w:style>
  <w:style w:type="character" w:customStyle="1" w:styleId="30">
    <w:name w:val="Заголовок 3 Знак"/>
    <w:link w:val="3"/>
    <w:locked/>
    <w:rsid w:val="00E96108"/>
    <w:rPr>
      <w:rFonts w:ascii="Calibri Light" w:hAnsi="Calibri Light"/>
      <w:b/>
      <w:sz w:val="26"/>
      <w:lang w:val="ru-RU" w:eastAsia="ru-RU"/>
    </w:rPr>
  </w:style>
  <w:style w:type="character" w:customStyle="1" w:styleId="rvts9">
    <w:name w:val="rvts9"/>
    <w:rsid w:val="00681F29"/>
  </w:style>
  <w:style w:type="character" w:customStyle="1" w:styleId="rvts23">
    <w:name w:val="rvts23"/>
    <w:rsid w:val="00652006"/>
  </w:style>
  <w:style w:type="paragraph" w:styleId="ad">
    <w:name w:val="Normal (Web)"/>
    <w:basedOn w:val="a"/>
    <w:rsid w:val="00DD46C7"/>
    <w:pPr>
      <w:spacing w:before="100" w:beforeAutospacing="1" w:after="100" w:afterAutospacing="1"/>
    </w:pPr>
  </w:style>
  <w:style w:type="character" w:styleId="ae">
    <w:name w:val="Hyperlink"/>
    <w:basedOn w:val="a0"/>
    <w:rsid w:val="00DD46C7"/>
    <w:rPr>
      <w:color w:val="0000FF"/>
      <w:u w:val="single"/>
    </w:rPr>
  </w:style>
  <w:style w:type="paragraph" w:customStyle="1" w:styleId="11">
    <w:name w:val="Абзац списку1"/>
    <w:basedOn w:val="a"/>
    <w:rsid w:val="0009562C"/>
    <w:pPr>
      <w:ind w:left="720"/>
      <w:contextualSpacing/>
    </w:pPr>
    <w:rPr>
      <w:lang w:val="uk-UA" w:eastAsia="uk-UA"/>
    </w:rPr>
  </w:style>
  <w:style w:type="paragraph" w:customStyle="1" w:styleId="ParagraphStyle">
    <w:name w:val="Paragraph Style"/>
    <w:rsid w:val="0026234D"/>
    <w:pPr>
      <w:autoSpaceDE w:val="0"/>
      <w:autoSpaceDN w:val="0"/>
      <w:adjustRightInd w:val="0"/>
    </w:pPr>
    <w:rPr>
      <w:rFonts w:ascii="Courier New" w:hAnsi="Courier New" w:cs="Courier New"/>
      <w:sz w:val="24"/>
      <w:szCs w:val="24"/>
      <w:lang w:val="ru-RU"/>
    </w:rPr>
  </w:style>
  <w:style w:type="character" w:customStyle="1" w:styleId="FontStyle">
    <w:name w:val="Font Style"/>
    <w:rsid w:val="0026234D"/>
    <w:rPr>
      <w:color w:val="000000"/>
      <w:sz w:val="20"/>
    </w:rPr>
  </w:style>
  <w:style w:type="character" w:customStyle="1" w:styleId="a6">
    <w:name w:val="Нижній колонтитул Знак"/>
    <w:link w:val="a5"/>
    <w:locked/>
    <w:rsid w:val="00AD4E10"/>
    <w:rPr>
      <w:sz w:val="24"/>
      <w:lang w:val="ru-RU" w:eastAsia="ru-RU"/>
    </w:rPr>
  </w:style>
  <w:style w:type="paragraph" w:styleId="af">
    <w:name w:val="Balloon Text"/>
    <w:basedOn w:val="a"/>
    <w:link w:val="af0"/>
    <w:rsid w:val="00012531"/>
    <w:rPr>
      <w:rFonts w:ascii="Segoe UI" w:hAnsi="Segoe UI"/>
      <w:sz w:val="18"/>
      <w:szCs w:val="18"/>
    </w:rPr>
  </w:style>
  <w:style w:type="character" w:customStyle="1" w:styleId="af0">
    <w:name w:val="Текст у виносці Знак"/>
    <w:link w:val="af"/>
    <w:locked/>
    <w:rsid w:val="00012531"/>
    <w:rPr>
      <w:rFonts w:ascii="Segoe UI" w:hAnsi="Segoe UI"/>
      <w:sz w:val="18"/>
      <w:lang w:val="ru-RU" w:eastAsia="ru-RU"/>
    </w:rPr>
  </w:style>
  <w:style w:type="paragraph" w:customStyle="1" w:styleId="12">
    <w:name w:val="Обычный (веб)1"/>
    <w:basedOn w:val="a"/>
    <w:rsid w:val="007E5737"/>
    <w:pPr>
      <w:suppressAutoHyphens/>
      <w:spacing w:before="280" w:after="280"/>
    </w:pPr>
    <w:rPr>
      <w:lang w:val="uk-UA" w:eastAsia="ar-SA"/>
    </w:rPr>
  </w:style>
  <w:style w:type="character" w:customStyle="1" w:styleId="notranslate">
    <w:name w:val="notranslate"/>
    <w:basedOn w:val="a0"/>
    <w:rsid w:val="00BE25F0"/>
    <w:rPr>
      <w:rFonts w:cs="Times New Roman"/>
    </w:rPr>
  </w:style>
  <w:style w:type="paragraph" w:customStyle="1" w:styleId="ti-art">
    <w:name w:val="ti-art"/>
    <w:basedOn w:val="a"/>
    <w:rsid w:val="006507BE"/>
    <w:pPr>
      <w:spacing w:before="100" w:beforeAutospacing="1" w:after="100" w:afterAutospacing="1"/>
    </w:pPr>
    <w:rPr>
      <w:lang w:val="uk-UA" w:eastAsia="uk-UA"/>
    </w:rPr>
  </w:style>
  <w:style w:type="paragraph" w:customStyle="1" w:styleId="sti-art">
    <w:name w:val="sti-art"/>
    <w:basedOn w:val="a"/>
    <w:rsid w:val="006507BE"/>
    <w:pPr>
      <w:spacing w:before="100" w:beforeAutospacing="1" w:after="100" w:afterAutospacing="1"/>
    </w:pPr>
    <w:rPr>
      <w:lang w:val="uk-UA" w:eastAsia="uk-UA"/>
    </w:rPr>
  </w:style>
  <w:style w:type="paragraph" w:customStyle="1" w:styleId="13">
    <w:name w:val="Звичайний1"/>
    <w:basedOn w:val="a"/>
    <w:rsid w:val="006507BE"/>
    <w:pPr>
      <w:spacing w:before="100" w:beforeAutospacing="1" w:after="100" w:afterAutospacing="1"/>
    </w:pPr>
    <w:rPr>
      <w:lang w:val="uk-UA" w:eastAsia="uk-UA"/>
    </w:rPr>
  </w:style>
  <w:style w:type="character" w:customStyle="1" w:styleId="a4">
    <w:name w:val="Верхній колонтитул Знак"/>
    <w:basedOn w:val="a0"/>
    <w:link w:val="a3"/>
    <w:uiPriority w:val="99"/>
    <w:locked/>
    <w:rsid w:val="008A596B"/>
    <w:rPr>
      <w:rFonts w:cs="Times New Roman"/>
      <w:sz w:val="24"/>
      <w:szCs w:val="24"/>
      <w:lang w:val="ru-RU" w:eastAsia="ru-RU"/>
    </w:rPr>
  </w:style>
  <w:style w:type="paragraph" w:customStyle="1" w:styleId="14">
    <w:name w:val="Редакція1"/>
    <w:hidden/>
    <w:semiHidden/>
    <w:rsid w:val="00D67261"/>
    <w:rPr>
      <w:sz w:val="24"/>
      <w:szCs w:val="24"/>
      <w:lang w:val="ru-RU" w:eastAsia="ru-RU"/>
    </w:rPr>
  </w:style>
  <w:style w:type="character" w:styleId="af1">
    <w:name w:val="Emphasis"/>
    <w:basedOn w:val="a0"/>
    <w:qFormat/>
    <w:rsid w:val="00F134BC"/>
    <w:rPr>
      <w:rFonts w:cs="Times New Roman"/>
      <w:i/>
      <w:iCs/>
    </w:rPr>
  </w:style>
  <w:style w:type="paragraph" w:styleId="2">
    <w:name w:val="Body Text Indent 2"/>
    <w:basedOn w:val="a"/>
    <w:link w:val="20"/>
    <w:rsid w:val="00391081"/>
    <w:pPr>
      <w:spacing w:after="120" w:line="480" w:lineRule="auto"/>
      <w:ind w:left="283"/>
    </w:pPr>
  </w:style>
  <w:style w:type="character" w:customStyle="1" w:styleId="20">
    <w:name w:val="Основний текст з відступом 2 Знак"/>
    <w:basedOn w:val="a0"/>
    <w:link w:val="2"/>
    <w:locked/>
    <w:rsid w:val="00391081"/>
    <w:rPr>
      <w:rFonts w:cs="Times New Roman"/>
      <w:sz w:val="24"/>
      <w:szCs w:val="24"/>
      <w:lang w:val="ru-RU" w:eastAsia="ru-RU"/>
    </w:rPr>
  </w:style>
  <w:style w:type="character" w:customStyle="1" w:styleId="st24">
    <w:name w:val="st24"/>
    <w:rsid w:val="007A40FF"/>
    <w:rPr>
      <w:rFonts w:ascii="Times New Roman" w:hAnsi="Times New Roman"/>
      <w:b/>
      <w:color w:val="000000"/>
      <w:sz w:val="32"/>
    </w:rPr>
  </w:style>
  <w:style w:type="paragraph" w:customStyle="1" w:styleId="af2">
    <w:name w:val="Назва документа"/>
    <w:basedOn w:val="a"/>
    <w:next w:val="a9"/>
    <w:rsid w:val="00EE34C4"/>
    <w:pPr>
      <w:keepNext/>
      <w:keepLines/>
      <w:spacing w:before="240" w:after="240"/>
      <w:jc w:val="center"/>
    </w:pPr>
    <w:rPr>
      <w:rFonts w:ascii="Antiqua" w:hAnsi="Antiqua"/>
      <w:b/>
      <w:sz w:val="26"/>
      <w:szCs w:val="20"/>
      <w:lang w:val="uk-UA"/>
    </w:rPr>
  </w:style>
  <w:style w:type="paragraph" w:styleId="af3">
    <w:name w:val="List Paragraph"/>
    <w:basedOn w:val="a"/>
    <w:uiPriority w:val="34"/>
    <w:qFormat/>
    <w:rsid w:val="00E114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8C592-9D4E-4A99-95CE-8FBAA6E4A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6129</Words>
  <Characters>3494</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2021-02-16T14:33:00Z</dcterms:created>
  <dcterms:modified xsi:type="dcterms:W3CDTF">2021-02-16T14:43:00Z</dcterms:modified>
</cp:coreProperties>
</file>