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BA6" w:rsidRDefault="00A64A7A" w:rsidP="004D571A">
      <w:pPr>
        <w:spacing w:line="276" w:lineRule="auto"/>
        <w:jc w:val="center"/>
        <w:rPr>
          <w:b/>
          <w:sz w:val="28"/>
          <w:szCs w:val="28"/>
        </w:rPr>
      </w:pPr>
      <w:bookmarkStart w:id="0" w:name="_GoBack"/>
      <w:bookmarkEnd w:id="0"/>
      <w:r>
        <w:rPr>
          <w:b/>
          <w:sz w:val="28"/>
          <w:szCs w:val="28"/>
        </w:rPr>
        <w:t xml:space="preserve">ПОЯСНЮВАЛЬНА ЗАПИСКА </w:t>
      </w:r>
    </w:p>
    <w:p w:rsidR="006E0BA6" w:rsidRDefault="00A64A7A" w:rsidP="004D571A">
      <w:pPr>
        <w:spacing w:line="276" w:lineRule="auto"/>
        <w:jc w:val="center"/>
        <w:rPr>
          <w:b/>
          <w:sz w:val="28"/>
          <w:szCs w:val="28"/>
        </w:rPr>
      </w:pPr>
      <w:r>
        <w:rPr>
          <w:b/>
          <w:sz w:val="28"/>
          <w:szCs w:val="28"/>
        </w:rPr>
        <w:t>до проекту постанови Верховної Ради України</w:t>
      </w:r>
    </w:p>
    <w:p w:rsidR="006E0BA6" w:rsidRDefault="00A64A7A" w:rsidP="004D571A">
      <w:pPr>
        <w:spacing w:line="276" w:lineRule="auto"/>
        <w:jc w:val="center"/>
        <w:rPr>
          <w:b/>
          <w:sz w:val="28"/>
          <w:szCs w:val="28"/>
        </w:rPr>
      </w:pPr>
      <w:r>
        <w:rPr>
          <w:b/>
          <w:sz w:val="28"/>
          <w:szCs w:val="28"/>
        </w:rPr>
        <w:t xml:space="preserve">«Про скасування рішення Верховної Ради України від 01 вересня 2020 року про прийняття в другому читанні і в цілому як Закону України проекту Закону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w:t>
      </w:r>
      <w:r>
        <w:rPr>
          <w:b/>
          <w:sz w:val="28"/>
          <w:szCs w:val="28"/>
        </w:rPr>
        <w:br/>
        <w:t>(реєстр. № 2098 від 09.09.2019)».</w:t>
      </w:r>
    </w:p>
    <w:p w:rsidR="006E0BA6" w:rsidRDefault="006E0BA6" w:rsidP="004D571A">
      <w:pPr>
        <w:spacing w:line="276" w:lineRule="auto"/>
        <w:jc w:val="center"/>
        <w:rPr>
          <w:b/>
          <w:sz w:val="28"/>
          <w:szCs w:val="28"/>
        </w:rPr>
      </w:pPr>
    </w:p>
    <w:p w:rsidR="006E0BA6" w:rsidRDefault="00A64A7A" w:rsidP="004D571A">
      <w:pPr>
        <w:pStyle w:val="a4"/>
        <w:numPr>
          <w:ilvl w:val="0"/>
          <w:numId w:val="1"/>
        </w:numPr>
        <w:tabs>
          <w:tab w:val="left" w:pos="851"/>
        </w:tabs>
        <w:spacing w:line="276" w:lineRule="auto"/>
        <w:ind w:left="0" w:firstLine="709"/>
        <w:contextualSpacing w:val="0"/>
        <w:jc w:val="both"/>
        <w:rPr>
          <w:b/>
          <w:sz w:val="28"/>
          <w:szCs w:val="28"/>
        </w:rPr>
      </w:pPr>
      <w:r>
        <w:rPr>
          <w:b/>
          <w:sz w:val="28"/>
          <w:szCs w:val="28"/>
        </w:rPr>
        <w:t>Обґрунтування необхідності прийняття проекту постанови</w:t>
      </w:r>
    </w:p>
    <w:p w:rsidR="006E0BA6" w:rsidRDefault="00A64A7A" w:rsidP="004D571A">
      <w:pPr>
        <w:spacing w:line="276" w:lineRule="auto"/>
        <w:ind w:firstLine="709"/>
        <w:jc w:val="both"/>
        <w:rPr>
          <w:sz w:val="28"/>
          <w:szCs w:val="28"/>
        </w:rPr>
      </w:pPr>
      <w:r>
        <w:rPr>
          <w:sz w:val="28"/>
          <w:szCs w:val="28"/>
        </w:rPr>
        <w:t xml:space="preserve">01 вересня 2020 року Верховна Рада України прийняла рішення про прийняття в цілому як Закону України проекту Закону </w:t>
      </w:r>
      <w:r w:rsidR="000D1D16">
        <w:rPr>
          <w:sz w:val="28"/>
          <w:szCs w:val="28"/>
        </w:rPr>
        <w:t>України «П</w:t>
      </w:r>
      <w:r w:rsidRPr="000D1D16">
        <w:rPr>
          <w:sz w:val="28"/>
          <w:szCs w:val="28"/>
        </w:rPr>
        <w:t>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w:t>
      </w:r>
      <w:r w:rsidR="000D1D16">
        <w:rPr>
          <w:sz w:val="28"/>
          <w:szCs w:val="28"/>
        </w:rPr>
        <w:t>», реєстраційний № 2098 від 09.09.2019</w:t>
      </w:r>
      <w:r>
        <w:rPr>
          <w:sz w:val="28"/>
          <w:szCs w:val="28"/>
        </w:rPr>
        <w:t>.</w:t>
      </w:r>
    </w:p>
    <w:p w:rsidR="00FF6392" w:rsidRDefault="00FF6392" w:rsidP="004D571A">
      <w:pPr>
        <w:spacing w:line="276" w:lineRule="auto"/>
        <w:ind w:firstLine="709"/>
        <w:jc w:val="both"/>
        <w:rPr>
          <w:bCs/>
          <w:sz w:val="28"/>
          <w:szCs w:val="28"/>
        </w:rPr>
      </w:pPr>
      <w:r>
        <w:rPr>
          <w:bCs/>
          <w:sz w:val="28"/>
          <w:szCs w:val="28"/>
        </w:rPr>
        <w:t>Під час ухвалення парламентом зазначеного рішення було допущено порушення ряду вимог Конституції України та Регламенту Верховної Ради України щодо процедури прийняття парламентом законів.</w:t>
      </w:r>
      <w:r w:rsidRPr="00FF6392">
        <w:rPr>
          <w:bCs/>
          <w:sz w:val="28"/>
          <w:szCs w:val="28"/>
        </w:rPr>
        <w:t xml:space="preserve"> Зокрема, Ком</w:t>
      </w:r>
      <w:r>
        <w:rPr>
          <w:bCs/>
          <w:sz w:val="28"/>
          <w:szCs w:val="28"/>
        </w:rPr>
        <w:t>ітетом та Верховною Радою України були допущені п</w:t>
      </w:r>
      <w:r w:rsidRPr="00FF6392">
        <w:rPr>
          <w:bCs/>
          <w:sz w:val="28"/>
          <w:szCs w:val="28"/>
        </w:rPr>
        <w:t>орушення вимог частини першої статті 116, частини другої статті 117, частини шостої статті 118, частини першої статті 119, частини п’ятої статті 120, частини п’ятої статті 121 Регламенту.</w:t>
      </w:r>
    </w:p>
    <w:p w:rsidR="00FF6392" w:rsidRDefault="00FF6392" w:rsidP="004D571A">
      <w:pPr>
        <w:spacing w:line="276" w:lineRule="auto"/>
        <w:ind w:firstLine="709"/>
        <w:jc w:val="both"/>
        <w:rPr>
          <w:bCs/>
          <w:sz w:val="28"/>
          <w:szCs w:val="28"/>
        </w:rPr>
      </w:pPr>
      <w:r>
        <w:rPr>
          <w:bCs/>
          <w:sz w:val="28"/>
          <w:szCs w:val="28"/>
        </w:rPr>
        <w:t>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(частина друга статті 8 Основного Закону держави).</w:t>
      </w:r>
    </w:p>
    <w:p w:rsidR="00FF6392" w:rsidRDefault="00FF6392" w:rsidP="004D571A">
      <w:pPr>
        <w:spacing w:line="276" w:lineRule="auto"/>
        <w:ind w:firstLine="709"/>
        <w:jc w:val="both"/>
        <w:rPr>
          <w:sz w:val="28"/>
          <w:szCs w:val="28"/>
        </w:rPr>
      </w:pPr>
      <w:r>
        <w:rPr>
          <w:sz w:val="28"/>
          <w:szCs w:val="28"/>
        </w:rPr>
        <w:t xml:space="preserve">Згідно зі статтею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FF6392" w:rsidRDefault="00FF6392" w:rsidP="004D571A">
      <w:pPr>
        <w:spacing w:line="276" w:lineRule="auto"/>
        <w:ind w:firstLine="709"/>
        <w:jc w:val="both"/>
        <w:rPr>
          <w:bCs/>
          <w:sz w:val="28"/>
          <w:szCs w:val="28"/>
        </w:rPr>
      </w:pPr>
      <w:r>
        <w:rPr>
          <w:bCs/>
          <w:sz w:val="28"/>
          <w:szCs w:val="28"/>
        </w:rPr>
        <w:t>Згідно з частиною п’ятою статті 83 Конституції України порядок роботи парламенту встановлюється Регламентом Верховної Ради України.</w:t>
      </w:r>
    </w:p>
    <w:p w:rsidR="00F72209" w:rsidRDefault="00FF6392" w:rsidP="004D571A">
      <w:pPr>
        <w:spacing w:line="276" w:lineRule="auto"/>
        <w:ind w:firstLine="709"/>
        <w:jc w:val="both"/>
        <w:rPr>
          <w:bCs/>
          <w:sz w:val="28"/>
          <w:szCs w:val="28"/>
        </w:rPr>
      </w:pPr>
      <w:r>
        <w:rPr>
          <w:bCs/>
          <w:sz w:val="28"/>
          <w:szCs w:val="28"/>
        </w:rPr>
        <w:t>Відповідно до частини 2 статті 114 Регламенту, Верховна Рада після прийняття законопроекту за основу може прийняти рішення про прийняття законопроекту в цілому, за умови дотримання вимог цього Регламенту.</w:t>
      </w:r>
    </w:p>
    <w:p w:rsidR="006E0BA6" w:rsidRDefault="00A64A7A" w:rsidP="004D571A">
      <w:pPr>
        <w:spacing w:line="276" w:lineRule="auto"/>
        <w:ind w:firstLine="709"/>
        <w:jc w:val="both"/>
        <w:rPr>
          <w:rStyle w:val="rvts0"/>
          <w:sz w:val="28"/>
          <w:szCs w:val="28"/>
        </w:rPr>
      </w:pPr>
      <w:r>
        <w:rPr>
          <w:rStyle w:val="rvts0"/>
          <w:sz w:val="28"/>
          <w:szCs w:val="28"/>
        </w:rPr>
        <w:t>На наявн</w:t>
      </w:r>
      <w:r w:rsidR="00F72209">
        <w:rPr>
          <w:rStyle w:val="rvts0"/>
          <w:sz w:val="28"/>
          <w:szCs w:val="28"/>
        </w:rPr>
        <w:t>о</w:t>
      </w:r>
      <w:r>
        <w:rPr>
          <w:rStyle w:val="rvts0"/>
          <w:sz w:val="28"/>
          <w:szCs w:val="28"/>
        </w:rPr>
        <w:t>ст</w:t>
      </w:r>
      <w:r w:rsidR="00F72209">
        <w:rPr>
          <w:rStyle w:val="rvts0"/>
          <w:sz w:val="28"/>
          <w:szCs w:val="28"/>
        </w:rPr>
        <w:t>і</w:t>
      </w:r>
      <w:r>
        <w:rPr>
          <w:rStyle w:val="rvts0"/>
          <w:sz w:val="28"/>
          <w:szCs w:val="28"/>
        </w:rPr>
        <w:t xml:space="preserve"> порушень приписів </w:t>
      </w:r>
      <w:r w:rsidR="00F72209">
        <w:rPr>
          <w:rStyle w:val="rvts0"/>
          <w:sz w:val="28"/>
          <w:szCs w:val="28"/>
        </w:rPr>
        <w:t>Р</w:t>
      </w:r>
      <w:r>
        <w:rPr>
          <w:rStyle w:val="rvts0"/>
          <w:sz w:val="28"/>
          <w:szCs w:val="28"/>
        </w:rPr>
        <w:t>егламенту при розгляді й голосуванні зазначеного законопроекту</w:t>
      </w:r>
      <w:r w:rsidR="00F72209">
        <w:rPr>
          <w:rStyle w:val="rvts0"/>
          <w:sz w:val="28"/>
          <w:szCs w:val="28"/>
        </w:rPr>
        <w:t xml:space="preserve"> 2098</w:t>
      </w:r>
      <w:r>
        <w:rPr>
          <w:rStyle w:val="rvts0"/>
          <w:sz w:val="28"/>
          <w:szCs w:val="28"/>
        </w:rPr>
        <w:t xml:space="preserve"> неодноразово</w:t>
      </w:r>
      <w:r w:rsidR="00F72209">
        <w:rPr>
          <w:rStyle w:val="rvts0"/>
          <w:sz w:val="28"/>
          <w:szCs w:val="28"/>
        </w:rPr>
        <w:t xml:space="preserve"> наголошували</w:t>
      </w:r>
      <w:r>
        <w:rPr>
          <w:rStyle w:val="rvts0"/>
          <w:sz w:val="28"/>
          <w:szCs w:val="28"/>
        </w:rPr>
        <w:t xml:space="preserve"> </w:t>
      </w:r>
      <w:r w:rsidR="00FF6392">
        <w:rPr>
          <w:rStyle w:val="rvts0"/>
          <w:sz w:val="28"/>
          <w:szCs w:val="28"/>
        </w:rPr>
        <w:lastRenderedPageBreak/>
        <w:t xml:space="preserve">народні депутати України </w:t>
      </w:r>
      <w:r w:rsidR="00F72209">
        <w:rPr>
          <w:rStyle w:val="rvts0"/>
          <w:sz w:val="28"/>
          <w:szCs w:val="28"/>
        </w:rPr>
        <w:t xml:space="preserve">та </w:t>
      </w:r>
      <w:r>
        <w:rPr>
          <w:rStyle w:val="rvts0"/>
          <w:sz w:val="28"/>
          <w:szCs w:val="28"/>
        </w:rPr>
        <w:t>звер</w:t>
      </w:r>
      <w:r w:rsidR="00F72209">
        <w:rPr>
          <w:rStyle w:val="rvts0"/>
          <w:sz w:val="28"/>
          <w:szCs w:val="28"/>
        </w:rPr>
        <w:t xml:space="preserve">тали </w:t>
      </w:r>
      <w:r>
        <w:rPr>
          <w:rStyle w:val="rvts0"/>
          <w:sz w:val="28"/>
          <w:szCs w:val="28"/>
        </w:rPr>
        <w:t xml:space="preserve">увагу головуючого на планерному засіданні. </w:t>
      </w:r>
    </w:p>
    <w:p w:rsidR="006E0BA6" w:rsidRPr="000D1D16" w:rsidRDefault="00A64A7A" w:rsidP="004D571A">
      <w:pPr>
        <w:pStyle w:val="ab"/>
        <w:tabs>
          <w:tab w:val="left" w:pos="1080"/>
        </w:tabs>
        <w:spacing w:after="0" w:line="276" w:lineRule="auto"/>
        <w:ind w:left="0" w:firstLine="709"/>
        <w:jc w:val="both"/>
        <w:rPr>
          <w:sz w:val="28"/>
          <w:szCs w:val="28"/>
          <w:lang w:val="uk-UA"/>
        </w:rPr>
      </w:pPr>
      <w:r>
        <w:rPr>
          <w:sz w:val="28"/>
          <w:szCs w:val="28"/>
          <w:lang w:val="uk-UA"/>
        </w:rPr>
        <w:t xml:space="preserve">Відповідно до статті 27 Регламенту Верховної Ради України, головуючий на пленарному засіданні Верховної Ради </w:t>
      </w:r>
      <w:bookmarkStart w:id="1" w:name="n237"/>
      <w:bookmarkEnd w:id="1"/>
      <w:r>
        <w:rPr>
          <w:sz w:val="28"/>
          <w:szCs w:val="28"/>
          <w:lang w:val="uk-UA"/>
        </w:rPr>
        <w:t xml:space="preserve">дотримується норм </w:t>
      </w:r>
      <w:hyperlink r:id="rId10" w:tgtFrame="_blank" w:history="1">
        <w:r>
          <w:rPr>
            <w:sz w:val="28"/>
            <w:szCs w:val="28"/>
            <w:lang w:val="uk-UA"/>
          </w:rPr>
          <w:t>Конституції України</w:t>
        </w:r>
      </w:hyperlink>
      <w:r>
        <w:rPr>
          <w:sz w:val="28"/>
          <w:szCs w:val="28"/>
          <w:lang w:val="uk-UA"/>
        </w:rPr>
        <w:t xml:space="preserve"> та цього Регламенту і вживає заходів щодо їх дотримання всіма присутніми на пленарному засіданні; відкриває, веде та закриває пленарні </w:t>
      </w:r>
      <w:r w:rsidRPr="000D1D16">
        <w:rPr>
          <w:sz w:val="28"/>
          <w:szCs w:val="28"/>
          <w:lang w:val="uk-UA"/>
        </w:rPr>
        <w:t>засідання, оголошує перерви в пленарних засіданнях тощо.</w:t>
      </w:r>
    </w:p>
    <w:p w:rsidR="006E0BA6" w:rsidRDefault="00A64A7A" w:rsidP="004D571A">
      <w:pPr>
        <w:pStyle w:val="ab"/>
        <w:tabs>
          <w:tab w:val="left" w:pos="1080"/>
        </w:tabs>
        <w:spacing w:after="0" w:line="276" w:lineRule="auto"/>
        <w:ind w:left="0" w:firstLine="709"/>
        <w:jc w:val="both"/>
        <w:rPr>
          <w:sz w:val="28"/>
          <w:szCs w:val="28"/>
          <w:lang w:val="uk-UA"/>
        </w:rPr>
      </w:pPr>
      <w:r w:rsidRPr="000D1D16">
        <w:rPr>
          <w:sz w:val="28"/>
          <w:szCs w:val="28"/>
          <w:lang w:val="uk-UA"/>
        </w:rPr>
        <w:t xml:space="preserve">Натомість, головуючий при розгляді проекту Закону </w:t>
      </w:r>
      <w:r w:rsidRPr="000D1D16">
        <w:rPr>
          <w:sz w:val="28"/>
          <w:szCs w:val="28"/>
        </w:rPr>
        <w:t>№ 2098 від 09.09.2019</w:t>
      </w:r>
      <w:r w:rsidRPr="000D1D16">
        <w:rPr>
          <w:sz w:val="28"/>
          <w:szCs w:val="28"/>
          <w:lang w:val="uk-UA"/>
        </w:rPr>
        <w:t xml:space="preserve"> не дотримався вимог </w:t>
      </w:r>
      <w:r w:rsidR="00F72209">
        <w:rPr>
          <w:sz w:val="28"/>
          <w:szCs w:val="28"/>
          <w:lang w:val="uk-UA"/>
        </w:rPr>
        <w:t xml:space="preserve">ст. 27 </w:t>
      </w:r>
      <w:r w:rsidRPr="000D1D16">
        <w:rPr>
          <w:sz w:val="28"/>
          <w:szCs w:val="28"/>
          <w:lang w:val="uk-UA"/>
        </w:rPr>
        <w:t>Регл</w:t>
      </w:r>
      <w:r>
        <w:rPr>
          <w:sz w:val="28"/>
          <w:szCs w:val="28"/>
          <w:lang w:val="uk-UA"/>
        </w:rPr>
        <w:t>аменту</w:t>
      </w:r>
      <w:r w:rsidR="00F72209">
        <w:rPr>
          <w:sz w:val="28"/>
          <w:szCs w:val="28"/>
          <w:lang w:val="uk-UA"/>
        </w:rPr>
        <w:t>, та поставив на голосування проект, який був розглянутий без дотримання вимог Регламенту</w:t>
      </w:r>
      <w:r>
        <w:rPr>
          <w:sz w:val="28"/>
          <w:szCs w:val="28"/>
          <w:lang w:val="uk-UA"/>
        </w:rPr>
        <w:t>.</w:t>
      </w:r>
    </w:p>
    <w:p w:rsidR="006E0BA6" w:rsidRDefault="00A64A7A" w:rsidP="004D571A">
      <w:pPr>
        <w:spacing w:line="276" w:lineRule="auto"/>
        <w:ind w:firstLine="709"/>
        <w:jc w:val="both"/>
        <w:rPr>
          <w:rStyle w:val="rvts0"/>
          <w:sz w:val="28"/>
          <w:szCs w:val="28"/>
        </w:rPr>
      </w:pPr>
      <w:r>
        <w:rPr>
          <w:rStyle w:val="rvts0"/>
          <w:sz w:val="28"/>
          <w:szCs w:val="28"/>
        </w:rPr>
        <w:t>Не виконуючи частину четверту статті 48 Регламенту Верховної Ради України, головуючий не вжив невідкладно заходів для усунення вказаних порушень, залишаючи звернення щодо порушень регламенту без належного розгляду.</w:t>
      </w:r>
    </w:p>
    <w:p w:rsidR="006E0BA6" w:rsidRDefault="00A64A7A" w:rsidP="004D571A">
      <w:pPr>
        <w:spacing w:line="276" w:lineRule="auto"/>
        <w:ind w:firstLine="709"/>
        <w:jc w:val="both"/>
        <w:rPr>
          <w:rStyle w:val="rvts0"/>
          <w:sz w:val="28"/>
          <w:szCs w:val="28"/>
        </w:rPr>
      </w:pPr>
      <w:r>
        <w:rPr>
          <w:rStyle w:val="rvts0"/>
          <w:sz w:val="28"/>
          <w:szCs w:val="28"/>
        </w:rPr>
        <w:t xml:space="preserve">Всупереч частини 1 статті 116 Регламенту, у порівняльній таблиці до другого читання вносяться зміни до статті 66 Закону України «Про ринок електричної енергії», яка жодним чином не змінювалася редакцією першого читання. </w:t>
      </w:r>
    </w:p>
    <w:p w:rsidR="006E0BA6" w:rsidRDefault="00F72209" w:rsidP="004D571A">
      <w:pPr>
        <w:spacing w:line="276" w:lineRule="auto"/>
        <w:ind w:firstLine="709"/>
        <w:jc w:val="both"/>
        <w:rPr>
          <w:rStyle w:val="rvts0"/>
          <w:sz w:val="28"/>
          <w:szCs w:val="28"/>
        </w:rPr>
      </w:pPr>
      <w:r>
        <w:rPr>
          <w:rStyle w:val="rvts0"/>
          <w:sz w:val="28"/>
          <w:szCs w:val="28"/>
        </w:rPr>
        <w:t xml:space="preserve">Окрім цього, безпосередньо </w:t>
      </w:r>
      <w:r w:rsidR="00A64A7A">
        <w:rPr>
          <w:rStyle w:val="rvts0"/>
          <w:sz w:val="28"/>
          <w:szCs w:val="28"/>
        </w:rPr>
        <w:t xml:space="preserve">у висновку </w:t>
      </w:r>
      <w:r>
        <w:rPr>
          <w:rStyle w:val="rvts0"/>
          <w:sz w:val="28"/>
          <w:szCs w:val="28"/>
        </w:rPr>
        <w:t>К</w:t>
      </w:r>
      <w:r w:rsidR="00A64A7A">
        <w:rPr>
          <w:rStyle w:val="rvts0"/>
          <w:sz w:val="28"/>
          <w:szCs w:val="28"/>
        </w:rPr>
        <w:t xml:space="preserve">омітету від 20.07.2020 зазначено, що «Головне юридичне управління завізувало законопроект із зауваженнями». </w:t>
      </w:r>
      <w:r>
        <w:rPr>
          <w:rStyle w:val="rvts0"/>
          <w:sz w:val="28"/>
          <w:szCs w:val="28"/>
        </w:rPr>
        <w:t>Ключовим зауваженням ГНЕУ стало порушення ст. 116 Регламенту. Зокрема,</w:t>
      </w:r>
      <w:r w:rsidR="00410A8D" w:rsidRPr="00410A8D">
        <w:rPr>
          <w:rStyle w:val="rvts0"/>
          <w:sz w:val="28"/>
          <w:szCs w:val="28"/>
          <w:lang w:val="ru-RU"/>
        </w:rPr>
        <w:t xml:space="preserve"> </w:t>
      </w:r>
      <w:r w:rsidR="00410A8D">
        <w:rPr>
          <w:rStyle w:val="rvts0"/>
          <w:sz w:val="28"/>
          <w:szCs w:val="28"/>
          <w:lang w:val="ru-RU"/>
        </w:rPr>
        <w:t>ГНЕУ прямо зазначило, що</w:t>
      </w:r>
      <w:r>
        <w:rPr>
          <w:rStyle w:val="rvts0"/>
          <w:sz w:val="28"/>
          <w:szCs w:val="28"/>
        </w:rPr>
        <w:t xml:space="preserve"> «</w:t>
      </w:r>
      <w:r w:rsidRPr="00F72209">
        <w:rPr>
          <w:rStyle w:val="rvts0"/>
          <w:i/>
          <w:iCs/>
          <w:sz w:val="28"/>
          <w:szCs w:val="28"/>
        </w:rPr>
        <w:t>в</w:t>
      </w:r>
      <w:r w:rsidRPr="00F72209">
        <w:rPr>
          <w:i/>
          <w:iCs/>
          <w:sz w:val="28"/>
          <w:szCs w:val="28"/>
        </w:rPr>
        <w:t xml:space="preserve">супереч вимогам частини першої статті 116 Регламенту Верховної Ради України до тексту законопроекту, який підготовлений до розгляду в другому читанні, внесено пункт 1 розділу </w:t>
      </w:r>
      <w:r w:rsidRPr="00F72209">
        <w:rPr>
          <w:i/>
          <w:iCs/>
          <w:sz w:val="28"/>
          <w:szCs w:val="28"/>
          <w:lang w:val="en-US"/>
        </w:rPr>
        <w:t>I</w:t>
      </w:r>
      <w:r w:rsidRPr="00F72209">
        <w:rPr>
          <w:i/>
          <w:iCs/>
          <w:sz w:val="28"/>
          <w:szCs w:val="28"/>
        </w:rPr>
        <w:t xml:space="preserve"> законопроекту щодо доповнення частини четвертої статті 66 Закону України “Про ринок електричної енергії”</w:t>
      </w:r>
      <w:r>
        <w:rPr>
          <w:i/>
          <w:iCs/>
          <w:sz w:val="28"/>
          <w:szCs w:val="28"/>
        </w:rPr>
        <w:t>..»</w:t>
      </w:r>
      <w:r w:rsidRPr="00F72209">
        <w:rPr>
          <w:sz w:val="28"/>
          <w:szCs w:val="28"/>
        </w:rPr>
        <w:t xml:space="preserve">, </w:t>
      </w:r>
      <w:r w:rsidRPr="00F72209">
        <w:rPr>
          <w:i/>
          <w:iCs/>
          <w:sz w:val="28"/>
          <w:szCs w:val="28"/>
        </w:rPr>
        <w:t>що не були предметом розгляду цього законопроекту за основу.</w:t>
      </w:r>
      <w:r w:rsidRPr="00F72209">
        <w:rPr>
          <w:color w:val="000000"/>
          <w:sz w:val="28"/>
          <w:szCs w:val="28"/>
          <w:lang w:eastAsia="uk-UA"/>
        </w:rPr>
        <w:t xml:space="preserve"> </w:t>
      </w:r>
      <w:r w:rsidR="00A64A7A">
        <w:rPr>
          <w:rStyle w:val="rvts0"/>
          <w:sz w:val="28"/>
          <w:szCs w:val="28"/>
        </w:rPr>
        <w:t xml:space="preserve">Зазначені зауваження викладені у документах до законопроекту. </w:t>
      </w:r>
    </w:p>
    <w:p w:rsidR="006E0BA6" w:rsidRDefault="00A64A7A" w:rsidP="004D571A">
      <w:pPr>
        <w:spacing w:line="276" w:lineRule="auto"/>
        <w:ind w:firstLine="709"/>
        <w:jc w:val="both"/>
        <w:rPr>
          <w:rStyle w:val="rvts0"/>
          <w:sz w:val="28"/>
          <w:szCs w:val="28"/>
        </w:rPr>
      </w:pPr>
      <w:r>
        <w:rPr>
          <w:rStyle w:val="rvts0"/>
          <w:sz w:val="28"/>
          <w:szCs w:val="28"/>
        </w:rPr>
        <w:t xml:space="preserve">При цьому, на засіданні Комітету з питань енергетики та житлово-комунальних послуг, відповідно до його стенограми від 20.07.2020 — </w:t>
      </w:r>
      <w:hyperlink r:id="rId11" w:history="1">
        <w:r w:rsidR="00435AC4" w:rsidRPr="005D16AD">
          <w:rPr>
            <w:rStyle w:val="ad"/>
            <w:sz w:val="28"/>
            <w:szCs w:val="28"/>
          </w:rPr>
          <w:t>http://kompek.rada.gov.ua/uploads/documents/30599.pdf</w:t>
        </w:r>
      </w:hyperlink>
      <w:r w:rsidR="00435AC4" w:rsidRPr="00435AC4">
        <w:rPr>
          <w:rStyle w:val="rvts0"/>
          <w:sz w:val="28"/>
          <w:szCs w:val="28"/>
          <w:lang w:val="ru-RU"/>
        </w:rPr>
        <w:t xml:space="preserve"> </w:t>
      </w:r>
      <w:r>
        <w:rPr>
          <w:rStyle w:val="rvts0"/>
          <w:sz w:val="28"/>
          <w:szCs w:val="28"/>
        </w:rPr>
        <w:t>, розглядалася дана обставина.</w:t>
      </w:r>
      <w:r w:rsidR="00F72209">
        <w:rPr>
          <w:rStyle w:val="rvts0"/>
          <w:sz w:val="28"/>
          <w:szCs w:val="28"/>
        </w:rPr>
        <w:t xml:space="preserve"> </w:t>
      </w:r>
      <w:r>
        <w:rPr>
          <w:rStyle w:val="rvts0"/>
          <w:sz w:val="28"/>
          <w:szCs w:val="28"/>
        </w:rPr>
        <w:t xml:space="preserve">Натомість, Комітет, знаючи про порушення Регламенту, про яке попередило ГНЕУ, не вжив жодних дій для запобігання </w:t>
      </w:r>
      <w:r w:rsidR="00F72209">
        <w:rPr>
          <w:rStyle w:val="rvts0"/>
          <w:sz w:val="28"/>
          <w:szCs w:val="28"/>
        </w:rPr>
        <w:t>відповідному порушенню</w:t>
      </w:r>
      <w:r>
        <w:rPr>
          <w:rStyle w:val="rvts0"/>
          <w:sz w:val="28"/>
          <w:szCs w:val="28"/>
        </w:rPr>
        <w:t>.</w:t>
      </w:r>
    </w:p>
    <w:p w:rsidR="006E0BA6" w:rsidRDefault="00B14E07" w:rsidP="004D571A">
      <w:pPr>
        <w:spacing w:line="276" w:lineRule="auto"/>
        <w:ind w:firstLine="709"/>
        <w:jc w:val="both"/>
        <w:rPr>
          <w:rStyle w:val="rvts0"/>
          <w:sz w:val="28"/>
          <w:szCs w:val="28"/>
        </w:rPr>
      </w:pPr>
      <w:r>
        <w:rPr>
          <w:rStyle w:val="rvts0"/>
          <w:sz w:val="28"/>
          <w:szCs w:val="28"/>
        </w:rPr>
        <w:t xml:space="preserve">Крім того, </w:t>
      </w:r>
      <w:r w:rsidR="00A64A7A">
        <w:rPr>
          <w:rStyle w:val="rvts0"/>
          <w:sz w:val="28"/>
          <w:szCs w:val="28"/>
        </w:rPr>
        <w:t>всупереч</w:t>
      </w:r>
      <w:r w:rsidR="00A64A7A">
        <w:t xml:space="preserve"> </w:t>
      </w:r>
      <w:r w:rsidR="00A64A7A">
        <w:rPr>
          <w:rStyle w:val="rvts0"/>
          <w:sz w:val="28"/>
          <w:szCs w:val="28"/>
        </w:rPr>
        <w:t>частини 6 статті 118 Регламенту, Комітетом при підготовці законопроекту не було розглянуто пропозицій для усунення порушень та зауважень з урахуванням наведених висновків ГНЕУ.</w:t>
      </w:r>
    </w:p>
    <w:p w:rsidR="006E0BA6" w:rsidRDefault="00A64A7A" w:rsidP="004D571A">
      <w:pPr>
        <w:spacing w:line="276" w:lineRule="auto"/>
        <w:ind w:firstLine="709"/>
        <w:jc w:val="both"/>
        <w:rPr>
          <w:rStyle w:val="rvts0"/>
          <w:sz w:val="28"/>
          <w:szCs w:val="28"/>
        </w:rPr>
      </w:pPr>
      <w:r>
        <w:rPr>
          <w:rStyle w:val="rvts0"/>
          <w:sz w:val="28"/>
          <w:szCs w:val="28"/>
        </w:rPr>
        <w:t xml:space="preserve">Таким чином, вбачається, що рішення про прийняття в цілому як Закону України проекту Закону реєстр. № 2098 від 09.09.2019 прийнято з </w:t>
      </w:r>
      <w:r>
        <w:rPr>
          <w:rStyle w:val="rvts0"/>
          <w:sz w:val="28"/>
          <w:szCs w:val="28"/>
        </w:rPr>
        <w:lastRenderedPageBreak/>
        <w:t xml:space="preserve">порушеннями встановленої Регламентом процедури підготовки, розгляду й голосування, тому не може вважатися ухваленим відповідно до закону, а відтак — підлягає скасуванню </w:t>
      </w:r>
      <w:r w:rsidR="00B14E07">
        <w:rPr>
          <w:rStyle w:val="rvts0"/>
          <w:sz w:val="28"/>
          <w:szCs w:val="28"/>
        </w:rPr>
        <w:t>відповідно до порядку, визначеного у</w:t>
      </w:r>
      <w:r>
        <w:rPr>
          <w:rStyle w:val="rvts0"/>
          <w:sz w:val="28"/>
          <w:szCs w:val="28"/>
        </w:rPr>
        <w:t xml:space="preserve"> статт</w:t>
      </w:r>
      <w:r w:rsidR="00B14E07">
        <w:rPr>
          <w:rStyle w:val="rvts0"/>
          <w:sz w:val="28"/>
          <w:szCs w:val="28"/>
        </w:rPr>
        <w:t>і</w:t>
      </w:r>
      <w:r>
        <w:rPr>
          <w:rStyle w:val="rvts0"/>
          <w:sz w:val="28"/>
          <w:szCs w:val="28"/>
        </w:rPr>
        <w:t xml:space="preserve"> 48</w:t>
      </w:r>
      <w:r w:rsidR="00B14E07">
        <w:rPr>
          <w:rStyle w:val="rvts0"/>
          <w:sz w:val="28"/>
          <w:szCs w:val="28"/>
        </w:rPr>
        <w:t>, 130</w:t>
      </w:r>
      <w:r>
        <w:rPr>
          <w:rStyle w:val="rvts0"/>
          <w:sz w:val="28"/>
          <w:szCs w:val="28"/>
        </w:rPr>
        <w:t xml:space="preserve"> </w:t>
      </w:r>
      <w:r w:rsidR="00B14E07">
        <w:rPr>
          <w:rStyle w:val="rvts0"/>
          <w:sz w:val="28"/>
          <w:szCs w:val="28"/>
        </w:rPr>
        <w:t>Закону України «</w:t>
      </w:r>
      <w:r w:rsidR="00B14E07" w:rsidRPr="00B14E07">
        <w:rPr>
          <w:rStyle w:val="rvts0"/>
          <w:sz w:val="28"/>
          <w:szCs w:val="28"/>
        </w:rPr>
        <w:t>Про Регламент Верховної Ради України</w:t>
      </w:r>
      <w:r w:rsidR="00B14E07">
        <w:rPr>
          <w:rStyle w:val="rvts0"/>
          <w:sz w:val="28"/>
          <w:szCs w:val="28"/>
        </w:rPr>
        <w:t>»</w:t>
      </w:r>
      <w:r>
        <w:rPr>
          <w:rStyle w:val="rvts0"/>
          <w:sz w:val="28"/>
          <w:szCs w:val="28"/>
        </w:rPr>
        <w:t>.</w:t>
      </w:r>
      <w:r w:rsidR="00B14E07">
        <w:rPr>
          <w:rStyle w:val="rvts0"/>
          <w:sz w:val="28"/>
          <w:szCs w:val="28"/>
        </w:rPr>
        <w:t xml:space="preserve"> </w:t>
      </w:r>
      <w:r w:rsidR="00CD62FC">
        <w:rPr>
          <w:rStyle w:val="rvts0"/>
          <w:sz w:val="28"/>
          <w:szCs w:val="28"/>
        </w:rPr>
        <w:t>Також, щ</w:t>
      </w:r>
      <w:r>
        <w:rPr>
          <w:rStyle w:val="rvts0"/>
          <w:sz w:val="28"/>
          <w:szCs w:val="28"/>
        </w:rPr>
        <w:t xml:space="preserve">одо зазначених обставин </w:t>
      </w:r>
      <w:r w:rsidR="00B14E07">
        <w:rPr>
          <w:rStyle w:val="rvts0"/>
          <w:sz w:val="28"/>
          <w:szCs w:val="28"/>
        </w:rPr>
        <w:t xml:space="preserve">вчинення </w:t>
      </w:r>
      <w:r>
        <w:rPr>
          <w:rStyle w:val="rvts0"/>
          <w:sz w:val="28"/>
          <w:szCs w:val="28"/>
        </w:rPr>
        <w:t>порушен</w:t>
      </w:r>
      <w:r w:rsidR="00B14E07">
        <w:rPr>
          <w:rStyle w:val="rvts0"/>
          <w:sz w:val="28"/>
          <w:szCs w:val="28"/>
        </w:rPr>
        <w:t>ь</w:t>
      </w:r>
      <w:r>
        <w:rPr>
          <w:rStyle w:val="rvts0"/>
          <w:sz w:val="28"/>
          <w:szCs w:val="28"/>
        </w:rPr>
        <w:t xml:space="preserve"> </w:t>
      </w:r>
      <w:r w:rsidRPr="00CD62FC">
        <w:rPr>
          <w:rStyle w:val="rvts0"/>
          <w:sz w:val="28"/>
          <w:szCs w:val="28"/>
        </w:rPr>
        <w:t xml:space="preserve">невідкладно </w:t>
      </w:r>
      <w:r>
        <w:rPr>
          <w:rStyle w:val="rvts0"/>
          <w:sz w:val="28"/>
          <w:szCs w:val="28"/>
        </w:rPr>
        <w:t xml:space="preserve">була подана заява на ім’я </w:t>
      </w:r>
      <w:r>
        <w:rPr>
          <w:sz w:val="28"/>
          <w:szCs w:val="28"/>
        </w:rPr>
        <w:t>Голови Верховної Ради України.</w:t>
      </w:r>
    </w:p>
    <w:p w:rsidR="006E0BA6" w:rsidRDefault="00A64A7A" w:rsidP="004D571A">
      <w:pPr>
        <w:spacing w:line="276" w:lineRule="auto"/>
        <w:ind w:firstLine="709"/>
        <w:jc w:val="both"/>
        <w:rPr>
          <w:sz w:val="28"/>
          <w:szCs w:val="28"/>
        </w:rPr>
      </w:pPr>
      <w:r>
        <w:rPr>
          <w:sz w:val="28"/>
          <w:szCs w:val="28"/>
        </w:rPr>
        <w:t>Зважаючи на викладене, у відповідності до частини шостої статті 48 Регламенту, вноситься проект постанови про скасування рішення Верховної Ради України про прийняття зазначеного проекту закону в цілому.</w:t>
      </w:r>
    </w:p>
    <w:p w:rsidR="00B14E07" w:rsidRDefault="00B14E07" w:rsidP="004D571A">
      <w:pPr>
        <w:spacing w:line="276" w:lineRule="auto"/>
        <w:ind w:firstLine="709"/>
        <w:jc w:val="both"/>
        <w:rPr>
          <w:sz w:val="28"/>
          <w:szCs w:val="28"/>
        </w:rPr>
      </w:pPr>
    </w:p>
    <w:p w:rsidR="006E0BA6" w:rsidRDefault="00A64A7A" w:rsidP="004D571A">
      <w:pPr>
        <w:pStyle w:val="a4"/>
        <w:numPr>
          <w:ilvl w:val="0"/>
          <w:numId w:val="1"/>
        </w:numPr>
        <w:tabs>
          <w:tab w:val="left" w:pos="851"/>
        </w:tabs>
        <w:spacing w:line="276" w:lineRule="auto"/>
        <w:ind w:left="0" w:firstLine="709"/>
        <w:contextualSpacing w:val="0"/>
        <w:jc w:val="both"/>
        <w:rPr>
          <w:rStyle w:val="rvts0"/>
          <w:b/>
          <w:sz w:val="28"/>
          <w:szCs w:val="28"/>
        </w:rPr>
      </w:pPr>
      <w:r>
        <w:rPr>
          <w:rStyle w:val="rvts0"/>
          <w:b/>
          <w:sz w:val="28"/>
          <w:szCs w:val="28"/>
        </w:rPr>
        <w:t>Цілі й завдання прийняття проекту постанови</w:t>
      </w:r>
    </w:p>
    <w:p w:rsidR="006E0BA6" w:rsidRDefault="00B14E07" w:rsidP="004D571A">
      <w:pPr>
        <w:pStyle w:val="a4"/>
        <w:tabs>
          <w:tab w:val="left" w:pos="851"/>
        </w:tabs>
        <w:spacing w:line="276" w:lineRule="auto"/>
        <w:ind w:left="0" w:firstLine="709"/>
        <w:contextualSpacing w:val="0"/>
        <w:jc w:val="both"/>
        <w:rPr>
          <w:sz w:val="28"/>
          <w:szCs w:val="28"/>
        </w:rPr>
      </w:pPr>
      <w:r>
        <w:rPr>
          <w:rStyle w:val="rvts0"/>
          <w:sz w:val="28"/>
          <w:szCs w:val="28"/>
        </w:rPr>
        <w:t>П</w:t>
      </w:r>
      <w:r w:rsidR="00A64A7A">
        <w:rPr>
          <w:rStyle w:val="rvts0"/>
          <w:sz w:val="28"/>
          <w:szCs w:val="28"/>
        </w:rPr>
        <w:t xml:space="preserve">роект постанови має </w:t>
      </w:r>
      <w:r>
        <w:rPr>
          <w:rStyle w:val="rvts0"/>
          <w:sz w:val="28"/>
          <w:szCs w:val="28"/>
        </w:rPr>
        <w:t>н</w:t>
      </w:r>
      <w:r w:rsidR="00A64A7A">
        <w:rPr>
          <w:rStyle w:val="rvts0"/>
          <w:sz w:val="28"/>
          <w:szCs w:val="28"/>
        </w:rPr>
        <w:t>а мет</w:t>
      </w:r>
      <w:r>
        <w:rPr>
          <w:rStyle w:val="rvts0"/>
          <w:sz w:val="28"/>
          <w:szCs w:val="28"/>
        </w:rPr>
        <w:t>і</w:t>
      </w:r>
      <w:r w:rsidR="00A64A7A">
        <w:rPr>
          <w:rStyle w:val="rvts0"/>
          <w:sz w:val="28"/>
          <w:szCs w:val="28"/>
        </w:rPr>
        <w:t xml:space="preserve"> скасування</w:t>
      </w:r>
      <w:r w:rsidR="00A64A7A">
        <w:rPr>
          <w:rStyle w:val="rvts0"/>
          <w:b/>
          <w:sz w:val="28"/>
          <w:szCs w:val="28"/>
        </w:rPr>
        <w:t xml:space="preserve"> </w:t>
      </w:r>
      <w:r w:rsidR="00A64A7A">
        <w:rPr>
          <w:sz w:val="28"/>
          <w:szCs w:val="28"/>
        </w:rPr>
        <w:t xml:space="preserve">рішення про прийняття в другому читанні і в цілому як Закону України проекту Закону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(реєстр. № 2098 від 09.09.2019)», </w:t>
      </w:r>
      <w:r>
        <w:rPr>
          <w:sz w:val="28"/>
          <w:szCs w:val="28"/>
        </w:rPr>
        <w:t xml:space="preserve">яке було прийнято з чисельними порушенням норм </w:t>
      </w:r>
      <w:r w:rsidR="00CD62FC">
        <w:rPr>
          <w:sz w:val="28"/>
          <w:szCs w:val="28"/>
        </w:rPr>
        <w:t xml:space="preserve">Конституції України та </w:t>
      </w:r>
      <w:r>
        <w:rPr>
          <w:sz w:val="28"/>
          <w:szCs w:val="28"/>
        </w:rPr>
        <w:t xml:space="preserve">чинного </w:t>
      </w:r>
      <w:r w:rsidR="00CD62FC">
        <w:rPr>
          <w:rStyle w:val="rvts0"/>
          <w:sz w:val="28"/>
          <w:szCs w:val="28"/>
        </w:rPr>
        <w:t>Закону України «</w:t>
      </w:r>
      <w:r w:rsidR="00CD62FC" w:rsidRPr="00B14E07">
        <w:rPr>
          <w:rStyle w:val="rvts0"/>
          <w:sz w:val="28"/>
          <w:szCs w:val="28"/>
        </w:rPr>
        <w:t>Про Регламент Верховної Ради України</w:t>
      </w:r>
      <w:r w:rsidR="00CD62FC">
        <w:rPr>
          <w:rStyle w:val="rvts0"/>
          <w:sz w:val="28"/>
          <w:szCs w:val="28"/>
        </w:rPr>
        <w:t xml:space="preserve">» під час </w:t>
      </w:r>
      <w:r w:rsidR="00A64A7A">
        <w:rPr>
          <w:sz w:val="28"/>
          <w:szCs w:val="28"/>
        </w:rPr>
        <w:t>підготов</w:t>
      </w:r>
      <w:r w:rsidR="00CD62FC">
        <w:rPr>
          <w:sz w:val="28"/>
          <w:szCs w:val="28"/>
        </w:rPr>
        <w:t>ки</w:t>
      </w:r>
      <w:r w:rsidR="00A64A7A">
        <w:rPr>
          <w:sz w:val="28"/>
          <w:szCs w:val="28"/>
        </w:rPr>
        <w:t>, розгляд</w:t>
      </w:r>
      <w:r w:rsidR="00CD62FC">
        <w:rPr>
          <w:sz w:val="28"/>
          <w:szCs w:val="28"/>
        </w:rPr>
        <w:t>у</w:t>
      </w:r>
      <w:r w:rsidR="00A64A7A">
        <w:rPr>
          <w:sz w:val="28"/>
          <w:szCs w:val="28"/>
        </w:rPr>
        <w:t xml:space="preserve"> </w:t>
      </w:r>
      <w:r w:rsidR="00CD62FC">
        <w:rPr>
          <w:sz w:val="28"/>
          <w:szCs w:val="28"/>
        </w:rPr>
        <w:t>та</w:t>
      </w:r>
      <w:r w:rsidR="00A64A7A">
        <w:rPr>
          <w:sz w:val="28"/>
          <w:szCs w:val="28"/>
        </w:rPr>
        <w:t xml:space="preserve"> голосуванні </w:t>
      </w:r>
      <w:r w:rsidR="00CD62FC">
        <w:rPr>
          <w:sz w:val="28"/>
          <w:szCs w:val="28"/>
        </w:rPr>
        <w:t xml:space="preserve">цього </w:t>
      </w:r>
      <w:r w:rsidR="00A64A7A">
        <w:rPr>
          <w:sz w:val="28"/>
          <w:szCs w:val="28"/>
        </w:rPr>
        <w:t>законопроект</w:t>
      </w:r>
      <w:r w:rsidR="00CD62FC">
        <w:rPr>
          <w:sz w:val="28"/>
          <w:szCs w:val="28"/>
        </w:rPr>
        <w:t>у</w:t>
      </w:r>
      <w:r w:rsidR="00A64A7A">
        <w:rPr>
          <w:sz w:val="28"/>
          <w:szCs w:val="28"/>
        </w:rPr>
        <w:t xml:space="preserve">. </w:t>
      </w:r>
    </w:p>
    <w:p w:rsidR="00B14E07" w:rsidRDefault="00B14E07" w:rsidP="004D571A">
      <w:pPr>
        <w:pStyle w:val="a4"/>
        <w:tabs>
          <w:tab w:val="left" w:pos="851"/>
        </w:tabs>
        <w:spacing w:line="276" w:lineRule="auto"/>
        <w:ind w:left="0" w:firstLine="709"/>
        <w:contextualSpacing w:val="0"/>
        <w:jc w:val="both"/>
        <w:rPr>
          <w:sz w:val="28"/>
          <w:szCs w:val="28"/>
        </w:rPr>
      </w:pPr>
    </w:p>
    <w:p w:rsidR="006E0BA6" w:rsidRDefault="00A64A7A" w:rsidP="004D571A">
      <w:pPr>
        <w:pStyle w:val="a4"/>
        <w:numPr>
          <w:ilvl w:val="0"/>
          <w:numId w:val="1"/>
        </w:numPr>
        <w:tabs>
          <w:tab w:val="left" w:pos="851"/>
        </w:tabs>
        <w:spacing w:line="276" w:lineRule="auto"/>
        <w:ind w:left="0" w:firstLine="709"/>
        <w:contextualSpacing w:val="0"/>
        <w:jc w:val="both"/>
        <w:rPr>
          <w:rStyle w:val="rvts0"/>
          <w:b/>
          <w:sz w:val="28"/>
          <w:szCs w:val="28"/>
        </w:rPr>
      </w:pPr>
      <w:r>
        <w:rPr>
          <w:rStyle w:val="rvts0"/>
          <w:b/>
          <w:sz w:val="28"/>
          <w:szCs w:val="28"/>
        </w:rPr>
        <w:t>Загальна характеристика й основні положення проекту постанови</w:t>
      </w:r>
    </w:p>
    <w:p w:rsidR="006E0BA6" w:rsidRDefault="00A64A7A" w:rsidP="004D571A">
      <w:pPr>
        <w:tabs>
          <w:tab w:val="left" w:pos="851"/>
        </w:tabs>
        <w:spacing w:line="276" w:lineRule="auto"/>
        <w:ind w:firstLine="709"/>
        <w:jc w:val="both"/>
        <w:rPr>
          <w:bCs/>
          <w:sz w:val="28"/>
          <w:szCs w:val="28"/>
        </w:rPr>
      </w:pPr>
      <w:r>
        <w:rPr>
          <w:rStyle w:val="rvts0"/>
          <w:sz w:val="28"/>
          <w:szCs w:val="28"/>
        </w:rPr>
        <w:t xml:space="preserve">Проектом постанови пропонується </w:t>
      </w:r>
      <w:r>
        <w:rPr>
          <w:sz w:val="28"/>
          <w:szCs w:val="28"/>
        </w:rPr>
        <w:t xml:space="preserve">скасувати рішення Верховної Ради України від 01 вересня 2020 року про прийняття в другому читанні і в цілому як Закону України проекту Закону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(реєстр. № 2098 від 09.09.2019)», </w:t>
      </w:r>
      <w:r>
        <w:rPr>
          <w:bCs/>
          <w:sz w:val="28"/>
          <w:szCs w:val="28"/>
        </w:rPr>
        <w:t>як таке, що прийняте з грубим порушенням вимог Конституції України та Регламенту Верховної Ради України.</w:t>
      </w:r>
    </w:p>
    <w:p w:rsidR="00B14E07" w:rsidRDefault="00B14E07" w:rsidP="004D571A">
      <w:pPr>
        <w:tabs>
          <w:tab w:val="left" w:pos="851"/>
        </w:tabs>
        <w:spacing w:line="276" w:lineRule="auto"/>
        <w:ind w:firstLine="709"/>
        <w:jc w:val="both"/>
        <w:rPr>
          <w:sz w:val="28"/>
          <w:szCs w:val="28"/>
        </w:rPr>
      </w:pPr>
    </w:p>
    <w:p w:rsidR="006E0BA6" w:rsidRDefault="00A64A7A" w:rsidP="004D571A">
      <w:pPr>
        <w:pStyle w:val="a4"/>
        <w:numPr>
          <w:ilvl w:val="0"/>
          <w:numId w:val="1"/>
        </w:numPr>
        <w:tabs>
          <w:tab w:val="left" w:pos="851"/>
        </w:tabs>
        <w:spacing w:line="276" w:lineRule="auto"/>
        <w:ind w:left="0" w:firstLine="709"/>
        <w:contextualSpacing w:val="0"/>
        <w:jc w:val="both"/>
        <w:rPr>
          <w:rStyle w:val="rvts0"/>
          <w:b/>
          <w:sz w:val="28"/>
          <w:szCs w:val="28"/>
        </w:rPr>
      </w:pPr>
      <w:r>
        <w:rPr>
          <w:rStyle w:val="rvts0"/>
          <w:b/>
          <w:sz w:val="28"/>
          <w:szCs w:val="28"/>
        </w:rPr>
        <w:t>Стан нормативно-правової бази у даній сфері правового регулювання</w:t>
      </w:r>
    </w:p>
    <w:p w:rsidR="006E0BA6" w:rsidRDefault="00A64A7A" w:rsidP="004D571A">
      <w:pPr>
        <w:pStyle w:val="a4"/>
        <w:tabs>
          <w:tab w:val="left" w:pos="851"/>
        </w:tabs>
        <w:spacing w:line="276" w:lineRule="auto"/>
        <w:ind w:left="0" w:firstLine="709"/>
        <w:contextualSpacing w:val="0"/>
        <w:jc w:val="both"/>
        <w:rPr>
          <w:rStyle w:val="rvts0"/>
          <w:sz w:val="28"/>
          <w:szCs w:val="28"/>
        </w:rPr>
      </w:pPr>
      <w:r>
        <w:rPr>
          <w:rStyle w:val="rvts0"/>
          <w:sz w:val="28"/>
          <w:szCs w:val="28"/>
        </w:rPr>
        <w:t>Згідно зі статтею 83 Конституції України, порядок роботи парламенту встановлюється</w:t>
      </w:r>
      <w:r>
        <w:t xml:space="preserve"> </w:t>
      </w:r>
      <w:r>
        <w:rPr>
          <w:rStyle w:val="rvts0"/>
          <w:sz w:val="28"/>
          <w:szCs w:val="28"/>
        </w:rPr>
        <w:t xml:space="preserve">Конституцією України та Регламентом Верховної Ради України. </w:t>
      </w:r>
    </w:p>
    <w:p w:rsidR="006E0BA6" w:rsidRDefault="00A64A7A" w:rsidP="004D571A">
      <w:pPr>
        <w:pStyle w:val="a4"/>
        <w:tabs>
          <w:tab w:val="left" w:pos="851"/>
        </w:tabs>
        <w:spacing w:line="276" w:lineRule="auto"/>
        <w:ind w:left="0" w:firstLine="709"/>
        <w:contextualSpacing w:val="0"/>
        <w:jc w:val="both"/>
        <w:rPr>
          <w:rStyle w:val="rvts0"/>
          <w:sz w:val="28"/>
          <w:szCs w:val="28"/>
          <w:lang w:val="ru-RU"/>
        </w:rPr>
      </w:pPr>
      <w:r>
        <w:rPr>
          <w:rStyle w:val="rvts0"/>
          <w:sz w:val="28"/>
          <w:szCs w:val="28"/>
        </w:rPr>
        <w:t xml:space="preserve">Тому основним законодавчим актом у даній сфері правового регулювання є Закон України «Про Регламент Верховної Ради України». </w:t>
      </w:r>
    </w:p>
    <w:p w:rsidR="006E0BA6" w:rsidRDefault="00A64A7A" w:rsidP="004D571A">
      <w:pPr>
        <w:pStyle w:val="a4"/>
        <w:tabs>
          <w:tab w:val="left" w:pos="851"/>
        </w:tabs>
        <w:spacing w:line="276" w:lineRule="auto"/>
        <w:ind w:left="0" w:firstLine="709"/>
        <w:contextualSpacing w:val="0"/>
        <w:jc w:val="both"/>
        <w:rPr>
          <w:rStyle w:val="rvts0"/>
          <w:sz w:val="28"/>
          <w:szCs w:val="28"/>
        </w:rPr>
      </w:pPr>
      <w:r>
        <w:rPr>
          <w:rStyle w:val="rvts0"/>
          <w:sz w:val="28"/>
          <w:szCs w:val="28"/>
        </w:rPr>
        <w:lastRenderedPageBreak/>
        <w:t>Ухвалення проекту постанови не потребує внесення змін до інших законодавчих актів України.</w:t>
      </w:r>
    </w:p>
    <w:p w:rsidR="00B14E07" w:rsidRDefault="00B14E07" w:rsidP="004D571A">
      <w:pPr>
        <w:pStyle w:val="a4"/>
        <w:tabs>
          <w:tab w:val="left" w:pos="851"/>
        </w:tabs>
        <w:spacing w:line="276" w:lineRule="auto"/>
        <w:ind w:left="0" w:firstLine="709"/>
        <w:contextualSpacing w:val="0"/>
        <w:jc w:val="both"/>
        <w:rPr>
          <w:rStyle w:val="rvts0"/>
          <w:sz w:val="28"/>
          <w:szCs w:val="28"/>
        </w:rPr>
      </w:pPr>
    </w:p>
    <w:p w:rsidR="006E0BA6" w:rsidRDefault="00A64A7A" w:rsidP="004D571A">
      <w:pPr>
        <w:pStyle w:val="a4"/>
        <w:numPr>
          <w:ilvl w:val="0"/>
          <w:numId w:val="1"/>
        </w:numPr>
        <w:tabs>
          <w:tab w:val="left" w:pos="0"/>
          <w:tab w:val="left" w:pos="851"/>
        </w:tabs>
        <w:spacing w:line="276" w:lineRule="auto"/>
        <w:ind w:left="0" w:firstLine="709"/>
        <w:contextualSpacing w:val="0"/>
        <w:jc w:val="both"/>
        <w:rPr>
          <w:rStyle w:val="rvts0"/>
          <w:b/>
          <w:sz w:val="28"/>
          <w:szCs w:val="28"/>
        </w:rPr>
      </w:pPr>
      <w:r>
        <w:rPr>
          <w:rStyle w:val="rvts0"/>
          <w:b/>
          <w:sz w:val="28"/>
          <w:szCs w:val="28"/>
        </w:rPr>
        <w:t>Фінансово-економічне обґрунтування</w:t>
      </w:r>
    </w:p>
    <w:p w:rsidR="006E0BA6" w:rsidRDefault="00A64A7A" w:rsidP="004D571A">
      <w:pPr>
        <w:pStyle w:val="a4"/>
        <w:tabs>
          <w:tab w:val="left" w:pos="0"/>
          <w:tab w:val="left" w:pos="851"/>
        </w:tabs>
        <w:spacing w:line="276" w:lineRule="auto"/>
        <w:ind w:left="0" w:firstLine="709"/>
        <w:contextualSpacing w:val="0"/>
        <w:jc w:val="both"/>
        <w:rPr>
          <w:rStyle w:val="rvts0"/>
          <w:sz w:val="28"/>
          <w:szCs w:val="28"/>
        </w:rPr>
      </w:pPr>
      <w:r>
        <w:rPr>
          <w:rStyle w:val="rvts0"/>
          <w:sz w:val="28"/>
          <w:szCs w:val="28"/>
        </w:rPr>
        <w:t>Прийняття та реалізація проекту постанови не потребує додаткових видатків з державного та/або місцевих бюджетів.</w:t>
      </w:r>
    </w:p>
    <w:p w:rsidR="00B25A1B" w:rsidRDefault="00B25A1B" w:rsidP="004D571A">
      <w:pPr>
        <w:pStyle w:val="a4"/>
        <w:tabs>
          <w:tab w:val="left" w:pos="0"/>
          <w:tab w:val="left" w:pos="851"/>
        </w:tabs>
        <w:spacing w:line="276" w:lineRule="auto"/>
        <w:ind w:left="0" w:firstLine="709"/>
        <w:contextualSpacing w:val="0"/>
        <w:jc w:val="both"/>
        <w:rPr>
          <w:rStyle w:val="rvts0"/>
          <w:sz w:val="28"/>
          <w:szCs w:val="28"/>
        </w:rPr>
      </w:pPr>
    </w:p>
    <w:p w:rsidR="006E0BA6" w:rsidRDefault="00A64A7A" w:rsidP="004D571A">
      <w:pPr>
        <w:pStyle w:val="a4"/>
        <w:numPr>
          <w:ilvl w:val="0"/>
          <w:numId w:val="1"/>
        </w:numPr>
        <w:tabs>
          <w:tab w:val="left" w:pos="0"/>
          <w:tab w:val="left" w:pos="851"/>
        </w:tabs>
        <w:spacing w:line="276" w:lineRule="auto"/>
        <w:ind w:left="0" w:firstLine="709"/>
        <w:contextualSpacing w:val="0"/>
        <w:jc w:val="both"/>
        <w:rPr>
          <w:rStyle w:val="rvts0"/>
          <w:b/>
          <w:sz w:val="28"/>
          <w:szCs w:val="28"/>
        </w:rPr>
      </w:pPr>
      <w:r>
        <w:rPr>
          <w:rStyle w:val="rvts0"/>
          <w:b/>
          <w:sz w:val="28"/>
          <w:szCs w:val="28"/>
        </w:rPr>
        <w:t xml:space="preserve">Соціально-економічні, правові та інші наслідки ухвалення проекту постанови </w:t>
      </w:r>
    </w:p>
    <w:p w:rsidR="006E0BA6" w:rsidRDefault="00A64A7A" w:rsidP="004D571A">
      <w:pPr>
        <w:pStyle w:val="a4"/>
        <w:tabs>
          <w:tab w:val="left" w:pos="0"/>
          <w:tab w:val="left" w:pos="851"/>
        </w:tabs>
        <w:spacing w:line="276" w:lineRule="auto"/>
        <w:ind w:left="0" w:firstLine="709"/>
        <w:contextualSpacing w:val="0"/>
        <w:jc w:val="both"/>
        <w:rPr>
          <w:sz w:val="28"/>
          <w:szCs w:val="28"/>
        </w:rPr>
      </w:pPr>
      <w:r>
        <w:rPr>
          <w:rStyle w:val="rvts0"/>
          <w:sz w:val="28"/>
          <w:szCs w:val="28"/>
        </w:rPr>
        <w:t xml:space="preserve">Прийняття проекту постанови забезпечить безумовну реалізацію положень Основного Закону України та дозволить усунути допущені порушення Регламенту Верховної Ради України, а також уникнути легалізації прийнятого з істотними порушеннями Регламенту рішення </w:t>
      </w:r>
      <w:r>
        <w:rPr>
          <w:sz w:val="28"/>
          <w:szCs w:val="28"/>
        </w:rPr>
        <w:t>про прийняття в другому читанні і в цілому як Закону України проекту Закону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(реєстр. № 2098 від 09.09.2019).</w:t>
      </w:r>
    </w:p>
    <w:tbl>
      <w:tblPr>
        <w:tblW w:w="0" w:type="auto"/>
        <w:tblLook w:val="04A0" w:firstRow="1" w:lastRow="0" w:firstColumn="1" w:lastColumn="0" w:noHBand="0" w:noVBand="1"/>
      </w:tblPr>
      <w:tblGrid>
        <w:gridCol w:w="4681"/>
        <w:gridCol w:w="4673"/>
      </w:tblGrid>
      <w:tr w:rsidR="006E0BA6">
        <w:tc>
          <w:tcPr>
            <w:tcW w:w="4681" w:type="dxa"/>
          </w:tcPr>
          <w:p w:rsidR="00B25A1B" w:rsidRDefault="00B25A1B" w:rsidP="004D571A">
            <w:pPr>
              <w:widowControl w:val="0"/>
              <w:suppressAutoHyphens/>
              <w:spacing w:line="276" w:lineRule="auto"/>
              <w:rPr>
                <w:sz w:val="28"/>
                <w:szCs w:val="28"/>
              </w:rPr>
            </w:pPr>
          </w:p>
          <w:p w:rsidR="004D571A" w:rsidRDefault="004D571A" w:rsidP="004D571A">
            <w:pPr>
              <w:widowControl w:val="0"/>
              <w:suppressAutoHyphens/>
              <w:spacing w:line="276" w:lineRule="auto"/>
              <w:rPr>
                <w:sz w:val="28"/>
                <w:szCs w:val="28"/>
              </w:rPr>
            </w:pPr>
          </w:p>
          <w:p w:rsidR="00F80549" w:rsidRDefault="00F80549" w:rsidP="004D571A">
            <w:pPr>
              <w:widowControl w:val="0"/>
              <w:suppressAutoHyphens/>
              <w:spacing w:line="276" w:lineRule="auto"/>
              <w:rPr>
                <w:sz w:val="28"/>
                <w:szCs w:val="28"/>
              </w:rPr>
            </w:pPr>
          </w:p>
          <w:p w:rsidR="004D571A" w:rsidRDefault="004D571A" w:rsidP="004D571A">
            <w:pPr>
              <w:widowControl w:val="0"/>
              <w:suppressAutoHyphens/>
              <w:spacing w:line="276" w:lineRule="auto"/>
              <w:rPr>
                <w:sz w:val="28"/>
                <w:szCs w:val="28"/>
              </w:rPr>
            </w:pPr>
          </w:p>
        </w:tc>
        <w:tc>
          <w:tcPr>
            <w:tcW w:w="4673" w:type="dxa"/>
          </w:tcPr>
          <w:p w:rsidR="006E0BA6" w:rsidRDefault="006E0BA6" w:rsidP="004D571A">
            <w:pPr>
              <w:widowControl w:val="0"/>
              <w:suppressAutoHyphens/>
              <w:spacing w:line="276" w:lineRule="auto"/>
              <w:jc w:val="right"/>
              <w:rPr>
                <w:rFonts w:eastAsia="SimSun"/>
                <w:b/>
                <w:bCs/>
                <w:kern w:val="1"/>
                <w:sz w:val="28"/>
                <w:szCs w:val="28"/>
                <w:lang w:eastAsia="zh-CN"/>
              </w:rPr>
            </w:pPr>
          </w:p>
        </w:tc>
      </w:tr>
      <w:tr w:rsidR="006E0BA6" w:rsidRPr="00B25A1B">
        <w:tc>
          <w:tcPr>
            <w:tcW w:w="4681" w:type="dxa"/>
          </w:tcPr>
          <w:p w:rsidR="006E0BA6" w:rsidRDefault="00A64A7A" w:rsidP="004D571A">
            <w:pPr>
              <w:widowControl w:val="0"/>
              <w:suppressAutoHyphens/>
              <w:spacing w:line="276" w:lineRule="auto"/>
              <w:rPr>
                <w:rFonts w:eastAsia="SimSun"/>
                <w:b/>
                <w:bCs/>
                <w:kern w:val="1"/>
                <w:sz w:val="28"/>
                <w:szCs w:val="28"/>
                <w:lang w:eastAsia="zh-CN"/>
              </w:rPr>
            </w:pPr>
            <w:r>
              <w:rPr>
                <w:rFonts w:eastAsia="SimSun"/>
                <w:b/>
                <w:bCs/>
                <w:kern w:val="1"/>
                <w:sz w:val="28"/>
                <w:szCs w:val="28"/>
                <w:lang w:eastAsia="zh-CN"/>
              </w:rPr>
              <w:t>Народний депутат України</w:t>
            </w:r>
          </w:p>
        </w:tc>
        <w:tc>
          <w:tcPr>
            <w:tcW w:w="4673" w:type="dxa"/>
          </w:tcPr>
          <w:p w:rsidR="006E0BA6" w:rsidRPr="00B25A1B" w:rsidRDefault="00B25A1B" w:rsidP="004D571A">
            <w:pPr>
              <w:widowControl w:val="0"/>
              <w:suppressAutoHyphens/>
              <w:spacing w:line="276" w:lineRule="auto"/>
              <w:jc w:val="right"/>
              <w:rPr>
                <w:rFonts w:eastAsia="SimSun"/>
                <w:b/>
                <w:bCs/>
                <w:kern w:val="1"/>
                <w:sz w:val="28"/>
                <w:szCs w:val="28"/>
                <w:lang w:eastAsia="zh-CN"/>
              </w:rPr>
            </w:pPr>
            <w:r w:rsidRPr="00B25A1B">
              <w:rPr>
                <w:rFonts w:eastAsia="SimSun"/>
                <w:b/>
                <w:bCs/>
                <w:kern w:val="1"/>
                <w:sz w:val="28"/>
                <w:szCs w:val="28"/>
                <w:lang w:eastAsia="zh-CN"/>
              </w:rPr>
              <w:t>В.О. ГРИБ</w:t>
            </w:r>
          </w:p>
        </w:tc>
      </w:tr>
    </w:tbl>
    <w:p w:rsidR="006E0BA6" w:rsidRDefault="006E0BA6" w:rsidP="004D571A">
      <w:pPr>
        <w:tabs>
          <w:tab w:val="left" w:pos="851"/>
        </w:tabs>
        <w:spacing w:line="276" w:lineRule="auto"/>
        <w:jc w:val="both"/>
        <w:rPr>
          <w:sz w:val="28"/>
          <w:szCs w:val="28"/>
        </w:rPr>
      </w:pPr>
    </w:p>
    <w:sectPr w:rsidR="006E0BA6">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C0B" w:rsidRDefault="00F20C0B">
      <w:r>
        <w:separator/>
      </w:r>
    </w:p>
  </w:endnote>
  <w:endnote w:type="continuationSeparator" w:id="0">
    <w:p w:rsidR="00F20C0B" w:rsidRDefault="00F20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C0B" w:rsidRDefault="00F20C0B">
      <w:r>
        <w:separator/>
      </w:r>
    </w:p>
  </w:footnote>
  <w:footnote w:type="continuationSeparator" w:id="0">
    <w:p w:rsidR="00F20C0B" w:rsidRDefault="00F20C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0071"/>
    <w:multiLevelType w:val="hybridMultilevel"/>
    <w:tmpl w:val="34424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67D5FEF"/>
    <w:multiLevelType w:val="hybridMultilevel"/>
    <w:tmpl w:val="3F18D07A"/>
    <w:lvl w:ilvl="0" w:tplc="7B6682E6">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BA6"/>
    <w:rsid w:val="000D1D16"/>
    <w:rsid w:val="00410A8D"/>
    <w:rsid w:val="00435AC4"/>
    <w:rsid w:val="004D571A"/>
    <w:rsid w:val="006176C0"/>
    <w:rsid w:val="006B00B0"/>
    <w:rsid w:val="006E0BA6"/>
    <w:rsid w:val="008B11EA"/>
    <w:rsid w:val="008E2FB1"/>
    <w:rsid w:val="00914BDB"/>
    <w:rsid w:val="00A64A7A"/>
    <w:rsid w:val="00B14E07"/>
    <w:rsid w:val="00B25A1B"/>
    <w:rsid w:val="00CA7FBC"/>
    <w:rsid w:val="00CD62FC"/>
    <w:rsid w:val="00D45B1B"/>
    <w:rsid w:val="00F20C0B"/>
    <w:rsid w:val="00F72209"/>
    <w:rsid w:val="00F80549"/>
    <w:rsid w:val="00FF6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rPr>
  </w:style>
  <w:style w:type="paragraph" w:styleId="3">
    <w:name w:val="heading 3"/>
    <w:basedOn w:val="a"/>
    <w:link w:val="30"/>
    <w:qFormat/>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Pr>
      <w:b/>
      <w:bCs/>
      <w:sz w:val="27"/>
      <w:szCs w:val="27"/>
    </w:rPr>
  </w:style>
  <w:style w:type="character" w:styleId="a3">
    <w:name w:val="Emphasis"/>
    <w:basedOn w:val="a0"/>
    <w:qFormat/>
    <w:rPr>
      <w:i/>
      <w:iCs/>
    </w:rPr>
  </w:style>
  <w:style w:type="paragraph" w:styleId="a4">
    <w:name w:val="List Paragraph"/>
    <w:basedOn w:val="a"/>
    <w:uiPriority w:val="34"/>
    <w:qFormat/>
    <w:pPr>
      <w:ind w:left="720"/>
      <w:contextualSpacing/>
    </w:pPr>
  </w:style>
  <w:style w:type="character" w:customStyle="1" w:styleId="rvts0">
    <w:name w:val="rvts0"/>
    <w:basedOn w:val="a0"/>
  </w:style>
  <w:style w:type="paragraph" w:styleId="a5">
    <w:name w:val="header"/>
    <w:basedOn w:val="a"/>
    <w:link w:val="a6"/>
    <w:uiPriority w:val="99"/>
    <w:unhideWhenUsed/>
    <w:pPr>
      <w:tabs>
        <w:tab w:val="center" w:pos="4677"/>
        <w:tab w:val="right" w:pos="9355"/>
      </w:tabs>
    </w:pPr>
  </w:style>
  <w:style w:type="character" w:customStyle="1" w:styleId="a6">
    <w:name w:val="Верхній колонтитул Знак"/>
    <w:basedOn w:val="a0"/>
    <w:link w:val="a5"/>
    <w:uiPriority w:val="99"/>
    <w:rPr>
      <w:sz w:val="24"/>
      <w:szCs w:val="24"/>
      <w:lang w:val="uk-UA"/>
    </w:rPr>
  </w:style>
  <w:style w:type="paragraph" w:styleId="a7">
    <w:name w:val="footer"/>
    <w:basedOn w:val="a"/>
    <w:link w:val="a8"/>
    <w:uiPriority w:val="99"/>
    <w:unhideWhenUsed/>
    <w:pPr>
      <w:tabs>
        <w:tab w:val="center" w:pos="4677"/>
        <w:tab w:val="right" w:pos="9355"/>
      </w:tabs>
    </w:pPr>
  </w:style>
  <w:style w:type="character" w:customStyle="1" w:styleId="a8">
    <w:name w:val="Нижній колонтитул Знак"/>
    <w:basedOn w:val="a0"/>
    <w:link w:val="a7"/>
    <w:uiPriority w:val="99"/>
    <w:rPr>
      <w:sz w:val="24"/>
      <w:szCs w:val="24"/>
      <w:lang w:val="uk-UA"/>
    </w:rPr>
  </w:style>
  <w:style w:type="paragraph" w:styleId="a9">
    <w:name w:val="Balloon Text"/>
    <w:basedOn w:val="a"/>
    <w:link w:val="aa"/>
    <w:uiPriority w:val="99"/>
    <w:semiHidden/>
    <w:unhideWhenUsed/>
    <w:rPr>
      <w:rFonts w:ascii="Tahoma" w:hAnsi="Tahoma" w:cs="Tahoma"/>
      <w:sz w:val="16"/>
      <w:szCs w:val="16"/>
    </w:rPr>
  </w:style>
  <w:style w:type="character" w:customStyle="1" w:styleId="aa">
    <w:name w:val="Текст у виносці Знак"/>
    <w:basedOn w:val="a0"/>
    <w:link w:val="a9"/>
    <w:uiPriority w:val="99"/>
    <w:semiHidden/>
    <w:rPr>
      <w:rFonts w:ascii="Tahoma" w:hAnsi="Tahoma" w:cs="Tahoma"/>
      <w:sz w:val="16"/>
      <w:szCs w:val="16"/>
      <w:lang w:val="uk-UA"/>
    </w:rPr>
  </w:style>
  <w:style w:type="paragraph" w:styleId="ab">
    <w:name w:val="Body Text Indent"/>
    <w:basedOn w:val="a"/>
    <w:link w:val="ac"/>
    <w:uiPriority w:val="99"/>
    <w:unhideWhenUsed/>
    <w:pPr>
      <w:spacing w:after="120"/>
      <w:ind w:left="283"/>
    </w:pPr>
    <w:rPr>
      <w:lang w:val="ru-RU"/>
    </w:rPr>
  </w:style>
  <w:style w:type="character" w:customStyle="1" w:styleId="ac">
    <w:name w:val="Основний текст з відступом Знак"/>
    <w:basedOn w:val="a0"/>
    <w:link w:val="ab"/>
    <w:uiPriority w:val="99"/>
    <w:rPr>
      <w:sz w:val="24"/>
      <w:szCs w:val="24"/>
    </w:rPr>
  </w:style>
  <w:style w:type="character" w:customStyle="1" w:styleId="st42">
    <w:name w:val="st42"/>
    <w:uiPriority w:val="99"/>
    <w:rsid w:val="00F72209"/>
    <w:rPr>
      <w:rFonts w:ascii="Times New Roman" w:hAnsi="Times New Roman" w:cs="Times New Roman" w:hint="default"/>
      <w:color w:val="000000"/>
    </w:rPr>
  </w:style>
  <w:style w:type="character" w:styleId="ad">
    <w:name w:val="Hyperlink"/>
    <w:basedOn w:val="a0"/>
    <w:uiPriority w:val="99"/>
    <w:unhideWhenUsed/>
    <w:rsid w:val="00435A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0646">
      <w:bodyDiv w:val="1"/>
      <w:marLeft w:val="0"/>
      <w:marRight w:val="0"/>
      <w:marTop w:val="0"/>
      <w:marBottom w:val="0"/>
      <w:divBdr>
        <w:top w:val="none" w:sz="0" w:space="0" w:color="auto"/>
        <w:left w:val="none" w:sz="0" w:space="0" w:color="auto"/>
        <w:bottom w:val="none" w:sz="0" w:space="0" w:color="auto"/>
        <w:right w:val="none" w:sz="0" w:space="0" w:color="auto"/>
      </w:divBdr>
    </w:div>
    <w:div w:id="980694053">
      <w:bodyDiv w:val="1"/>
      <w:marLeft w:val="0"/>
      <w:marRight w:val="0"/>
      <w:marTop w:val="0"/>
      <w:marBottom w:val="0"/>
      <w:divBdr>
        <w:top w:val="none" w:sz="0" w:space="0" w:color="auto"/>
        <w:left w:val="none" w:sz="0" w:space="0" w:color="auto"/>
        <w:bottom w:val="none" w:sz="0" w:space="0" w:color="auto"/>
        <w:right w:val="none" w:sz="0" w:space="0" w:color="auto"/>
      </w:divBdr>
    </w:div>
    <w:div w:id="195474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kompek.rada.gov.ua/uploads/documents/30599.pdf" TargetMode="External"/><Relationship Id="rId5" Type="http://schemas.openxmlformats.org/officeDocument/2006/relationships/styles" Target="styles.xml"/><Relationship Id="rId10" Type="http://schemas.openxmlformats.org/officeDocument/2006/relationships/hyperlink" Target="http://zakon3.rada.gov.ua/rada/show/254%D0%BA/96-%D0%B2%D1%8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5FAAB9-01C4-43E0-893A-89CF531EE6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FA3FB6-8FC1-4199-B019-181E463FAE35}">
  <ds:schemaRefs>
    <ds:schemaRef ds:uri="http://schemas.microsoft.com/sharepoint/v3/contenttype/forms"/>
  </ds:schemaRefs>
</ds:datastoreItem>
</file>

<file path=customXml/itemProps3.xml><?xml version="1.0" encoding="utf-8"?>
<ds:datastoreItem xmlns:ds="http://schemas.openxmlformats.org/officeDocument/2006/customXml" ds:itemID="{75618588-F73D-47D1-8614-090ED8680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5040</Words>
  <Characters>2873</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2020-09-04T06:53:00Z</dcterms:created>
  <dcterms:modified xsi:type="dcterms:W3CDTF">2020-09-04T06:53:00Z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