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52AF7" w:rsidRDefault="001F6AD8" w:rsidP="000547CE">
      <w:pPr>
        <w:pStyle w:val="1"/>
        <w:widowControl/>
        <w:numPr>
          <w:ilvl w:val="0"/>
          <w:numId w:val="0"/>
        </w:numPr>
        <w:spacing w:before="0" w:after="0" w:line="276" w:lineRule="auto"/>
        <w:jc w:val="center"/>
        <w:rPr>
          <w:rFonts w:hint="eastAsia"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/>
        </w:rPr>
        <w:t>ПОЯСНЮВАЛЬНА ЗАПИСКА</w:t>
      </w:r>
    </w:p>
    <w:p w14:paraId="791C7870" w14:textId="5D6E4CF4" w:rsidR="00BD7991" w:rsidRPr="00BD7991" w:rsidRDefault="001F6AD8" w:rsidP="000547CE">
      <w:pPr>
        <w:spacing w:line="276" w:lineRule="auto"/>
        <w:jc w:val="center"/>
        <w:rPr>
          <w:b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b/>
          <w:color w:val="000000"/>
          <w:sz w:val="28"/>
          <w:szCs w:val="28"/>
        </w:rPr>
        <w:t xml:space="preserve">до </w:t>
      </w:r>
      <w:proofErr w:type="spellStart"/>
      <w:r>
        <w:rPr>
          <w:b/>
          <w:color w:val="000000"/>
          <w:sz w:val="28"/>
          <w:szCs w:val="28"/>
        </w:rPr>
        <w:t>про</w:t>
      </w:r>
      <w:r w:rsidR="00BD7991">
        <w:rPr>
          <w:b/>
          <w:color w:val="000000"/>
          <w:sz w:val="28"/>
          <w:szCs w:val="28"/>
        </w:rPr>
        <w:t>є</w:t>
      </w:r>
      <w:r>
        <w:rPr>
          <w:b/>
          <w:color w:val="000000"/>
          <w:sz w:val="28"/>
          <w:szCs w:val="28"/>
        </w:rPr>
        <w:t>кту</w:t>
      </w:r>
      <w:proofErr w:type="spellEnd"/>
      <w:r>
        <w:rPr>
          <w:b/>
          <w:color w:val="000000"/>
          <w:sz w:val="28"/>
          <w:szCs w:val="28"/>
        </w:rPr>
        <w:t xml:space="preserve"> Закону України </w:t>
      </w:r>
      <w:bookmarkStart w:id="2" w:name="_Hlk50053762"/>
      <w:r w:rsidR="00BD7991" w:rsidRPr="00BD7991">
        <w:rPr>
          <w:b/>
          <w:color w:val="000000"/>
          <w:sz w:val="28"/>
          <w:szCs w:val="28"/>
        </w:rPr>
        <w:t xml:space="preserve">«Про внесення змін до Закону України </w:t>
      </w:r>
      <w:bookmarkStart w:id="3" w:name="_Hlk50051294"/>
      <w:r w:rsidR="00BD7991" w:rsidRPr="00BD7991">
        <w:rPr>
          <w:b/>
          <w:color w:val="000000"/>
          <w:sz w:val="28"/>
          <w:szCs w:val="28"/>
        </w:rPr>
        <w:t>«</w:t>
      </w:r>
      <w:r w:rsidR="00BD7991" w:rsidRPr="00BD7991">
        <w:rPr>
          <w:b/>
          <w:bCs/>
          <w:color w:val="000000"/>
          <w:sz w:val="28"/>
          <w:szCs w:val="28"/>
        </w:rPr>
        <w:t>Про Центральну виборчу комісію»</w:t>
      </w:r>
      <w:bookmarkEnd w:id="3"/>
      <w:r w:rsidR="00BD7991" w:rsidRPr="00BD7991">
        <w:rPr>
          <w:b/>
          <w:color w:val="000000"/>
          <w:sz w:val="28"/>
          <w:szCs w:val="28"/>
        </w:rPr>
        <w:t xml:space="preserve"> щодо опитувань громадської думки»</w:t>
      </w:r>
      <w:bookmarkEnd w:id="2"/>
    </w:p>
    <w:p w14:paraId="00000002" w14:textId="0CC582C7" w:rsidR="00C52AF7" w:rsidRDefault="00C52AF7" w:rsidP="00BE33A9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14:paraId="00000003" w14:textId="77777777" w:rsidR="00C52AF7" w:rsidRPr="00520CF1" w:rsidRDefault="00C52AF7" w:rsidP="00BE33A9">
      <w:pPr>
        <w:spacing w:line="276" w:lineRule="auto"/>
        <w:jc w:val="both"/>
        <w:rPr>
          <w:b/>
          <w:sz w:val="20"/>
          <w:szCs w:val="20"/>
        </w:rPr>
      </w:pPr>
    </w:p>
    <w:p w14:paraId="00000004" w14:textId="77777777" w:rsidR="00C52AF7" w:rsidRDefault="001F6AD8" w:rsidP="00BE33A9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Обґрунтування необхідності прийняття Закону</w:t>
      </w:r>
    </w:p>
    <w:p w14:paraId="00000005" w14:textId="77777777" w:rsidR="00C52AF7" w:rsidRPr="00520CF1" w:rsidRDefault="00C52AF7" w:rsidP="00BE33A9">
      <w:pPr>
        <w:spacing w:line="276" w:lineRule="auto"/>
        <w:ind w:firstLine="709"/>
        <w:jc w:val="both"/>
        <w:rPr>
          <w:b/>
          <w:sz w:val="11"/>
          <w:szCs w:val="11"/>
        </w:rPr>
      </w:pPr>
    </w:p>
    <w:p w14:paraId="5E1F05B9" w14:textId="085CB5FC" w:rsidR="00C53DC2" w:rsidRDefault="00C53DC2" w:rsidP="00BE33A9">
      <w:pPr>
        <w:spacing w:line="276" w:lineRule="auto"/>
        <w:ind w:firstLine="709"/>
        <w:jc w:val="both"/>
        <w:rPr>
          <w:sz w:val="28"/>
          <w:szCs w:val="28"/>
        </w:rPr>
      </w:pPr>
      <w:r w:rsidRPr="00C53DC2">
        <w:rPr>
          <w:sz w:val="28"/>
          <w:szCs w:val="28"/>
        </w:rPr>
        <w:t>Кодекс належної практики у виборчих справах Венеційської комісії Ради Європи не допускає зміни основних положен</w:t>
      </w:r>
      <w:r w:rsidR="00EC37F4">
        <w:rPr>
          <w:sz w:val="28"/>
          <w:szCs w:val="28"/>
        </w:rPr>
        <w:t>ь</w:t>
      </w:r>
      <w:r w:rsidRPr="00C53DC2">
        <w:rPr>
          <w:sz w:val="28"/>
          <w:szCs w:val="28"/>
        </w:rPr>
        <w:t xml:space="preserve"> виборчого законодавства менш ніж за рік до виборів.</w:t>
      </w:r>
      <w:r w:rsidR="00EC37F4">
        <w:rPr>
          <w:rStyle w:val="af3"/>
          <w:sz w:val="28"/>
          <w:szCs w:val="28"/>
        </w:rPr>
        <w:footnoteReference w:id="1"/>
      </w:r>
    </w:p>
    <w:p w14:paraId="18DB5A46" w14:textId="5EDCF7E5" w:rsidR="00C53DC2" w:rsidRDefault="0003420F" w:rsidP="00BE33A9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4F709E">
        <w:rPr>
          <w:sz w:val="28"/>
          <w:szCs w:val="28"/>
        </w:rPr>
        <w:t xml:space="preserve"> вересня </w:t>
      </w:r>
      <w:r>
        <w:rPr>
          <w:sz w:val="28"/>
          <w:szCs w:val="28"/>
        </w:rPr>
        <w:t xml:space="preserve">2020 року, тобто за 2 дні до </w:t>
      </w:r>
      <w:r w:rsidR="004F709E">
        <w:rPr>
          <w:sz w:val="28"/>
          <w:szCs w:val="28"/>
        </w:rPr>
        <w:t xml:space="preserve">початку виборчого процесу та за 53 дні до початку місцевих виборів, було зареєстровано </w:t>
      </w:r>
      <w:proofErr w:type="spellStart"/>
      <w:r w:rsidR="004F709E">
        <w:rPr>
          <w:sz w:val="28"/>
          <w:szCs w:val="28"/>
        </w:rPr>
        <w:t>законопроєкт</w:t>
      </w:r>
      <w:proofErr w:type="spellEnd"/>
      <w:r w:rsidR="004F709E">
        <w:rPr>
          <w:sz w:val="28"/>
          <w:szCs w:val="28"/>
        </w:rPr>
        <w:t xml:space="preserve"> № </w:t>
      </w:r>
      <w:r w:rsidR="004F709E" w:rsidRPr="004F709E">
        <w:rPr>
          <w:sz w:val="28"/>
          <w:szCs w:val="28"/>
        </w:rPr>
        <w:t>4043</w:t>
      </w:r>
      <w:r w:rsidR="004F709E">
        <w:rPr>
          <w:sz w:val="28"/>
          <w:szCs w:val="28"/>
        </w:rPr>
        <w:t xml:space="preserve"> </w:t>
      </w:r>
      <w:r w:rsidR="004F709E" w:rsidRPr="00BE33A9">
        <w:rPr>
          <w:bCs/>
          <w:sz w:val="28"/>
          <w:szCs w:val="28"/>
        </w:rPr>
        <w:t xml:space="preserve">«Про внесення змін до Закону України </w:t>
      </w:r>
      <w:bookmarkStart w:id="4" w:name="_Hlk50056259"/>
      <w:r w:rsidR="004F709E" w:rsidRPr="00BE33A9">
        <w:rPr>
          <w:bCs/>
          <w:sz w:val="28"/>
          <w:szCs w:val="28"/>
        </w:rPr>
        <w:t>«Про Центральну виборчу комісію» щодо опитувань громадської думки»</w:t>
      </w:r>
      <w:bookmarkEnd w:id="4"/>
      <w:r w:rsidR="004F709E">
        <w:rPr>
          <w:bCs/>
          <w:sz w:val="28"/>
          <w:szCs w:val="28"/>
        </w:rPr>
        <w:t>, котрий</w:t>
      </w:r>
      <w:r w:rsidR="00C53DC2">
        <w:rPr>
          <w:bCs/>
          <w:sz w:val="28"/>
          <w:szCs w:val="28"/>
        </w:rPr>
        <w:t xml:space="preserve">, якщо буде прийнятий, вносить суттєві нововведення у виборчий процес. </w:t>
      </w:r>
    </w:p>
    <w:p w14:paraId="50EABBF2" w14:textId="4E744871" w:rsidR="0003420F" w:rsidRDefault="00C53DC2" w:rsidP="00BE33A9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Зокрема, він </w:t>
      </w:r>
      <w:r w:rsidR="004F709E">
        <w:rPr>
          <w:bCs/>
          <w:sz w:val="28"/>
          <w:szCs w:val="28"/>
        </w:rPr>
        <w:t xml:space="preserve">передбачає можливість проведення опитування громадської думки </w:t>
      </w:r>
      <w:r w:rsidR="004F709E" w:rsidRPr="004F709E">
        <w:rPr>
          <w:bCs/>
          <w:sz w:val="28"/>
          <w:szCs w:val="28"/>
        </w:rPr>
        <w:t>в день голосування на загальнодержавних або місцевих виборах на всій території України або в окремих її місцевостях</w:t>
      </w:r>
      <w:r w:rsidR="004F709E">
        <w:rPr>
          <w:bCs/>
          <w:sz w:val="28"/>
          <w:szCs w:val="28"/>
        </w:rPr>
        <w:t xml:space="preserve">, на підставі рішення Кабінету Міністрів України. Згідно із вищезгаданим </w:t>
      </w:r>
      <w:proofErr w:type="spellStart"/>
      <w:r w:rsidR="004F709E">
        <w:rPr>
          <w:bCs/>
          <w:sz w:val="28"/>
          <w:szCs w:val="28"/>
        </w:rPr>
        <w:t>законопроєктом</w:t>
      </w:r>
      <w:proofErr w:type="spellEnd"/>
      <w:r w:rsidR="00ED3D6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4F709E">
        <w:rPr>
          <w:bCs/>
          <w:sz w:val="28"/>
          <w:szCs w:val="28"/>
        </w:rPr>
        <w:t xml:space="preserve">визначення </w:t>
      </w:r>
      <w:r w:rsidR="004F709E" w:rsidRPr="004F709E">
        <w:rPr>
          <w:bCs/>
          <w:sz w:val="28"/>
          <w:szCs w:val="28"/>
        </w:rPr>
        <w:t>перелік</w:t>
      </w:r>
      <w:r w:rsidR="004F709E">
        <w:rPr>
          <w:bCs/>
          <w:sz w:val="28"/>
          <w:szCs w:val="28"/>
        </w:rPr>
        <w:t>у</w:t>
      </w:r>
      <w:r w:rsidR="004F709E" w:rsidRPr="004F709E">
        <w:rPr>
          <w:bCs/>
          <w:sz w:val="28"/>
          <w:szCs w:val="28"/>
        </w:rPr>
        <w:t xml:space="preserve"> питань, які винос</w:t>
      </w:r>
      <w:r w:rsidR="004F709E">
        <w:rPr>
          <w:bCs/>
          <w:sz w:val="28"/>
          <w:szCs w:val="28"/>
        </w:rPr>
        <w:t xml:space="preserve">итимуться на </w:t>
      </w:r>
      <w:r w:rsidR="004F709E" w:rsidRPr="004F709E">
        <w:rPr>
          <w:bCs/>
          <w:sz w:val="28"/>
          <w:szCs w:val="28"/>
        </w:rPr>
        <w:t>опитування, строки проведення такого опитування та територія проведення опитування</w:t>
      </w:r>
      <w:r w:rsidR="004F709E">
        <w:rPr>
          <w:bCs/>
          <w:sz w:val="28"/>
          <w:szCs w:val="28"/>
        </w:rPr>
        <w:t xml:space="preserve"> затверджується також Кабінетом Міністрів України. </w:t>
      </w:r>
    </w:p>
    <w:p w14:paraId="159A15E7" w14:textId="63772E3A" w:rsidR="00A12AD6" w:rsidRDefault="00EC37F4" w:rsidP="00BE33A9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Зміни, передбачені </w:t>
      </w:r>
      <w:proofErr w:type="spellStart"/>
      <w:r>
        <w:rPr>
          <w:bCs/>
          <w:sz w:val="28"/>
          <w:szCs w:val="28"/>
        </w:rPr>
        <w:t>законопроєктом</w:t>
      </w:r>
      <w:proofErr w:type="spellEnd"/>
      <w:r>
        <w:rPr>
          <w:bCs/>
          <w:sz w:val="28"/>
          <w:szCs w:val="28"/>
        </w:rPr>
        <w:t xml:space="preserve"> № 4043, запроваджують значне поле для маніпуляцій виборчим процесом</w:t>
      </w:r>
      <w:r w:rsidR="00ED3D6A">
        <w:rPr>
          <w:bCs/>
          <w:sz w:val="28"/>
          <w:szCs w:val="28"/>
        </w:rPr>
        <w:t xml:space="preserve"> та </w:t>
      </w:r>
      <w:r>
        <w:rPr>
          <w:bCs/>
          <w:sz w:val="28"/>
          <w:szCs w:val="28"/>
        </w:rPr>
        <w:t>створ</w:t>
      </w:r>
      <w:r w:rsidR="00ED3D6A">
        <w:rPr>
          <w:bCs/>
          <w:sz w:val="28"/>
          <w:szCs w:val="28"/>
        </w:rPr>
        <w:t>ення</w:t>
      </w:r>
      <w:r>
        <w:rPr>
          <w:bCs/>
          <w:sz w:val="28"/>
          <w:szCs w:val="28"/>
        </w:rPr>
        <w:t xml:space="preserve"> передумов </w:t>
      </w:r>
      <w:r w:rsidR="00A12AD6">
        <w:rPr>
          <w:bCs/>
          <w:sz w:val="28"/>
          <w:szCs w:val="28"/>
        </w:rPr>
        <w:t>для впливу на думку виборця під час проведення самих виборів. Такі питання, до прикладу, можуть потенційно надати більше голосів провладній партії, котра контролює вищий орган виконавчої влади. Це у свою чергу ставить партії і кандидатів у нерівні можливості, що також не відповідає стандартам Ради Європи.</w:t>
      </w:r>
      <w:r w:rsidR="00A12AD6">
        <w:rPr>
          <w:rStyle w:val="af3"/>
          <w:bCs/>
          <w:sz w:val="28"/>
          <w:szCs w:val="28"/>
        </w:rPr>
        <w:footnoteReference w:id="2"/>
      </w:r>
      <w:r w:rsidR="00A12AD6">
        <w:rPr>
          <w:bCs/>
          <w:sz w:val="28"/>
          <w:szCs w:val="28"/>
        </w:rPr>
        <w:t xml:space="preserve"> </w:t>
      </w:r>
    </w:p>
    <w:p w14:paraId="17E91721" w14:textId="75C1401F" w:rsidR="00C4273D" w:rsidRDefault="00A12AD6" w:rsidP="00BE33A9">
      <w:pPr>
        <w:widowControl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З метою недопущення </w:t>
      </w:r>
      <w:r w:rsidR="000547CE">
        <w:rPr>
          <w:bCs/>
          <w:sz w:val="28"/>
          <w:szCs w:val="28"/>
        </w:rPr>
        <w:t xml:space="preserve">виникнення вищезгаданої ситуації у майбутньому, пропонується передбачити у Законі України </w:t>
      </w:r>
      <w:r w:rsidR="000547CE" w:rsidRPr="000547CE">
        <w:rPr>
          <w:bCs/>
          <w:sz w:val="28"/>
          <w:szCs w:val="28"/>
        </w:rPr>
        <w:t xml:space="preserve">«Про Центральну виборчу комісію» </w:t>
      </w:r>
      <w:r w:rsidR="000547CE">
        <w:rPr>
          <w:bCs/>
          <w:sz w:val="28"/>
          <w:szCs w:val="28"/>
        </w:rPr>
        <w:t>з</w:t>
      </w:r>
      <w:r w:rsidR="000F0E48">
        <w:rPr>
          <w:bCs/>
          <w:sz w:val="28"/>
          <w:szCs w:val="28"/>
        </w:rPr>
        <w:t>міни</w:t>
      </w:r>
      <w:r w:rsidR="000547CE">
        <w:rPr>
          <w:bCs/>
          <w:sz w:val="28"/>
          <w:szCs w:val="28"/>
        </w:rPr>
        <w:t>,</w:t>
      </w:r>
      <w:r w:rsidR="000F0E48">
        <w:rPr>
          <w:bCs/>
          <w:sz w:val="28"/>
          <w:szCs w:val="28"/>
        </w:rPr>
        <w:t xml:space="preserve"> якими визначити, що до компетенції</w:t>
      </w:r>
      <w:r w:rsidR="00E7002F">
        <w:rPr>
          <w:bCs/>
          <w:sz w:val="28"/>
          <w:szCs w:val="28"/>
        </w:rPr>
        <w:t xml:space="preserve"> Центрально</w:t>
      </w:r>
      <w:r w:rsidR="000F0E48">
        <w:rPr>
          <w:bCs/>
          <w:sz w:val="28"/>
          <w:szCs w:val="28"/>
        </w:rPr>
        <w:t>ї</w:t>
      </w:r>
      <w:r w:rsidR="00E7002F">
        <w:rPr>
          <w:bCs/>
          <w:sz w:val="28"/>
          <w:szCs w:val="28"/>
        </w:rPr>
        <w:t xml:space="preserve"> виборчо</w:t>
      </w:r>
      <w:r w:rsidR="000F0E48">
        <w:rPr>
          <w:bCs/>
          <w:sz w:val="28"/>
          <w:szCs w:val="28"/>
        </w:rPr>
        <w:t>ї</w:t>
      </w:r>
      <w:r w:rsidR="00E7002F">
        <w:rPr>
          <w:bCs/>
          <w:sz w:val="28"/>
          <w:szCs w:val="28"/>
        </w:rPr>
        <w:t xml:space="preserve"> комісі</w:t>
      </w:r>
      <w:r w:rsidR="000F0E48">
        <w:rPr>
          <w:bCs/>
          <w:sz w:val="28"/>
          <w:szCs w:val="28"/>
        </w:rPr>
        <w:t>ї</w:t>
      </w:r>
      <w:r w:rsidR="00E7002F">
        <w:rPr>
          <w:bCs/>
          <w:sz w:val="28"/>
          <w:szCs w:val="28"/>
        </w:rPr>
        <w:t xml:space="preserve"> </w:t>
      </w:r>
      <w:r w:rsidR="000F0E48" w:rsidRPr="000F0E48">
        <w:rPr>
          <w:bCs/>
          <w:sz w:val="28"/>
          <w:szCs w:val="28"/>
        </w:rPr>
        <w:t>не належить  організація підготовки і проведення опитування громадської думки</w:t>
      </w:r>
      <w:r w:rsidR="000547CE">
        <w:rPr>
          <w:bCs/>
          <w:sz w:val="28"/>
          <w:szCs w:val="28"/>
        </w:rPr>
        <w:t xml:space="preserve">. </w:t>
      </w:r>
    </w:p>
    <w:p w14:paraId="4E5FFA09" w14:textId="77777777" w:rsidR="00C4273D" w:rsidRDefault="00C4273D" w:rsidP="00BE33A9">
      <w:pPr>
        <w:widowControl/>
        <w:shd w:val="clear" w:color="auto" w:fill="FFFFFF"/>
        <w:spacing w:line="276" w:lineRule="auto"/>
        <w:ind w:firstLine="460"/>
        <w:jc w:val="both"/>
        <w:rPr>
          <w:color w:val="000000"/>
          <w:sz w:val="28"/>
          <w:szCs w:val="28"/>
          <w:shd w:val="clear" w:color="auto" w:fill="FFFFFF"/>
        </w:rPr>
      </w:pPr>
    </w:p>
    <w:p w14:paraId="0000000D" w14:textId="11D0D930" w:rsidR="00C52AF7" w:rsidRDefault="001F6AD8" w:rsidP="00BE33A9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Мета і завдання проекту Закону</w:t>
      </w:r>
    </w:p>
    <w:p w14:paraId="0000000E" w14:textId="77777777" w:rsidR="00C52AF7" w:rsidRPr="00BF7F8B" w:rsidRDefault="00C52AF7" w:rsidP="00BE33A9">
      <w:pPr>
        <w:spacing w:line="276" w:lineRule="auto"/>
        <w:jc w:val="both"/>
        <w:rPr>
          <w:b/>
          <w:sz w:val="21"/>
          <w:szCs w:val="21"/>
        </w:rPr>
      </w:pPr>
    </w:p>
    <w:p w14:paraId="0000000F" w14:textId="1F0C0FEB" w:rsidR="00C52AF7" w:rsidRPr="00A6040C" w:rsidRDefault="001F6AD8" w:rsidP="00BE33A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A6040C">
        <w:rPr>
          <w:sz w:val="28"/>
          <w:szCs w:val="28"/>
        </w:rPr>
        <w:t xml:space="preserve">Метою прийняття Закону є </w:t>
      </w:r>
      <w:r w:rsidR="001452C9">
        <w:rPr>
          <w:sz w:val="28"/>
          <w:szCs w:val="28"/>
        </w:rPr>
        <w:t>збереження прозорості</w:t>
      </w:r>
      <w:r w:rsidR="0003420F">
        <w:rPr>
          <w:sz w:val="28"/>
          <w:szCs w:val="28"/>
        </w:rPr>
        <w:t xml:space="preserve"> </w:t>
      </w:r>
      <w:r w:rsidR="001452C9">
        <w:rPr>
          <w:sz w:val="28"/>
          <w:szCs w:val="28"/>
        </w:rPr>
        <w:t>та незалежності виборчого процесу,</w:t>
      </w:r>
      <w:r w:rsidR="0003420F">
        <w:rPr>
          <w:sz w:val="28"/>
          <w:szCs w:val="28"/>
        </w:rPr>
        <w:t xml:space="preserve"> достовірності його результатів,</w:t>
      </w:r>
      <w:r w:rsidR="001452C9">
        <w:rPr>
          <w:sz w:val="28"/>
          <w:szCs w:val="28"/>
        </w:rPr>
        <w:t xml:space="preserve"> а також недопущення появи </w:t>
      </w:r>
      <w:r w:rsidR="0003420F">
        <w:rPr>
          <w:sz w:val="28"/>
          <w:szCs w:val="28"/>
        </w:rPr>
        <w:t>законодавчо передбачених</w:t>
      </w:r>
      <w:r w:rsidR="001452C9">
        <w:rPr>
          <w:sz w:val="28"/>
          <w:szCs w:val="28"/>
        </w:rPr>
        <w:t xml:space="preserve"> інструментів за допомогою яких можна буде </w:t>
      </w:r>
      <w:r w:rsidR="001452C9">
        <w:rPr>
          <w:sz w:val="28"/>
          <w:szCs w:val="28"/>
        </w:rPr>
        <w:lastRenderedPageBreak/>
        <w:t>маніпулювати думкою виборця</w:t>
      </w:r>
      <w:r w:rsidR="000547CE">
        <w:rPr>
          <w:sz w:val="28"/>
          <w:szCs w:val="28"/>
        </w:rPr>
        <w:t>, коштом державного бюджету</w:t>
      </w:r>
      <w:r w:rsidR="001452C9">
        <w:rPr>
          <w:sz w:val="28"/>
          <w:szCs w:val="28"/>
        </w:rPr>
        <w:t xml:space="preserve">. </w:t>
      </w:r>
    </w:p>
    <w:p w14:paraId="00000010" w14:textId="77777777" w:rsidR="00C52AF7" w:rsidRPr="00BF7F8B" w:rsidRDefault="00C52AF7" w:rsidP="00BE33A9">
      <w:pPr>
        <w:spacing w:line="276" w:lineRule="auto"/>
        <w:ind w:firstLine="709"/>
        <w:jc w:val="both"/>
        <w:rPr>
          <w:sz w:val="21"/>
          <w:szCs w:val="21"/>
        </w:rPr>
      </w:pPr>
    </w:p>
    <w:p w14:paraId="00000011" w14:textId="77777777" w:rsidR="00C52AF7" w:rsidRDefault="001F6AD8" w:rsidP="00BE33A9">
      <w:pPr>
        <w:spacing w:line="276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Загальна характеристика та основні положення проекту Закону</w:t>
      </w:r>
    </w:p>
    <w:p w14:paraId="00000012" w14:textId="77777777" w:rsidR="00C52AF7" w:rsidRPr="00BF7F8B" w:rsidRDefault="00C52AF7" w:rsidP="00BE33A9">
      <w:pPr>
        <w:spacing w:line="276" w:lineRule="auto"/>
        <w:ind w:left="709"/>
        <w:jc w:val="both"/>
        <w:rPr>
          <w:b/>
          <w:sz w:val="20"/>
          <w:szCs w:val="20"/>
        </w:rPr>
      </w:pPr>
    </w:p>
    <w:p w14:paraId="13787460" w14:textId="336BB3A7" w:rsidR="006F67E5" w:rsidRPr="006F67E5" w:rsidRDefault="0009488D" w:rsidP="00BE33A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09488D">
        <w:rPr>
          <w:color w:val="000000"/>
          <w:sz w:val="28"/>
          <w:szCs w:val="28"/>
        </w:rPr>
        <w:t xml:space="preserve">Проектом пропонується доповнити </w:t>
      </w:r>
      <w:r w:rsidR="00ED3D6A">
        <w:rPr>
          <w:color w:val="000000"/>
          <w:sz w:val="28"/>
          <w:szCs w:val="28"/>
        </w:rPr>
        <w:t>частиною</w:t>
      </w:r>
      <w:r w:rsidRPr="0009488D">
        <w:rPr>
          <w:color w:val="000000"/>
          <w:sz w:val="28"/>
          <w:szCs w:val="28"/>
        </w:rPr>
        <w:t xml:space="preserve"> </w:t>
      </w:r>
      <w:r w:rsidR="00ED3D6A">
        <w:rPr>
          <w:color w:val="000000"/>
          <w:sz w:val="28"/>
          <w:szCs w:val="28"/>
        </w:rPr>
        <w:t>2</w:t>
      </w:r>
      <w:r w:rsidR="00BD7991">
        <w:rPr>
          <w:color w:val="000000"/>
          <w:sz w:val="28"/>
          <w:szCs w:val="28"/>
        </w:rPr>
        <w:t xml:space="preserve"> статт</w:t>
      </w:r>
      <w:r w:rsidR="006F67E5">
        <w:rPr>
          <w:color w:val="000000"/>
          <w:sz w:val="28"/>
          <w:szCs w:val="28"/>
        </w:rPr>
        <w:t>ю</w:t>
      </w:r>
      <w:r w:rsidR="00BD7991">
        <w:rPr>
          <w:color w:val="000000"/>
          <w:sz w:val="28"/>
          <w:szCs w:val="28"/>
        </w:rPr>
        <w:t xml:space="preserve"> 17</w:t>
      </w:r>
      <w:r w:rsidR="006F67E5">
        <w:rPr>
          <w:color w:val="000000"/>
          <w:sz w:val="28"/>
          <w:szCs w:val="28"/>
        </w:rPr>
        <w:t xml:space="preserve"> </w:t>
      </w:r>
      <w:r w:rsidR="006F67E5" w:rsidRPr="006F67E5">
        <w:rPr>
          <w:color w:val="000000"/>
          <w:sz w:val="28"/>
          <w:szCs w:val="28"/>
        </w:rPr>
        <w:t>Закону України «Про Центральну виборчу комісію»</w:t>
      </w:r>
      <w:r w:rsidR="00ED3D6A">
        <w:rPr>
          <w:color w:val="000000"/>
          <w:sz w:val="28"/>
          <w:szCs w:val="28"/>
        </w:rPr>
        <w:t xml:space="preserve"> та передбачити, що до повноважень</w:t>
      </w:r>
      <w:r w:rsidR="00BD7991">
        <w:rPr>
          <w:color w:val="000000"/>
          <w:sz w:val="28"/>
          <w:szCs w:val="28"/>
        </w:rPr>
        <w:t xml:space="preserve"> Центральн</w:t>
      </w:r>
      <w:r w:rsidR="00ED3D6A">
        <w:rPr>
          <w:color w:val="000000"/>
          <w:sz w:val="28"/>
          <w:szCs w:val="28"/>
        </w:rPr>
        <w:t>ої</w:t>
      </w:r>
      <w:r w:rsidR="00BD7991">
        <w:rPr>
          <w:color w:val="000000"/>
          <w:sz w:val="28"/>
          <w:szCs w:val="28"/>
        </w:rPr>
        <w:t xml:space="preserve"> виборч</w:t>
      </w:r>
      <w:r w:rsidR="00ED3D6A">
        <w:rPr>
          <w:color w:val="000000"/>
          <w:sz w:val="28"/>
          <w:szCs w:val="28"/>
        </w:rPr>
        <w:t>ої</w:t>
      </w:r>
      <w:r w:rsidR="00BD7991">
        <w:rPr>
          <w:color w:val="000000"/>
          <w:sz w:val="28"/>
          <w:szCs w:val="28"/>
        </w:rPr>
        <w:t xml:space="preserve"> комісі</w:t>
      </w:r>
      <w:r w:rsidR="00ED3D6A">
        <w:rPr>
          <w:color w:val="000000"/>
          <w:sz w:val="28"/>
          <w:szCs w:val="28"/>
        </w:rPr>
        <w:t>ї</w:t>
      </w:r>
      <w:r w:rsidR="00BD7991">
        <w:rPr>
          <w:color w:val="000000"/>
          <w:sz w:val="28"/>
          <w:szCs w:val="28"/>
        </w:rPr>
        <w:t xml:space="preserve"> </w:t>
      </w:r>
      <w:bookmarkStart w:id="5" w:name="_Hlk50056403"/>
      <w:r w:rsidR="000F0E48" w:rsidRPr="000F0E48">
        <w:rPr>
          <w:color w:val="000000"/>
          <w:sz w:val="28"/>
          <w:szCs w:val="28"/>
        </w:rPr>
        <w:t>не належить  організація підготовки і проведення опитування громадської думки</w:t>
      </w:r>
      <w:bookmarkEnd w:id="5"/>
      <w:r w:rsidR="007801B5">
        <w:rPr>
          <w:color w:val="000000"/>
          <w:sz w:val="28"/>
          <w:szCs w:val="28"/>
        </w:rPr>
        <w:t>,</w:t>
      </w:r>
      <w:r w:rsidR="000F0E48">
        <w:rPr>
          <w:color w:val="000000"/>
          <w:sz w:val="28"/>
          <w:szCs w:val="28"/>
        </w:rPr>
        <w:t xml:space="preserve"> а також</w:t>
      </w:r>
      <w:r w:rsidR="006F67E5">
        <w:rPr>
          <w:color w:val="000000"/>
          <w:sz w:val="28"/>
          <w:szCs w:val="28"/>
        </w:rPr>
        <w:t xml:space="preserve"> доповнити </w:t>
      </w:r>
      <w:r w:rsidR="007801B5">
        <w:rPr>
          <w:color w:val="000000"/>
          <w:sz w:val="28"/>
          <w:szCs w:val="28"/>
        </w:rPr>
        <w:t xml:space="preserve">цей </w:t>
      </w:r>
      <w:r w:rsidR="000F0E48">
        <w:rPr>
          <w:color w:val="000000"/>
          <w:sz w:val="28"/>
          <w:szCs w:val="28"/>
        </w:rPr>
        <w:t>закон</w:t>
      </w:r>
      <w:r w:rsidR="0003420F">
        <w:rPr>
          <w:color w:val="000000"/>
          <w:sz w:val="28"/>
          <w:szCs w:val="28"/>
        </w:rPr>
        <w:t xml:space="preserve"> </w:t>
      </w:r>
      <w:r w:rsidR="0003420F" w:rsidRPr="0003420F">
        <w:rPr>
          <w:color w:val="000000"/>
          <w:sz w:val="28"/>
          <w:szCs w:val="28"/>
        </w:rPr>
        <w:t>статтею 2</w:t>
      </w:r>
      <w:r w:rsidR="000F0E48">
        <w:rPr>
          <w:color w:val="000000"/>
          <w:sz w:val="28"/>
          <w:szCs w:val="28"/>
        </w:rPr>
        <w:t>3</w:t>
      </w:r>
      <w:r w:rsidR="0003420F" w:rsidRPr="0003420F">
        <w:rPr>
          <w:color w:val="000000"/>
          <w:sz w:val="28"/>
          <w:szCs w:val="28"/>
        </w:rPr>
        <w:t>-1</w:t>
      </w:r>
      <w:r w:rsidR="006F67E5">
        <w:rPr>
          <w:color w:val="000000"/>
          <w:sz w:val="28"/>
          <w:szCs w:val="28"/>
        </w:rPr>
        <w:t xml:space="preserve">, </w:t>
      </w:r>
      <w:r w:rsidR="007801B5">
        <w:rPr>
          <w:color w:val="000000"/>
          <w:sz w:val="28"/>
          <w:szCs w:val="28"/>
        </w:rPr>
        <w:t xml:space="preserve">положеннями якої визначити </w:t>
      </w:r>
      <w:r w:rsidR="007801B5" w:rsidRPr="007801B5">
        <w:rPr>
          <w:color w:val="000000"/>
          <w:sz w:val="28"/>
          <w:szCs w:val="28"/>
        </w:rPr>
        <w:t>повноваження Комісії щодо застосування законодавства про особливості поширення інформації про результати опитування громадської думки, пов’язаного з виборами</w:t>
      </w:r>
      <w:r w:rsidR="006F67E5" w:rsidRPr="009E1171">
        <w:rPr>
          <w:color w:val="000000"/>
          <w:sz w:val="28"/>
          <w:szCs w:val="28"/>
        </w:rPr>
        <w:t xml:space="preserve">. </w:t>
      </w:r>
    </w:p>
    <w:p w14:paraId="00000014" w14:textId="77777777" w:rsidR="00C52AF7" w:rsidRPr="00797D6C" w:rsidRDefault="00C52AF7" w:rsidP="00BE33A9">
      <w:pPr>
        <w:spacing w:line="276" w:lineRule="auto"/>
        <w:ind w:firstLine="709"/>
        <w:jc w:val="both"/>
        <w:rPr>
          <w:b/>
        </w:rPr>
      </w:pPr>
    </w:p>
    <w:p w14:paraId="00000015" w14:textId="77777777" w:rsidR="00C52AF7" w:rsidRDefault="001F6AD8" w:rsidP="00BE33A9">
      <w:pPr>
        <w:spacing w:line="276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00000016" w14:textId="77777777" w:rsidR="00C52AF7" w:rsidRPr="00BF7F8B" w:rsidRDefault="00C52AF7" w:rsidP="00BE33A9">
      <w:pPr>
        <w:spacing w:line="276" w:lineRule="auto"/>
        <w:ind w:firstLine="708"/>
        <w:jc w:val="both"/>
        <w:rPr>
          <w:sz w:val="18"/>
          <w:szCs w:val="18"/>
        </w:rPr>
      </w:pPr>
    </w:p>
    <w:p w14:paraId="00000017" w14:textId="45D7CE2E" w:rsidR="00C52AF7" w:rsidRDefault="00170D21" w:rsidP="00BE33A9">
      <w:pPr>
        <w:spacing w:line="276" w:lineRule="auto"/>
        <w:ind w:firstLine="709"/>
        <w:jc w:val="both"/>
        <w:rPr>
          <w:sz w:val="28"/>
          <w:szCs w:val="28"/>
        </w:rPr>
      </w:pPr>
      <w:r w:rsidRPr="00170D21">
        <w:rPr>
          <w:sz w:val="28"/>
          <w:szCs w:val="28"/>
        </w:rPr>
        <w:t>У цій сфері правового регулювання діє</w:t>
      </w:r>
      <w:r w:rsidRPr="00170D21" w:rsidDel="00170D21">
        <w:rPr>
          <w:sz w:val="28"/>
          <w:szCs w:val="28"/>
        </w:rPr>
        <w:t xml:space="preserve"> </w:t>
      </w:r>
      <w:r w:rsidR="001F6AD8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="001F6AD8">
        <w:rPr>
          <w:sz w:val="28"/>
          <w:szCs w:val="28"/>
        </w:rPr>
        <w:t xml:space="preserve">України </w:t>
      </w:r>
      <w:r w:rsidR="00BD7991" w:rsidRPr="00BD7991">
        <w:rPr>
          <w:sz w:val="28"/>
          <w:szCs w:val="28"/>
        </w:rPr>
        <w:t>«Про Центральну виборчу комісію»</w:t>
      </w:r>
      <w:r w:rsidR="001F6AD8">
        <w:rPr>
          <w:sz w:val="28"/>
          <w:szCs w:val="28"/>
        </w:rPr>
        <w:t>.</w:t>
      </w:r>
    </w:p>
    <w:p w14:paraId="00000019" w14:textId="6E0CA988" w:rsidR="00C52AF7" w:rsidRDefault="001F6AD8" w:rsidP="00BE33A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Реалізація положень Закону, про проект якого йдеться, не потребує внесення змін до інших законодавчих актів. </w:t>
      </w:r>
    </w:p>
    <w:p w14:paraId="0000001A" w14:textId="77777777" w:rsidR="00C52AF7" w:rsidRPr="00BF7F8B" w:rsidRDefault="00C52AF7" w:rsidP="00BE33A9">
      <w:pPr>
        <w:spacing w:line="276" w:lineRule="auto"/>
        <w:ind w:firstLine="709"/>
        <w:jc w:val="both"/>
        <w:rPr>
          <w:sz w:val="20"/>
          <w:szCs w:val="20"/>
        </w:rPr>
      </w:pPr>
    </w:p>
    <w:p w14:paraId="0000001B" w14:textId="77777777" w:rsidR="00C52AF7" w:rsidRDefault="001F6AD8" w:rsidP="00BE33A9">
      <w:pPr>
        <w:spacing w:line="276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Фінансово-економічне обґрунтування</w:t>
      </w:r>
    </w:p>
    <w:p w14:paraId="0000001C" w14:textId="77777777" w:rsidR="00C52AF7" w:rsidRPr="00BF7F8B" w:rsidRDefault="00C52AF7" w:rsidP="00BE33A9">
      <w:pPr>
        <w:spacing w:line="276" w:lineRule="auto"/>
        <w:ind w:left="709"/>
        <w:jc w:val="both"/>
        <w:rPr>
          <w:b/>
          <w:sz w:val="15"/>
          <w:szCs w:val="15"/>
        </w:rPr>
      </w:pPr>
    </w:p>
    <w:p w14:paraId="0000001D" w14:textId="77777777" w:rsidR="00C52AF7" w:rsidRDefault="001F6AD8" w:rsidP="00BE33A9">
      <w:pPr>
        <w:shd w:val="clear" w:color="auto" w:fill="FFFFFF"/>
        <w:spacing w:line="276" w:lineRule="auto"/>
        <w:ind w:firstLine="720"/>
        <w:jc w:val="both"/>
      </w:pPr>
      <w:r>
        <w:rPr>
          <w:sz w:val="28"/>
          <w:szCs w:val="28"/>
        </w:rPr>
        <w:t>Реалізація законопроекту не потребує додаткових витрат із державного бюджету України.</w:t>
      </w:r>
    </w:p>
    <w:p w14:paraId="0000001E" w14:textId="77777777" w:rsidR="00C52AF7" w:rsidRPr="00BF7F8B" w:rsidRDefault="00C52AF7" w:rsidP="00BE33A9">
      <w:pPr>
        <w:spacing w:line="276" w:lineRule="auto"/>
        <w:ind w:firstLine="709"/>
        <w:jc w:val="both"/>
        <w:rPr>
          <w:sz w:val="15"/>
          <w:szCs w:val="15"/>
        </w:rPr>
      </w:pPr>
    </w:p>
    <w:p w14:paraId="0000001F" w14:textId="77777777" w:rsidR="00C52AF7" w:rsidRDefault="001F6AD8" w:rsidP="00BE33A9">
      <w:pPr>
        <w:spacing w:line="276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Прогноз соціально-економічних, правових та інших наслідків прийняття акту</w:t>
      </w:r>
    </w:p>
    <w:p w14:paraId="00000020" w14:textId="77777777" w:rsidR="00C52AF7" w:rsidRPr="00BF7F8B" w:rsidRDefault="00C52AF7" w:rsidP="00BE33A9">
      <w:pPr>
        <w:spacing w:line="276" w:lineRule="auto"/>
        <w:ind w:firstLine="708"/>
        <w:jc w:val="both"/>
        <w:rPr>
          <w:b/>
          <w:sz w:val="16"/>
          <w:szCs w:val="16"/>
        </w:rPr>
      </w:pPr>
    </w:p>
    <w:p w14:paraId="489B56FA" w14:textId="77777777" w:rsidR="00E7002F" w:rsidRDefault="001F6AD8" w:rsidP="00BE33A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Прийняття Закону</w:t>
      </w:r>
      <w:r w:rsidR="0003420F">
        <w:rPr>
          <w:color w:val="000000"/>
          <w:sz w:val="28"/>
          <w:szCs w:val="28"/>
        </w:rPr>
        <w:t xml:space="preserve"> сприятиме належному захисту </w:t>
      </w:r>
      <w:r w:rsidR="00BE33A9">
        <w:rPr>
          <w:color w:val="000000"/>
          <w:sz w:val="28"/>
          <w:szCs w:val="28"/>
        </w:rPr>
        <w:t xml:space="preserve">демократичності та незалежності </w:t>
      </w:r>
      <w:r w:rsidR="0003420F">
        <w:rPr>
          <w:color w:val="000000"/>
          <w:sz w:val="28"/>
          <w:szCs w:val="28"/>
        </w:rPr>
        <w:t>виборчого процесу в Україні,</w:t>
      </w:r>
      <w:r w:rsidR="00E7002F">
        <w:rPr>
          <w:color w:val="000000"/>
          <w:sz w:val="28"/>
          <w:szCs w:val="28"/>
        </w:rPr>
        <w:t xml:space="preserve"> а також</w:t>
      </w:r>
      <w:r w:rsidR="0003420F">
        <w:rPr>
          <w:color w:val="000000"/>
          <w:sz w:val="28"/>
          <w:szCs w:val="28"/>
        </w:rPr>
        <w:t xml:space="preserve"> </w:t>
      </w:r>
      <w:r w:rsidR="00E7002F">
        <w:rPr>
          <w:color w:val="000000"/>
          <w:sz w:val="28"/>
          <w:szCs w:val="28"/>
        </w:rPr>
        <w:t>вс</w:t>
      </w:r>
      <w:r w:rsidR="0003420F">
        <w:rPr>
          <w:color w:val="000000"/>
          <w:sz w:val="28"/>
          <w:szCs w:val="28"/>
        </w:rPr>
        <w:t>тановить запобіжники</w:t>
      </w:r>
      <w:r w:rsidR="00E7002F">
        <w:rPr>
          <w:color w:val="000000"/>
          <w:sz w:val="28"/>
          <w:szCs w:val="28"/>
        </w:rPr>
        <w:t xml:space="preserve"> </w:t>
      </w:r>
      <w:r w:rsidR="0003420F">
        <w:rPr>
          <w:color w:val="000000"/>
          <w:sz w:val="28"/>
          <w:szCs w:val="28"/>
        </w:rPr>
        <w:t xml:space="preserve">від </w:t>
      </w:r>
    </w:p>
    <w:p w14:paraId="71318929" w14:textId="34CE6124" w:rsidR="00921E27" w:rsidRDefault="00E7002F" w:rsidP="00E7002F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недопущення появи законодавчо передбачених інструментів за допомогою яких можна буде маніпулювати думкою виборця, коштом державного бюджету</w:t>
      </w:r>
      <w:r w:rsidR="0003420F">
        <w:rPr>
          <w:color w:val="000000"/>
          <w:sz w:val="28"/>
          <w:szCs w:val="28"/>
        </w:rPr>
        <w:t>.</w:t>
      </w:r>
      <w:r w:rsidR="000547CE">
        <w:rPr>
          <w:color w:val="000000"/>
          <w:sz w:val="28"/>
          <w:szCs w:val="28"/>
        </w:rPr>
        <w:t xml:space="preserve"> </w:t>
      </w:r>
    </w:p>
    <w:p w14:paraId="1BABF1C7" w14:textId="77777777" w:rsidR="00797D6C" w:rsidRPr="00797D6C" w:rsidRDefault="00797D6C" w:rsidP="00BE33A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14:paraId="00000025" w14:textId="43C2E406" w:rsidR="00C52AF7" w:rsidRPr="00B31D94" w:rsidRDefault="001F6AD8" w:rsidP="00BE33A9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 w:rsidR="00546F53">
        <w:rPr>
          <w:b/>
          <w:color w:val="000000"/>
          <w:sz w:val="28"/>
          <w:szCs w:val="28"/>
        </w:rPr>
        <w:t>ий</w:t>
      </w:r>
      <w:r>
        <w:rPr>
          <w:b/>
          <w:color w:val="000000"/>
          <w:sz w:val="28"/>
          <w:szCs w:val="28"/>
        </w:rPr>
        <w:t xml:space="preserve"> депутат України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217721">
        <w:rPr>
          <w:b/>
          <w:color w:val="000000"/>
          <w:sz w:val="28"/>
          <w:szCs w:val="28"/>
        </w:rPr>
        <w:t xml:space="preserve">      </w:t>
      </w:r>
      <w:r w:rsidR="00921E27" w:rsidRPr="00921E27">
        <w:rPr>
          <w:b/>
          <w:color w:val="000000"/>
          <w:sz w:val="28"/>
          <w:szCs w:val="28"/>
        </w:rPr>
        <w:t>Макаров О.А.</w:t>
      </w:r>
      <w:r w:rsidR="00921E27">
        <w:rPr>
          <w:b/>
          <w:color w:val="000000"/>
          <w:sz w:val="28"/>
          <w:szCs w:val="28"/>
        </w:rPr>
        <w:t xml:space="preserve"> </w:t>
      </w:r>
      <w:r w:rsidR="00921E27" w:rsidRPr="00921E27">
        <w:rPr>
          <w:b/>
          <w:color w:val="000000"/>
          <w:sz w:val="28"/>
          <w:szCs w:val="28"/>
        </w:rPr>
        <w:t>(посв. № 214)</w:t>
      </w:r>
    </w:p>
    <w:sectPr w:rsidR="00C52AF7" w:rsidRPr="00B31D94" w:rsidSect="005D5A08">
      <w:headerReference w:type="even" r:id="rId9"/>
      <w:headerReference w:type="default" r:id="rId10"/>
      <w:pgSz w:w="11906" w:h="16838"/>
      <w:pgMar w:top="850" w:right="850" w:bottom="850" w:left="1417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C5172" w14:textId="77777777" w:rsidR="000A0597" w:rsidRDefault="000A0597">
      <w:r>
        <w:separator/>
      </w:r>
    </w:p>
  </w:endnote>
  <w:endnote w:type="continuationSeparator" w:id="0">
    <w:p w14:paraId="5A59163D" w14:textId="77777777" w:rsidR="000A0597" w:rsidRDefault="000A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MS Mincho"/>
    <w:charset w:val="80"/>
    <w:family w:val="auto"/>
    <w:pitch w:val="variable"/>
    <w:sig w:usb0="00000000" w:usb1="08070000" w:usb2="00000010" w:usb3="00000000" w:csb0="00020000" w:csb1="00000000"/>
  </w:font>
  <w:font w:name="Liberation Sans">
    <w:altName w:val="Arial"/>
    <w:charset w:val="00"/>
    <w:family w:val="auto"/>
    <w:pitch w:val="default"/>
  </w:font>
  <w:font w:name="WenQuanYi Micro Hei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92750" w14:textId="77777777" w:rsidR="000A0597" w:rsidRDefault="000A0597">
      <w:r>
        <w:separator/>
      </w:r>
    </w:p>
  </w:footnote>
  <w:footnote w:type="continuationSeparator" w:id="0">
    <w:p w14:paraId="7A83D2BD" w14:textId="77777777" w:rsidR="000A0597" w:rsidRDefault="000A0597">
      <w:r>
        <w:continuationSeparator/>
      </w:r>
    </w:p>
  </w:footnote>
  <w:footnote w:id="1">
    <w:p w14:paraId="67BE4AE7" w14:textId="400D595B" w:rsidR="00EC37F4" w:rsidRDefault="00EC37F4" w:rsidP="00BE33A9">
      <w:pPr>
        <w:pStyle w:val="af1"/>
        <w:jc w:val="both"/>
      </w:pPr>
      <w:r>
        <w:rPr>
          <w:rStyle w:val="af3"/>
        </w:rPr>
        <w:footnoteRef/>
      </w:r>
      <w:r>
        <w:t xml:space="preserve"> Європейський демократичний доробок у галузі виборчого права: Матеріали Венеціанської Комісії, Парламентської Асамблеї, Комітету Міністрів, Конгресу місцевих і регіональних влад Ради Європи: пер. з </w:t>
      </w:r>
      <w:proofErr w:type="spellStart"/>
      <w:r>
        <w:t>англ</w:t>
      </w:r>
      <w:proofErr w:type="spellEnd"/>
      <w:r>
        <w:t xml:space="preserve">. /за ред. </w:t>
      </w:r>
      <w:proofErr w:type="spellStart"/>
      <w:r>
        <w:t>Ю.Ключковського</w:t>
      </w:r>
      <w:proofErr w:type="spellEnd"/>
      <w:r>
        <w:t xml:space="preserve">. – Вид. 2-е, </w:t>
      </w:r>
      <w:proofErr w:type="spellStart"/>
      <w:r>
        <w:t>випр</w:t>
      </w:r>
      <w:proofErr w:type="spellEnd"/>
      <w:r>
        <w:t xml:space="preserve">. і </w:t>
      </w:r>
      <w:proofErr w:type="spellStart"/>
      <w:r>
        <w:t>доповн</w:t>
      </w:r>
      <w:proofErr w:type="spellEnd"/>
      <w:r>
        <w:t xml:space="preserve">. – К., 2009. – 500 с. ISBN 978-566-171-180-7, ст. 57. </w:t>
      </w:r>
    </w:p>
  </w:footnote>
  <w:footnote w:id="2">
    <w:p w14:paraId="69F5DE29" w14:textId="3D8C4256" w:rsidR="00A12AD6" w:rsidRDefault="00A12AD6">
      <w:pPr>
        <w:pStyle w:val="af1"/>
      </w:pPr>
      <w:r>
        <w:rPr>
          <w:rStyle w:val="af3"/>
        </w:rPr>
        <w:footnoteRef/>
      </w:r>
      <w:r>
        <w:t xml:space="preserve"> Там само, ст. 54.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8" w14:textId="77777777" w:rsidR="00C52AF7" w:rsidRDefault="001F6AD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9" w14:textId="77777777" w:rsidR="00C52AF7" w:rsidRDefault="00C52AF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6" w14:textId="48815DE8" w:rsidR="00C52AF7" w:rsidRDefault="001F6AD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1389D">
      <w:rPr>
        <w:noProof/>
        <w:color w:val="000000"/>
      </w:rPr>
      <w:t>2</w:t>
    </w:r>
    <w:r>
      <w:rPr>
        <w:color w:val="000000"/>
      </w:rPr>
      <w:fldChar w:fldCharType="end"/>
    </w:r>
  </w:p>
  <w:p w14:paraId="00000027" w14:textId="77777777" w:rsidR="00C52AF7" w:rsidRDefault="00C52AF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E2CC6"/>
    <w:multiLevelType w:val="multilevel"/>
    <w:tmpl w:val="C8E229F2"/>
    <w:lvl w:ilvl="0">
      <w:start w:val="1"/>
      <w:numFmt w:val="decimal"/>
      <w:pStyle w:val="1"/>
      <w:lvlText w:val="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1080" w:hanging="360"/>
      </w:pPr>
    </w:lvl>
    <w:lvl w:ilvl="2">
      <w:start w:val="1"/>
      <w:numFmt w:val="decimal"/>
      <w:lvlText w:val=""/>
      <w:lvlJc w:val="left"/>
      <w:pPr>
        <w:ind w:left="1440" w:hanging="360"/>
      </w:pPr>
    </w:lvl>
    <w:lvl w:ilvl="3">
      <w:start w:val="1"/>
      <w:numFmt w:val="decimal"/>
      <w:lvlText w:val=""/>
      <w:lvlJc w:val="left"/>
      <w:pPr>
        <w:ind w:left="1800" w:hanging="360"/>
      </w:pPr>
    </w:lvl>
    <w:lvl w:ilvl="4">
      <w:start w:val="1"/>
      <w:numFmt w:val="decimal"/>
      <w:lvlText w:val=""/>
      <w:lvlJc w:val="left"/>
      <w:pPr>
        <w:ind w:left="2160" w:hanging="360"/>
      </w:pPr>
    </w:lvl>
    <w:lvl w:ilvl="5">
      <w:start w:val="1"/>
      <w:numFmt w:val="decimal"/>
      <w:lvlText w:val=""/>
      <w:lvlJc w:val="left"/>
      <w:pPr>
        <w:ind w:left="2520" w:hanging="360"/>
      </w:pPr>
    </w:lvl>
    <w:lvl w:ilvl="6">
      <w:start w:val="1"/>
      <w:numFmt w:val="decimal"/>
      <w:lvlText w:val=""/>
      <w:lvlJc w:val="left"/>
      <w:pPr>
        <w:ind w:left="2880" w:hanging="360"/>
      </w:pPr>
    </w:lvl>
    <w:lvl w:ilvl="7">
      <w:start w:val="1"/>
      <w:numFmt w:val="decimal"/>
      <w:lvlText w:val=""/>
      <w:lvlJc w:val="left"/>
      <w:pPr>
        <w:ind w:left="3240" w:hanging="360"/>
      </w:pPr>
    </w:lvl>
    <w:lvl w:ilvl="8">
      <w:start w:val="1"/>
      <w:numFmt w:val="decimal"/>
      <w:lvlText w:val="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F7"/>
    <w:rsid w:val="000256D1"/>
    <w:rsid w:val="0003420F"/>
    <w:rsid w:val="000547CE"/>
    <w:rsid w:val="0009488D"/>
    <w:rsid w:val="000A0597"/>
    <w:rsid w:val="000E286B"/>
    <w:rsid w:val="000F0E48"/>
    <w:rsid w:val="0011389D"/>
    <w:rsid w:val="001452C9"/>
    <w:rsid w:val="001544A3"/>
    <w:rsid w:val="00170D21"/>
    <w:rsid w:val="00192AB3"/>
    <w:rsid w:val="00196978"/>
    <w:rsid w:val="001C5DA0"/>
    <w:rsid w:val="001F6AD8"/>
    <w:rsid w:val="00217721"/>
    <w:rsid w:val="002B0CCD"/>
    <w:rsid w:val="003E10D6"/>
    <w:rsid w:val="00436C3F"/>
    <w:rsid w:val="00467AAC"/>
    <w:rsid w:val="004E6CF3"/>
    <w:rsid w:val="004F709E"/>
    <w:rsid w:val="00520CF1"/>
    <w:rsid w:val="00546F53"/>
    <w:rsid w:val="005D5A08"/>
    <w:rsid w:val="005E74C9"/>
    <w:rsid w:val="006A0FF3"/>
    <w:rsid w:val="006E51CD"/>
    <w:rsid w:val="006E6D67"/>
    <w:rsid w:val="006F67E5"/>
    <w:rsid w:val="007801B5"/>
    <w:rsid w:val="00797D6C"/>
    <w:rsid w:val="007A37F2"/>
    <w:rsid w:val="007A7B4D"/>
    <w:rsid w:val="007D1FAE"/>
    <w:rsid w:val="007E7AFC"/>
    <w:rsid w:val="00880DBF"/>
    <w:rsid w:val="00921E27"/>
    <w:rsid w:val="00960D37"/>
    <w:rsid w:val="009F0521"/>
    <w:rsid w:val="00A12AD6"/>
    <w:rsid w:val="00A2569D"/>
    <w:rsid w:val="00A6040C"/>
    <w:rsid w:val="00A75FC0"/>
    <w:rsid w:val="00AA0269"/>
    <w:rsid w:val="00B31D94"/>
    <w:rsid w:val="00BD7991"/>
    <w:rsid w:val="00BE33A9"/>
    <w:rsid w:val="00BF7F8B"/>
    <w:rsid w:val="00C4273D"/>
    <w:rsid w:val="00C52AF7"/>
    <w:rsid w:val="00C53DC2"/>
    <w:rsid w:val="00C57A53"/>
    <w:rsid w:val="00C63455"/>
    <w:rsid w:val="00CA72D2"/>
    <w:rsid w:val="00CD40A7"/>
    <w:rsid w:val="00D37B83"/>
    <w:rsid w:val="00D7253F"/>
    <w:rsid w:val="00DC57DC"/>
    <w:rsid w:val="00DD5A6C"/>
    <w:rsid w:val="00DE2791"/>
    <w:rsid w:val="00E2149A"/>
    <w:rsid w:val="00E7002F"/>
    <w:rsid w:val="00EC37F4"/>
    <w:rsid w:val="00ED3D6A"/>
    <w:rsid w:val="00F05491"/>
    <w:rsid w:val="00F200C4"/>
    <w:rsid w:val="00F640C1"/>
    <w:rsid w:val="00F776AC"/>
    <w:rsid w:val="00F90F1F"/>
    <w:rsid w:val="00FF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325BB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14F"/>
    <w:pPr>
      <w:suppressAutoHyphens/>
    </w:pPr>
    <w:rPr>
      <w:rFonts w:eastAsia="Andale Sans UI"/>
      <w:kern w:val="1"/>
      <w:lang w:eastAsia="zh-CN"/>
    </w:rPr>
  </w:style>
  <w:style w:type="paragraph" w:styleId="1">
    <w:name w:val="heading 1"/>
    <w:basedOn w:val="a"/>
    <w:next w:val="a0"/>
    <w:link w:val="10"/>
    <w:uiPriority w:val="9"/>
    <w:qFormat/>
    <w:rsid w:val="00B6714F"/>
    <w:pPr>
      <w:keepNext/>
      <w:numPr>
        <w:numId w:val="1"/>
      </w:numPr>
      <w:spacing w:before="240" w:after="120"/>
      <w:jc w:val="both"/>
      <w:outlineLvl w:val="0"/>
    </w:pPr>
    <w:rPr>
      <w:rFonts w:ascii="Liberation Sans" w:eastAsia="WenQuanYi Micro Hei" w:hAnsi="Liberatio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paragraph" w:styleId="a0">
    <w:name w:val="Body Text"/>
    <w:basedOn w:val="a"/>
    <w:link w:val="a5"/>
    <w:uiPriority w:val="99"/>
    <w:rsid w:val="00B6714F"/>
    <w:pPr>
      <w:spacing w:after="120"/>
    </w:pPr>
  </w:style>
  <w:style w:type="paragraph" w:styleId="30">
    <w:name w:val="Body Text Indent 3"/>
    <w:basedOn w:val="a"/>
    <w:link w:val="31"/>
    <w:uiPriority w:val="99"/>
    <w:rsid w:val="00B6714F"/>
    <w:pPr>
      <w:widowControl/>
      <w:suppressAutoHyphens w:val="0"/>
      <w:ind w:left="708"/>
      <w:jc w:val="both"/>
    </w:pPr>
    <w:rPr>
      <w:rFonts w:eastAsia="Times New Roman"/>
      <w:kern w:val="0"/>
      <w:sz w:val="28"/>
      <w:szCs w:val="28"/>
      <w:lang w:val="ru-RU" w:eastAsia="ru-RU"/>
    </w:rPr>
  </w:style>
  <w:style w:type="character" w:customStyle="1" w:styleId="a5">
    <w:name w:val="Основний текст Знак"/>
    <w:basedOn w:val="a1"/>
    <w:link w:val="a0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paragraph" w:styleId="a6">
    <w:name w:val="Normal (Web)"/>
    <w:basedOn w:val="a"/>
    <w:uiPriority w:val="99"/>
    <w:rsid w:val="00B6714F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31">
    <w:name w:val="Основний текст з відступом 3 Знак"/>
    <w:basedOn w:val="a1"/>
    <w:link w:val="30"/>
    <w:uiPriority w:val="99"/>
    <w:semiHidden/>
    <w:locked/>
    <w:rsid w:val="00B6714F"/>
    <w:rPr>
      <w:rFonts w:cs="Times New Roman"/>
      <w:sz w:val="28"/>
      <w:lang w:val="ru-RU" w:eastAsia="ru-RU"/>
    </w:rPr>
  </w:style>
  <w:style w:type="paragraph" w:customStyle="1" w:styleId="21">
    <w:name w:val="Основной текст 21"/>
    <w:basedOn w:val="a"/>
    <w:uiPriority w:val="99"/>
    <w:rsid w:val="00B6714F"/>
    <w:pPr>
      <w:widowControl/>
      <w:suppressAutoHyphens w:val="0"/>
      <w:spacing w:after="120" w:line="480" w:lineRule="auto"/>
    </w:pPr>
    <w:rPr>
      <w:rFonts w:eastAsia="Times New Roman"/>
      <w:lang w:val="ru-RU"/>
    </w:rPr>
  </w:style>
  <w:style w:type="paragraph" w:styleId="a7">
    <w:name w:val="header"/>
    <w:basedOn w:val="a"/>
    <w:link w:val="a8"/>
    <w:uiPriority w:val="99"/>
    <w:rsid w:val="00B6714F"/>
    <w:pPr>
      <w:tabs>
        <w:tab w:val="center" w:pos="4677"/>
        <w:tab w:val="right" w:pos="9355"/>
      </w:tabs>
    </w:pPr>
  </w:style>
  <w:style w:type="character" w:styleId="a9">
    <w:name w:val="page number"/>
    <w:basedOn w:val="a1"/>
    <w:uiPriority w:val="99"/>
    <w:rsid w:val="00B6714F"/>
    <w:rPr>
      <w:rFonts w:cs="Times New Roman"/>
    </w:rPr>
  </w:style>
  <w:style w:type="character" w:customStyle="1" w:styleId="a8">
    <w:name w:val="Верхній колонтитул Знак"/>
    <w:basedOn w:val="a1"/>
    <w:link w:val="a7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paragraph" w:styleId="aa">
    <w:name w:val="footer"/>
    <w:basedOn w:val="a"/>
    <w:link w:val="ab"/>
    <w:uiPriority w:val="99"/>
    <w:rsid w:val="00B6714F"/>
    <w:pPr>
      <w:tabs>
        <w:tab w:val="center" w:pos="4677"/>
        <w:tab w:val="right" w:pos="9355"/>
      </w:tabs>
    </w:pPr>
  </w:style>
  <w:style w:type="paragraph" w:customStyle="1" w:styleId="StyleZakonu">
    <w:name w:val="StyleZakonu"/>
    <w:basedOn w:val="a"/>
    <w:uiPriority w:val="99"/>
    <w:rsid w:val="00E81264"/>
    <w:pPr>
      <w:widowControl/>
      <w:spacing w:after="60"/>
      <w:ind w:firstLine="284"/>
      <w:jc w:val="both"/>
    </w:pPr>
    <w:rPr>
      <w:rFonts w:eastAsia="Times New Roman"/>
      <w:sz w:val="20"/>
      <w:szCs w:val="20"/>
    </w:rPr>
  </w:style>
  <w:style w:type="character" w:customStyle="1" w:styleId="ab">
    <w:name w:val="Нижній колонтитул Знак"/>
    <w:basedOn w:val="a1"/>
    <w:link w:val="aa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character" w:customStyle="1" w:styleId="rvts0">
    <w:name w:val="rvts0"/>
    <w:rsid w:val="005E3234"/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d">
    <w:name w:val="List Paragraph"/>
    <w:basedOn w:val="a"/>
    <w:uiPriority w:val="34"/>
    <w:qFormat/>
    <w:rsid w:val="003E10D6"/>
    <w:pPr>
      <w:ind w:left="720"/>
      <w:contextualSpacing/>
    </w:pPr>
  </w:style>
  <w:style w:type="character" w:styleId="ae">
    <w:name w:val="Hyperlink"/>
    <w:basedOn w:val="a1"/>
    <w:uiPriority w:val="99"/>
    <w:semiHidden/>
    <w:unhideWhenUsed/>
    <w:rsid w:val="00DD5A6C"/>
    <w:rPr>
      <w:color w:val="0000FF"/>
      <w:u w:val="single"/>
    </w:rPr>
  </w:style>
  <w:style w:type="character" w:customStyle="1" w:styleId="description">
    <w:name w:val="description"/>
    <w:basedOn w:val="a1"/>
    <w:rsid w:val="00DD5A6C"/>
  </w:style>
  <w:style w:type="paragraph" w:styleId="af">
    <w:name w:val="Balloon Text"/>
    <w:basedOn w:val="a"/>
    <w:link w:val="af0"/>
    <w:uiPriority w:val="99"/>
    <w:semiHidden/>
    <w:unhideWhenUsed/>
    <w:rsid w:val="00A2569D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1"/>
    <w:link w:val="af"/>
    <w:uiPriority w:val="99"/>
    <w:semiHidden/>
    <w:rsid w:val="00A2569D"/>
    <w:rPr>
      <w:rFonts w:ascii="Segoe UI" w:eastAsia="Andale Sans UI" w:hAnsi="Segoe UI" w:cs="Segoe UI"/>
      <w:kern w:val="1"/>
      <w:sz w:val="18"/>
      <w:szCs w:val="18"/>
      <w:lang w:eastAsia="zh-CN"/>
    </w:rPr>
  </w:style>
  <w:style w:type="paragraph" w:styleId="af1">
    <w:name w:val="footnote text"/>
    <w:basedOn w:val="a"/>
    <w:link w:val="af2"/>
    <w:uiPriority w:val="99"/>
    <w:semiHidden/>
    <w:unhideWhenUsed/>
    <w:rsid w:val="00EC37F4"/>
    <w:rPr>
      <w:sz w:val="20"/>
      <w:szCs w:val="20"/>
    </w:rPr>
  </w:style>
  <w:style w:type="character" w:customStyle="1" w:styleId="af2">
    <w:name w:val="Текст виноски Знак"/>
    <w:basedOn w:val="a1"/>
    <w:link w:val="af1"/>
    <w:uiPriority w:val="99"/>
    <w:semiHidden/>
    <w:rsid w:val="00EC37F4"/>
    <w:rPr>
      <w:rFonts w:eastAsia="Andale Sans UI"/>
      <w:kern w:val="1"/>
      <w:sz w:val="20"/>
      <w:szCs w:val="20"/>
      <w:lang w:eastAsia="zh-CN"/>
    </w:rPr>
  </w:style>
  <w:style w:type="character" w:styleId="af3">
    <w:name w:val="footnote reference"/>
    <w:basedOn w:val="a1"/>
    <w:uiPriority w:val="99"/>
    <w:semiHidden/>
    <w:unhideWhenUsed/>
    <w:rsid w:val="00EC37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7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ZO9bd6J0eqluJKkRaVQDiA8CuQ==">AMUW2mXH47Kn+6kQjuyeE2TDfnS38E8EcJeVOwzlqlAQpKMO2WYz/VYbp+9ye/DdeT5rXMTjz3adnOFDtV+AVVdooB78f3zodtbI4PRbCKt7kOs/KWZlFtx5seZEOyi9XzqrA7OtHWDG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BCCCFE3-141F-494D-9C29-B5F6C355B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2256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Олег Анатолійович</dc:creator>
  <cp:lastModifiedBy>Макаров Олег Анатолійович</cp:lastModifiedBy>
  <cp:revision>2</cp:revision>
  <cp:lastPrinted>2020-03-05T15:39:00Z</cp:lastPrinted>
  <dcterms:created xsi:type="dcterms:W3CDTF">2020-09-04T05:50:00Z</dcterms:created>
  <dcterms:modified xsi:type="dcterms:W3CDTF">2020-09-04T05:50:00Z</dcterms:modified>
</cp:coreProperties>
</file>