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Default="00AF4ED4" w:rsidP="0081453E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E3716" w:rsidRPr="00A9545D" w:rsidRDefault="003E3716" w:rsidP="0081453E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AF4ED4" w:rsidRDefault="00AF4ED4" w:rsidP="0081453E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67788E" w:rsidRDefault="0067788E" w:rsidP="0081453E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67788E" w:rsidRDefault="0067788E" w:rsidP="0081453E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67788E" w:rsidRDefault="0067788E" w:rsidP="0081453E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6812ED" w:rsidRDefault="006812ED" w:rsidP="0081453E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Default="00AF4ED4" w:rsidP="0042591E">
      <w:pPr>
        <w:keepNext/>
        <w:spacing w:after="0" w:line="240" w:lineRule="auto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2591E" w:rsidRPr="00A9545D" w:rsidRDefault="0042591E" w:rsidP="0042591E">
      <w:pPr>
        <w:keepNext/>
        <w:spacing w:after="0" w:line="240" w:lineRule="auto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A9545D" w:rsidRDefault="00AF4ED4" w:rsidP="008145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F23B00" w:rsidRPr="00A9545D" w:rsidRDefault="00AF4ED4" w:rsidP="0081453E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9545D">
        <w:rPr>
          <w:sz w:val="28"/>
          <w:szCs w:val="28"/>
          <w:lang w:val="uk-UA" w:eastAsia="ru-RU"/>
        </w:rPr>
        <w:t>на проект Закону України «</w:t>
      </w:r>
      <w:r w:rsidRPr="00A9545D">
        <w:rPr>
          <w:sz w:val="28"/>
          <w:szCs w:val="28"/>
          <w:lang w:val="uk-UA"/>
        </w:rPr>
        <w:t xml:space="preserve">Про </w:t>
      </w:r>
      <w:r w:rsidR="00F23B00" w:rsidRPr="00A9545D">
        <w:rPr>
          <w:sz w:val="28"/>
          <w:szCs w:val="28"/>
          <w:lang w:val="uk-UA"/>
        </w:rPr>
        <w:t xml:space="preserve">внесення змін до Податкового </w:t>
      </w:r>
    </w:p>
    <w:p w:rsidR="00F23B00" w:rsidRPr="00A9545D" w:rsidRDefault="00F23B00" w:rsidP="0081453E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9545D">
        <w:rPr>
          <w:sz w:val="28"/>
          <w:szCs w:val="28"/>
          <w:lang w:val="uk-UA"/>
        </w:rPr>
        <w:t xml:space="preserve">кодексу України та інших законів України щодо  забезпечення </w:t>
      </w:r>
    </w:p>
    <w:p w:rsidR="00F23B00" w:rsidRPr="00A9545D" w:rsidRDefault="00F23B00" w:rsidP="0081453E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9545D">
        <w:rPr>
          <w:sz w:val="28"/>
          <w:szCs w:val="28"/>
          <w:lang w:val="uk-UA"/>
        </w:rPr>
        <w:t xml:space="preserve">збору даних та інформації необхідних для декларування </w:t>
      </w:r>
    </w:p>
    <w:p w:rsidR="00CE324E" w:rsidRPr="00A9545D" w:rsidRDefault="00F23B00" w:rsidP="0081453E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9545D">
        <w:rPr>
          <w:sz w:val="28"/>
          <w:szCs w:val="28"/>
          <w:lang w:val="uk-UA"/>
        </w:rPr>
        <w:t>окремих об’єктів оподаткування</w:t>
      </w:r>
      <w:r w:rsidR="00505107" w:rsidRPr="00A9545D">
        <w:rPr>
          <w:sz w:val="28"/>
          <w:szCs w:val="28"/>
          <w:lang w:val="uk-UA"/>
        </w:rPr>
        <w:t>»</w:t>
      </w:r>
    </w:p>
    <w:p w:rsidR="00AF4ED4" w:rsidRPr="00A9545D" w:rsidRDefault="00AF4ED4" w:rsidP="0081453E">
      <w:pPr>
        <w:pStyle w:val="3"/>
        <w:spacing w:before="0" w:beforeAutospacing="0" w:after="0" w:afterAutospacing="0"/>
        <w:ind w:firstLine="709"/>
        <w:rPr>
          <w:sz w:val="28"/>
          <w:szCs w:val="28"/>
          <w:lang w:val="uk-UA" w:eastAsia="ru-RU"/>
        </w:rPr>
      </w:pPr>
    </w:p>
    <w:p w:rsidR="005116AE" w:rsidRPr="0042591E" w:rsidRDefault="00AF4ED4" w:rsidP="0081453E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</w:t>
      </w:r>
      <w:r w:rsidR="00733575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до Податкового кодексу України (далі – ПК), законів України «Про застосування реєстраторів розрахункових операцій у сфері торгівлі, громадського харчування та послуг», «Про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 </w:t>
      </w:r>
      <w:r w:rsidR="009D6024" w:rsidRPr="00A9545D">
        <w:rPr>
          <w:rFonts w:ascii="Times New Roman" w:eastAsia="Times New Roman" w:hAnsi="Times New Roman"/>
          <w:sz w:val="28"/>
          <w:szCs w:val="28"/>
          <w:lang w:eastAsia="ru-RU"/>
        </w:rPr>
        <w:t>пропонується</w:t>
      </w:r>
      <w:r w:rsidR="005116AE" w:rsidRPr="00A9545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26C5D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зокрема,</w:t>
      </w:r>
      <w:r w:rsidR="005116AE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3575" w:rsidRPr="00A9545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40278" w:rsidRPr="00A9545D">
        <w:rPr>
          <w:rFonts w:ascii="Times New Roman" w:eastAsia="Times New Roman" w:hAnsi="Times New Roman"/>
          <w:sz w:val="28"/>
          <w:szCs w:val="28"/>
          <w:lang w:eastAsia="ru-RU"/>
        </w:rPr>
        <w:t>точнити</w:t>
      </w:r>
      <w:r w:rsidR="00226C5D" w:rsidRPr="00A954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40278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деякі положення</w:t>
      </w:r>
      <w:r w:rsidR="00733575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трансфертного ціноутворення</w:t>
      </w:r>
      <w:r w:rsidR="005A7003" w:rsidRPr="00A9545D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915FEB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3575" w:rsidRPr="00A9545D">
        <w:rPr>
          <w:rFonts w:ascii="Times New Roman" w:eastAsia="Times New Roman" w:hAnsi="Times New Roman"/>
          <w:sz w:val="28"/>
          <w:szCs w:val="28"/>
          <w:lang w:eastAsia="ru-RU"/>
        </w:rPr>
        <w:t>підстави припинення адміністративного арешту;</w:t>
      </w:r>
      <w:r w:rsidR="00915FEB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D4D18" w:rsidRPr="00A9545D">
        <w:rPr>
          <w:rFonts w:ascii="Times New Roman" w:eastAsia="Times New Roman" w:hAnsi="Times New Roman"/>
          <w:sz w:val="28"/>
          <w:szCs w:val="28"/>
          <w:lang w:eastAsia="ru-RU"/>
        </w:rPr>
        <w:t>положення щодо кор</w:t>
      </w:r>
      <w:r w:rsidR="0069318E" w:rsidRPr="00A9545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D4D18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гування фінансового результату до оподаткування </w:t>
      </w:r>
      <w:r w:rsidR="005116AE" w:rsidRPr="00A9545D">
        <w:rPr>
          <w:rFonts w:ascii="Times New Roman" w:eastAsia="Times New Roman" w:hAnsi="Times New Roman"/>
          <w:sz w:val="28"/>
          <w:szCs w:val="28"/>
          <w:lang w:eastAsia="ru-RU"/>
        </w:rPr>
        <w:t>щодо операцій, які не мають ділової мети;</w:t>
      </w:r>
      <w:r w:rsidR="00915FEB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16AE" w:rsidRPr="00A9545D">
        <w:rPr>
          <w:rFonts w:ascii="Times New Roman" w:eastAsia="Times New Roman" w:hAnsi="Times New Roman"/>
          <w:sz w:val="28"/>
          <w:szCs w:val="28"/>
          <w:lang w:eastAsia="ru-RU"/>
        </w:rPr>
        <w:t>особливості справляння акцизного податку;</w:t>
      </w:r>
      <w:r w:rsidR="00915FEB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26C5D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особливості оподаткування прибутку контрольованої іноземної компанії протягом перехідного періоду; положення щодо застосування реєстраторів розрахункових операцій. Крім того, передбачається </w:t>
      </w:r>
      <w:r w:rsidR="00E40278" w:rsidRPr="00A9545D">
        <w:rPr>
          <w:rFonts w:ascii="Times New Roman" w:eastAsia="Times New Roman" w:hAnsi="Times New Roman"/>
          <w:sz w:val="28"/>
          <w:szCs w:val="28"/>
          <w:lang w:eastAsia="ru-RU"/>
        </w:rPr>
        <w:t>звільнити від сплати військового збору</w:t>
      </w:r>
      <w:r w:rsidR="00E40278" w:rsidRPr="00A9545D">
        <w:t xml:space="preserve"> </w:t>
      </w:r>
      <w:r w:rsidR="00E40278" w:rsidRPr="00A9545D">
        <w:rPr>
          <w:rFonts w:ascii="Times New Roman" w:eastAsia="Times New Roman" w:hAnsi="Times New Roman"/>
          <w:sz w:val="28"/>
          <w:szCs w:val="28"/>
          <w:lang w:eastAsia="ru-RU"/>
        </w:rPr>
        <w:t>доходи у грошовій та/або натуральній формі, отримані внаслідок ліквідації (припинення) іноземної юридичної особи або іноземного утворення без статусу юридичної особи платником податків - акціонером (учасником, партнером, пайовиком, засновником, контролюючою особою</w:t>
      </w:r>
      <w:r w:rsidR="00E40278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) іноземної юридичної особи або іноземного утворення без статусу юридичної особи; </w:t>
      </w:r>
      <w:r w:rsidR="0069318E" w:rsidRPr="0042591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E40278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ідтермінувати, до </w:t>
      </w:r>
      <w:r w:rsidR="0067788E" w:rsidRPr="0042591E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40278" w:rsidRPr="0042591E">
        <w:rPr>
          <w:rFonts w:ascii="Times New Roman" w:eastAsia="Times New Roman" w:hAnsi="Times New Roman"/>
          <w:sz w:val="28"/>
          <w:szCs w:val="28"/>
          <w:lang w:eastAsia="ru-RU"/>
        </w:rPr>
        <w:t>1 січня 2021 року, положення щодо обліку нерезидентів та їх оподаткування податком на прибуток підприємств</w:t>
      </w:r>
      <w:r w:rsidR="00226C5D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тощо</w:t>
      </w:r>
      <w:r w:rsidR="00915FEB" w:rsidRPr="0042591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5FEB" w:rsidRPr="00A9545D" w:rsidRDefault="00915FEB" w:rsidP="0081453E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Метою законопроекту згідно із</w:t>
      </w:r>
      <w:r w:rsidR="0042591E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пояснювальною запискою до нього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є «впровадження прозорих і деталізованих механізмів реалізації положень щодо обмежень, запроваджених для запобігання ухиленню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оподаткування; визначення чітких та зрозумілих правил оподаткування контрольованих іноземних компаній, а також надання платникам податків достатнього часу для забезпечення збору даних та інформації, необхідних для декларування відповідних об'єктів оподаткування (з урахуванням обмежувальних заходів, пов’язаних з поширенням у світі COVID-19)».</w:t>
      </w:r>
    </w:p>
    <w:p w:rsidR="009D6024" w:rsidRPr="00A9545D" w:rsidRDefault="00536CB9" w:rsidP="0081453E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Головне управління, розглянувши </w:t>
      </w:r>
      <w:r w:rsidR="00836FDD">
        <w:rPr>
          <w:rFonts w:ascii="Times New Roman" w:eastAsia="Times New Roman" w:hAnsi="Times New Roman"/>
          <w:sz w:val="28"/>
          <w:szCs w:val="28"/>
          <w:lang w:eastAsia="ru-RU"/>
        </w:rPr>
        <w:t>законо</w:t>
      </w:r>
      <w:r w:rsidR="004C33D7" w:rsidRPr="00A9545D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, вважає за доцільне </w:t>
      </w:r>
      <w:r w:rsidR="00411D9A" w:rsidRPr="00A9545D">
        <w:rPr>
          <w:rFonts w:ascii="Times New Roman" w:eastAsia="Times New Roman" w:hAnsi="Times New Roman"/>
          <w:sz w:val="28"/>
          <w:szCs w:val="28"/>
          <w:lang w:eastAsia="ru-RU"/>
        </w:rPr>
        <w:t>висловити щодо нього такі зауваження.</w:t>
      </w:r>
    </w:p>
    <w:p w:rsidR="00380C4D" w:rsidRPr="00A9545D" w:rsidRDefault="00380C4D" w:rsidP="0081453E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545D">
        <w:rPr>
          <w:rFonts w:ascii="Times New Roman" w:hAnsi="Times New Roman"/>
          <w:sz w:val="28"/>
          <w:szCs w:val="28"/>
        </w:rPr>
        <w:t xml:space="preserve">У назві проекту слова «інших законів» слід замінити словами «деяких інших законодавчих актів». </w:t>
      </w:r>
    </w:p>
    <w:p w:rsidR="00380C4D" w:rsidRPr="00A9545D" w:rsidRDefault="00380C4D" w:rsidP="008145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A9545D">
        <w:rPr>
          <w:rFonts w:ascii="Times New Roman" w:hAnsi="Times New Roman"/>
          <w:sz w:val="28"/>
          <w:szCs w:val="28"/>
        </w:rPr>
        <w:t>Крім того, вказане у назві проекту формулювання «</w:t>
      </w:r>
      <w:r w:rsidRPr="00A9545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щодо удосконалення окремих положень у податковому законодавстві для надання платникам податків достатнього часу, в частині забезпечення збору даних та інформації необхідних для декларування окремих об’єктів оподаткування», на наш погляд, не повною мірою розкриває предмет проекту.</w:t>
      </w:r>
    </w:p>
    <w:p w:rsidR="00380C4D" w:rsidRPr="00A9545D" w:rsidRDefault="00380C4D" w:rsidP="008145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A9545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Зауважимо також, що назва проекту у порівняльній таблиці до нього має іншу редакцію.</w:t>
      </w:r>
    </w:p>
    <w:p w:rsidR="00D0048D" w:rsidRPr="0042591E" w:rsidRDefault="00836FDD" w:rsidP="0081453E">
      <w:pPr>
        <w:pStyle w:val="a7"/>
        <w:widowControl w:val="0"/>
        <w:numPr>
          <w:ilvl w:val="0"/>
          <w:numId w:val="3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Припис нового </w:t>
      </w:r>
      <w:proofErr w:type="spellStart"/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абз</w:t>
      </w:r>
      <w:proofErr w:type="spellEnd"/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. 2 </w:t>
      </w:r>
      <w:proofErr w:type="spellStart"/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пп</w:t>
      </w:r>
      <w:proofErr w:type="spellEnd"/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. </w:t>
      </w:r>
      <w:r w:rsidR="00E90692" w:rsidRPr="00A9545D">
        <w:rPr>
          <w:rFonts w:ascii="Times New Roman" w:hAnsi="Times New Roman"/>
          <w:sz w:val="28"/>
          <w:szCs w:val="28"/>
          <w:lang w:eastAsia="uk-UA"/>
        </w:rPr>
        <w:t xml:space="preserve">39.2.2.11 </w:t>
      </w:r>
      <w:proofErr w:type="spellStart"/>
      <w:r w:rsidR="00E90692" w:rsidRPr="00A9545D">
        <w:rPr>
          <w:rFonts w:ascii="Times New Roman" w:hAnsi="Times New Roman"/>
          <w:sz w:val="28"/>
          <w:szCs w:val="28"/>
          <w:lang w:eastAsia="uk-UA"/>
        </w:rPr>
        <w:t>пп</w:t>
      </w:r>
      <w:proofErr w:type="spellEnd"/>
      <w:r w:rsidR="00E90692" w:rsidRPr="00A9545D">
        <w:rPr>
          <w:rFonts w:ascii="Times New Roman" w:hAnsi="Times New Roman"/>
          <w:sz w:val="28"/>
          <w:szCs w:val="28"/>
          <w:lang w:eastAsia="uk-UA"/>
        </w:rPr>
        <w:t xml:space="preserve">. 39.2.2 п. 39.2 </w:t>
      </w:r>
      <w:r w:rsidR="00E90692" w:rsidRPr="0042591E">
        <w:rPr>
          <w:rFonts w:ascii="Times New Roman" w:hAnsi="Times New Roman"/>
          <w:sz w:val="28"/>
          <w:szCs w:val="28"/>
          <w:lang w:eastAsia="uk-UA"/>
        </w:rPr>
        <w:t>ст. 39 ПК</w:t>
      </w:r>
      <w:r w:rsidRPr="0042591E">
        <w:rPr>
          <w:rFonts w:ascii="Times New Roman" w:hAnsi="Times New Roman"/>
          <w:sz w:val="28"/>
          <w:szCs w:val="28"/>
          <w:lang w:eastAsia="uk-UA"/>
        </w:rPr>
        <w:t>, за яким</w:t>
      </w:r>
      <w:r w:rsidR="0067788E" w:rsidRPr="0042591E">
        <w:rPr>
          <w:rFonts w:ascii="Times New Roman" w:hAnsi="Times New Roman"/>
          <w:sz w:val="28"/>
          <w:szCs w:val="28"/>
          <w:lang w:eastAsia="uk-UA"/>
        </w:rPr>
        <w:t>,</w:t>
      </w:r>
      <w:r w:rsidRPr="0042591E">
        <w:rPr>
          <w:rFonts w:ascii="Times New Roman" w:hAnsi="Times New Roman"/>
          <w:sz w:val="28"/>
          <w:szCs w:val="28"/>
          <w:lang w:eastAsia="uk-UA"/>
        </w:rPr>
        <w:t xml:space="preserve"> «як</w:t>
      </w:r>
      <w:r w:rsidR="00E90692" w:rsidRPr="0042591E">
        <w:rPr>
          <w:rFonts w:ascii="Times New Roman" w:hAnsi="Times New Roman"/>
          <w:bCs/>
          <w:color w:val="000000"/>
          <w:sz w:val="28"/>
          <w:szCs w:val="28"/>
        </w:rPr>
        <w:t xml:space="preserve">що сторони контрольованої операції не надають </w:t>
      </w:r>
      <w:r w:rsidR="00E90692" w:rsidRPr="0042591E">
        <w:rPr>
          <w:rFonts w:ascii="Times New Roman" w:hAnsi="Times New Roman"/>
          <w:bCs/>
          <w:i/>
          <w:color w:val="000000"/>
          <w:sz w:val="28"/>
          <w:szCs w:val="28"/>
        </w:rPr>
        <w:t>достатнього обґрунтування</w:t>
      </w:r>
      <w:r w:rsidR="00E90692" w:rsidRPr="0042591E">
        <w:rPr>
          <w:rFonts w:ascii="Times New Roman" w:hAnsi="Times New Roman"/>
          <w:bCs/>
          <w:color w:val="000000"/>
          <w:sz w:val="28"/>
          <w:szCs w:val="28"/>
        </w:rPr>
        <w:t xml:space="preserve"> фактичної поведінки сторін операції та фактичних умов її проведення, функції, ризики, активи розподіляються на користь сторони контрольованої операції, яка є резидентом України»</w:t>
      </w:r>
      <w:r w:rsidRPr="0042591E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не відповідає принципу юридичної визначеності правової норми</w:t>
      </w:r>
      <w:r w:rsidR="0067788E" w:rsidRPr="0042591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90692" w:rsidRPr="0042591E">
        <w:rPr>
          <w:rFonts w:ascii="Times New Roman" w:hAnsi="Times New Roman"/>
          <w:bCs/>
          <w:color w:val="000000"/>
          <w:sz w:val="28"/>
          <w:szCs w:val="28"/>
        </w:rPr>
        <w:t xml:space="preserve"> У даному випадку виникає</w:t>
      </w:r>
      <w:r w:rsidRPr="0042591E">
        <w:rPr>
          <w:rFonts w:ascii="Times New Roman" w:hAnsi="Times New Roman"/>
          <w:bCs/>
          <w:color w:val="000000"/>
          <w:sz w:val="28"/>
          <w:szCs w:val="28"/>
        </w:rPr>
        <w:t>, зокрема,</w:t>
      </w:r>
      <w:r w:rsidR="00E90692" w:rsidRPr="0042591E">
        <w:rPr>
          <w:rFonts w:ascii="Times New Roman" w:hAnsi="Times New Roman"/>
          <w:bCs/>
          <w:color w:val="000000"/>
          <w:sz w:val="28"/>
          <w:szCs w:val="28"/>
        </w:rPr>
        <w:t xml:space="preserve"> питання щодо змісту формулювання «достатнє </w:t>
      </w:r>
      <w:proofErr w:type="spellStart"/>
      <w:r w:rsidR="00E90692" w:rsidRPr="0042591E">
        <w:rPr>
          <w:rFonts w:ascii="Times New Roman" w:hAnsi="Times New Roman"/>
          <w:bCs/>
          <w:color w:val="000000"/>
          <w:sz w:val="28"/>
          <w:szCs w:val="28"/>
        </w:rPr>
        <w:t>обгрунтування</w:t>
      </w:r>
      <w:proofErr w:type="spellEnd"/>
      <w:r w:rsidR="00E90692" w:rsidRPr="0042591E">
        <w:rPr>
          <w:rFonts w:ascii="Times New Roman" w:hAnsi="Times New Roman"/>
          <w:bCs/>
          <w:color w:val="000000"/>
          <w:sz w:val="28"/>
          <w:szCs w:val="28"/>
        </w:rPr>
        <w:t>» та критеріїв його встановлення, що, на наш погляд, є важливим у контексті правових наслідків відповідного припису</w:t>
      </w:r>
      <w:r w:rsidRPr="0042591E">
        <w:rPr>
          <w:rFonts w:ascii="Times New Roman" w:hAnsi="Times New Roman"/>
          <w:bCs/>
          <w:color w:val="000000"/>
          <w:sz w:val="28"/>
          <w:szCs w:val="28"/>
        </w:rPr>
        <w:t xml:space="preserve">, насамперед, у частині 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порушення прав платників податків</w:t>
      </w:r>
      <w:r w:rsidRPr="0042591E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86685C" w:rsidRPr="00374572" w:rsidRDefault="0086685C" w:rsidP="00477E29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91E">
        <w:rPr>
          <w:rStyle w:val="rvts15"/>
          <w:rFonts w:ascii="Times New Roman" w:hAnsi="Times New Roman"/>
          <w:sz w:val="28"/>
          <w:szCs w:val="28"/>
        </w:rPr>
        <w:t xml:space="preserve">Припис </w:t>
      </w:r>
      <w:proofErr w:type="spellStart"/>
      <w:r w:rsidR="00374572" w:rsidRPr="0042591E">
        <w:rPr>
          <w:rStyle w:val="rvts15"/>
          <w:rFonts w:ascii="Times New Roman" w:hAnsi="Times New Roman"/>
          <w:sz w:val="28"/>
          <w:szCs w:val="28"/>
        </w:rPr>
        <w:t>абз</w:t>
      </w:r>
      <w:proofErr w:type="spellEnd"/>
      <w:r w:rsidR="00374572" w:rsidRPr="0042591E">
        <w:rPr>
          <w:rStyle w:val="rvts15"/>
          <w:rFonts w:ascii="Times New Roman" w:hAnsi="Times New Roman"/>
          <w:sz w:val="28"/>
          <w:szCs w:val="28"/>
        </w:rPr>
        <w:t xml:space="preserve">. 1 </w:t>
      </w:r>
      <w:r w:rsidRPr="0042591E">
        <w:rPr>
          <w:rStyle w:val="rvts15"/>
          <w:rFonts w:ascii="Times New Roman" w:hAnsi="Times New Roman"/>
          <w:sz w:val="28"/>
          <w:szCs w:val="28"/>
        </w:rPr>
        <w:t xml:space="preserve">нового </w:t>
      </w:r>
      <w:proofErr w:type="spellStart"/>
      <w:r w:rsidRPr="0042591E">
        <w:rPr>
          <w:rStyle w:val="rvts15"/>
          <w:rFonts w:ascii="Times New Roman" w:hAnsi="Times New Roman"/>
          <w:sz w:val="28"/>
          <w:szCs w:val="28"/>
        </w:rPr>
        <w:t>пп</w:t>
      </w:r>
      <w:proofErr w:type="spellEnd"/>
      <w:r w:rsidRPr="0042591E">
        <w:rPr>
          <w:rStyle w:val="rvts15"/>
          <w:rFonts w:ascii="Times New Roman" w:hAnsi="Times New Roman"/>
          <w:sz w:val="28"/>
          <w:szCs w:val="28"/>
        </w:rPr>
        <w:t xml:space="preserve">. </w:t>
      </w:r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39.2.2.12 </w:t>
      </w:r>
      <w:proofErr w:type="spellStart"/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>пп</w:t>
      </w:r>
      <w:proofErr w:type="spellEnd"/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>. 39.2.2 п. 39.2 ст. 39 ПК, за яким</w:t>
      </w:r>
      <w:r w:rsidR="0067788E"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>,</w:t>
      </w:r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«якщо комерційні та/або фінансові характеристики контрольованої операції для цілей трансфертного ціноутворення визначені згідно з фактичними</w:t>
      </w:r>
      <w:r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діями сторін операції та фактичними умовами її проведення, відрізняються від умов, що застосовуються між непов’язаними особами з урахуванням наявності розумної економічної причини (ділової мети) у зіставних обставинах, та буде встановлено, що непов’язані особи, які діють у зіставних умовах та ведуть себе комерційно раціонально з урахуванням альтернативних варіантів, реально доступних для кожної із сторін угоди, не вступали б у таку контрольовану операцію, </w:t>
      </w:r>
      <w:r w:rsidRPr="00374572">
        <w:rPr>
          <w:rFonts w:ascii="Times New Roman" w:hAnsi="Times New Roman"/>
          <w:bCs/>
          <w:i/>
          <w:color w:val="000000"/>
          <w:sz w:val="28"/>
          <w:szCs w:val="28"/>
          <w:lang w:eastAsia="uk-UA"/>
        </w:rPr>
        <w:t>контролюючий орган має право</w:t>
      </w:r>
      <w:r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при розрахунку фінансового результату платника податку до оподаткування </w:t>
      </w:r>
      <w:bookmarkStart w:id="1" w:name="_Hlk44032199"/>
      <w:bookmarkStart w:id="2" w:name="OLE_LINK66"/>
      <w:bookmarkStart w:id="3" w:name="_Hlk44025702"/>
      <w:bookmarkStart w:id="4" w:name="OLE_LINK48"/>
      <w:r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>не враховувати (не визнавати)</w:t>
      </w:r>
      <w:bookmarkEnd w:id="1"/>
      <w:bookmarkEnd w:id="2"/>
      <w:r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таку контрольовану операцію</w:t>
      </w:r>
      <w:bookmarkEnd w:id="3"/>
      <w:bookmarkEnd w:id="4"/>
      <w:r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>, або операція може бути замінена альтернативним варіантом, з метою визначення умов договору (контракту), які б були узгоджені непов’язаними особами, що діють комерційно раціонально у зіставних умовах», виглядає дискусійним у частині наділення контролюючого органу відповідним правом, що містить ризики для відповідних суб’єктів. У даному випадку вбачається доцільним визнач</w:t>
      </w:r>
      <w:r w:rsidR="003F4C42"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>и</w:t>
      </w:r>
      <w:r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ти чіткий алгоритм дій контролюючого органу </w:t>
      </w:r>
      <w:r w:rsidR="003F4C42"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>в</w:t>
      </w:r>
      <w:r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залежності від обставин, який запобігав би можливості прийняття останнім рішень на суб’єктивній основі.</w:t>
      </w:r>
    </w:p>
    <w:p w:rsidR="003F4C42" w:rsidRDefault="0086685C" w:rsidP="0081453E">
      <w:pPr>
        <w:widowControl w:val="0"/>
        <w:tabs>
          <w:tab w:val="left" w:pos="567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Крім того, в</w:t>
      </w:r>
      <w:r w:rsidR="00D0048D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иглядає дискусійною пропозиція </w:t>
      </w:r>
      <w:r w:rsidR="00374572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наділення </w:t>
      </w:r>
      <w:r w:rsidR="00D0048D" w:rsidRPr="00A9545D">
        <w:rPr>
          <w:rFonts w:ascii="Times New Roman" w:eastAsia="Times New Roman" w:hAnsi="Times New Roman"/>
          <w:sz w:val="28"/>
          <w:szCs w:val="28"/>
          <w:lang w:eastAsia="ru-RU"/>
        </w:rPr>
        <w:t>контролююч</w:t>
      </w:r>
      <w:r w:rsidR="003F4C42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D0048D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</w:t>
      </w:r>
      <w:r w:rsidR="003F4C4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D0048D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повноваженнями щодо врахування (не визнання) контрольованої операції, або її замін</w:t>
      </w:r>
      <w:r w:rsidR="006E53B7" w:rsidRPr="00A9545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D0048D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альтернативним варіантом</w:t>
      </w:r>
      <w:r w:rsidR="006E53B7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у разі відсутності ділової мети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>. Насамперед, виглядає незрозуміл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допустимість заміни операції альтернативним варіантом, якщо вже йдеться про 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встановлення факту відсутності ділової мети.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При цьому, у проекті н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е встановлено відповідних підстав, за яких відбувається заміна альтернативним варіантом, що не відповідає принципу </w:t>
      </w:r>
      <w:r w:rsidR="003F4C42">
        <w:rPr>
          <w:rFonts w:ascii="Times New Roman" w:eastAsia="Times New Roman" w:hAnsi="Times New Roman"/>
          <w:sz w:val="28"/>
          <w:szCs w:val="28"/>
          <w:lang w:eastAsia="ru-RU"/>
        </w:rPr>
        <w:t xml:space="preserve">юридичної 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визначеності </w:t>
      </w:r>
      <w:r w:rsidR="003F4C42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правової 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>норми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r w:rsidR="006E53B7" w:rsidRPr="00A9545D">
        <w:rPr>
          <w:rFonts w:ascii="Times New Roman" w:eastAsia="Times New Roman" w:hAnsi="Times New Roman"/>
          <w:sz w:val="28"/>
          <w:szCs w:val="28"/>
          <w:lang w:eastAsia="ru-RU"/>
        </w:rPr>
        <w:t>дозвол</w:t>
      </w:r>
      <w:r w:rsidR="003F4C42">
        <w:rPr>
          <w:rFonts w:ascii="Times New Roman" w:eastAsia="Times New Roman" w:hAnsi="Times New Roman"/>
          <w:sz w:val="28"/>
          <w:szCs w:val="28"/>
          <w:lang w:eastAsia="ru-RU"/>
        </w:rPr>
        <w:t xml:space="preserve">ятиме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контролююч</w:t>
      </w:r>
      <w:r w:rsidR="003F4C42">
        <w:rPr>
          <w:rFonts w:ascii="Times New Roman" w:eastAsia="Times New Roman" w:hAnsi="Times New Roman"/>
          <w:sz w:val="28"/>
          <w:szCs w:val="28"/>
          <w:lang w:eastAsia="ru-RU"/>
        </w:rPr>
        <w:t xml:space="preserve">ому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орган</w:t>
      </w:r>
      <w:r w:rsidR="003F4C4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53B7" w:rsidRPr="00A9545D">
        <w:rPr>
          <w:rFonts w:ascii="Times New Roman" w:eastAsia="Times New Roman" w:hAnsi="Times New Roman"/>
          <w:sz w:val="28"/>
          <w:szCs w:val="28"/>
          <w:lang w:eastAsia="ru-RU"/>
        </w:rPr>
        <w:t>оцінювати операцію щодо ділової мети на свій розсуд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, що може мати корупційні ризики. </w:t>
      </w:r>
    </w:p>
    <w:p w:rsidR="00E45B90" w:rsidRPr="00A9545D" w:rsidRDefault="00233F92" w:rsidP="0081453E">
      <w:pPr>
        <w:widowControl w:val="0"/>
        <w:tabs>
          <w:tab w:val="left" w:pos="567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Аналогічне за змістом зауваження стосується й формулювання «інші </w:t>
      </w:r>
      <w:r w:rsidRPr="00A9545D">
        <w:rPr>
          <w:rFonts w:ascii="Times New Roman" w:eastAsia="Times New Roman" w:hAnsi="Times New Roman"/>
          <w:i/>
          <w:sz w:val="28"/>
          <w:szCs w:val="28"/>
          <w:lang w:eastAsia="ru-RU"/>
        </w:rPr>
        <w:t>реалістичні варіанти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, доступні для будь-якої із сторін, </w:t>
      </w:r>
      <w:r w:rsidRPr="00A9545D">
        <w:rPr>
          <w:rFonts w:ascii="Times New Roman" w:eastAsia="Times New Roman" w:hAnsi="Times New Roman"/>
          <w:i/>
          <w:sz w:val="28"/>
          <w:szCs w:val="28"/>
          <w:lang w:eastAsia="ru-RU"/>
        </w:rPr>
        <w:t>що привели б до вигіднішого економічного ефекту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37457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374572">
        <w:rPr>
          <w:rStyle w:val="rvts15"/>
          <w:rFonts w:ascii="Times New Roman" w:hAnsi="Times New Roman"/>
          <w:sz w:val="28"/>
          <w:szCs w:val="28"/>
        </w:rPr>
        <w:t>абз</w:t>
      </w:r>
      <w:proofErr w:type="spellEnd"/>
      <w:r w:rsidR="00374572">
        <w:rPr>
          <w:rStyle w:val="rvts15"/>
          <w:rFonts w:ascii="Times New Roman" w:hAnsi="Times New Roman"/>
          <w:sz w:val="28"/>
          <w:szCs w:val="28"/>
        </w:rPr>
        <w:t xml:space="preserve">. 2 </w:t>
      </w:r>
      <w:r w:rsidR="00374572" w:rsidRPr="00374572">
        <w:rPr>
          <w:rStyle w:val="rvts15"/>
          <w:rFonts w:ascii="Times New Roman" w:hAnsi="Times New Roman"/>
          <w:sz w:val="28"/>
          <w:szCs w:val="28"/>
        </w:rPr>
        <w:t xml:space="preserve">нового </w:t>
      </w:r>
      <w:proofErr w:type="spellStart"/>
      <w:r w:rsidR="00374572" w:rsidRPr="00374572">
        <w:rPr>
          <w:rStyle w:val="rvts15"/>
          <w:rFonts w:ascii="Times New Roman" w:hAnsi="Times New Roman"/>
          <w:sz w:val="28"/>
          <w:szCs w:val="28"/>
        </w:rPr>
        <w:t>пп</w:t>
      </w:r>
      <w:proofErr w:type="spellEnd"/>
      <w:r w:rsidR="00374572" w:rsidRPr="00374572">
        <w:rPr>
          <w:rStyle w:val="rvts15"/>
          <w:rFonts w:ascii="Times New Roman" w:hAnsi="Times New Roman"/>
          <w:sz w:val="28"/>
          <w:szCs w:val="28"/>
        </w:rPr>
        <w:t xml:space="preserve">. </w:t>
      </w:r>
      <w:r w:rsidR="00374572"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39.2.2.12 </w:t>
      </w:r>
      <w:proofErr w:type="spellStart"/>
      <w:r w:rsidR="00374572"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>пп</w:t>
      </w:r>
      <w:proofErr w:type="spellEnd"/>
      <w:r w:rsidR="00374572" w:rsidRP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>. 39.2.2 п. 39.2 ст. 39 ПК</w:t>
      </w:r>
      <w:r w:rsidR="00374572">
        <w:rPr>
          <w:rFonts w:ascii="Times New Roman" w:hAnsi="Times New Roman"/>
          <w:bCs/>
          <w:color w:val="000000"/>
          <w:sz w:val="28"/>
          <w:szCs w:val="28"/>
          <w:lang w:eastAsia="uk-UA"/>
        </w:rPr>
        <w:t>)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1BDC" w:rsidRPr="00A9545D" w:rsidRDefault="00520B18" w:rsidP="0081453E">
      <w:pPr>
        <w:widowControl w:val="0"/>
        <w:tabs>
          <w:tab w:val="left" w:pos="567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>ауважимо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також</w:t>
      </w:r>
      <w:r w:rsidR="00A471A4" w:rsidRPr="00A9545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що згідно із </w:t>
      </w:r>
      <w:proofErr w:type="spellStart"/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. 14.1.231 п. 14.1 ст. 14 ПК поняття «розумна економічна причина (ділова мета)» стосується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>сіх платників податків, а не тільки тих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33F9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яких застосовуються правила трансфертного ціноутворення, що обумовлює встановлення однакових для всіх платників </w:t>
      </w:r>
      <w:r w:rsidR="00AF432A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наслідків недотримання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ними </w:t>
      </w:r>
      <w:r w:rsidR="00AF432A" w:rsidRPr="00A9545D">
        <w:rPr>
          <w:rFonts w:ascii="Times New Roman" w:eastAsia="Times New Roman" w:hAnsi="Times New Roman"/>
          <w:sz w:val="28"/>
          <w:szCs w:val="28"/>
          <w:lang w:eastAsia="ru-RU"/>
        </w:rPr>
        <w:t>вимог ділової мети. У зв’язку із цим,</w:t>
      </w:r>
      <w:r w:rsidR="00491BBF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викликає застереження </w:t>
      </w:r>
      <w:r w:rsidR="00491BBF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доцільність </w:t>
      </w:r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>застосування</w:t>
      </w:r>
      <w:r w:rsidR="00491BBF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аналізованої </w:t>
      </w:r>
      <w:r w:rsidR="00491BBF" w:rsidRPr="00A9545D">
        <w:rPr>
          <w:rFonts w:ascii="Times New Roman" w:eastAsia="Times New Roman" w:hAnsi="Times New Roman"/>
          <w:sz w:val="28"/>
          <w:szCs w:val="28"/>
          <w:lang w:eastAsia="ru-RU"/>
        </w:rPr>
        <w:t>норми</w:t>
      </w:r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>виключно</w:t>
      </w:r>
      <w:r w:rsidR="00491BBF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трансфертного ціноутворення</w:t>
      </w:r>
      <w:r w:rsidR="00AA1BDC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одночасного </w:t>
      </w:r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вміщення у розділі III ПК </w:t>
      </w:r>
      <w:bookmarkStart w:id="5" w:name="_Hlk53043143"/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нового </w:t>
      </w:r>
      <w:proofErr w:type="spellStart"/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. 140.5.2</w:t>
      </w:r>
      <w:r w:rsidR="00E45B90" w:rsidRPr="00A954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, нових абз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аців</w:t>
      </w:r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 5, 8 </w:t>
      </w:r>
      <w:proofErr w:type="spellStart"/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140.5.4, абз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аців</w:t>
      </w:r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 4, 7 </w:t>
      </w:r>
      <w:proofErr w:type="spellStart"/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>. 140.5.5</w:t>
      </w:r>
      <w:r w:rsidR="00E45B90" w:rsidRPr="00A954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E45B90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п. 140.5 ст. 140, </w:t>
      </w:r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нового </w:t>
      </w:r>
      <w:proofErr w:type="spellStart"/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. 2 </w:t>
      </w:r>
      <w:proofErr w:type="spellStart"/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>. 140.5.6 п. 140.5 ст. 140 ПК</w:t>
      </w:r>
      <w:bookmarkEnd w:id="5"/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, а не викладення </w:t>
      </w:r>
      <w:r w:rsidR="00AA1BDC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відповідних приписів </w:t>
      </w:r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>у формі загального правила.</w:t>
      </w:r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697" w:rsidRPr="00A9545D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r w:rsidR="00AA1BDC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потребує додаткового обґрунтування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пропозиція щодо </w:t>
      </w:r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виключення </w:t>
      </w:r>
      <w:proofErr w:type="spellStart"/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8A22C4" w:rsidRPr="00A9545D">
        <w:rPr>
          <w:rFonts w:ascii="Times New Roman" w:eastAsia="Times New Roman" w:hAnsi="Times New Roman"/>
          <w:sz w:val="28"/>
          <w:szCs w:val="28"/>
          <w:lang w:eastAsia="ru-RU"/>
        </w:rPr>
        <w:t>. 140.5.15</w:t>
      </w:r>
      <w:r w:rsidR="00AA1BDC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, яким передбачено податкові наслідки здійснення операцій з нерезидентами, якщо такі операції не мають ділової мети, оскільки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це </w:t>
      </w:r>
      <w:r w:rsidR="00AA1BDC" w:rsidRPr="00A9545D">
        <w:rPr>
          <w:rFonts w:ascii="Times New Roman" w:eastAsia="Times New Roman" w:hAnsi="Times New Roman"/>
          <w:sz w:val="28"/>
          <w:szCs w:val="28"/>
          <w:lang w:eastAsia="ru-RU"/>
        </w:rPr>
        <w:t>може призвести до мінімізації податків при здійсненні операцій з нерезидентами.</w:t>
      </w:r>
    </w:p>
    <w:p w:rsidR="00A35389" w:rsidRPr="0042591E" w:rsidRDefault="00E9233F" w:rsidP="0081453E">
      <w:pPr>
        <w:pStyle w:val="a7"/>
        <w:widowControl w:val="0"/>
        <w:numPr>
          <w:ilvl w:val="0"/>
          <w:numId w:val="3"/>
        </w:numPr>
        <w:tabs>
          <w:tab w:val="left" w:pos="0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Дискусійним є </w:t>
      </w:r>
      <w:r w:rsidR="00491BBF" w:rsidRPr="00A9545D">
        <w:rPr>
          <w:rFonts w:ascii="Times New Roman" w:eastAsia="Times New Roman" w:hAnsi="Times New Roman"/>
          <w:sz w:val="28"/>
          <w:szCs w:val="28"/>
          <w:lang w:eastAsia="ru-RU"/>
        </w:rPr>
        <w:t>пропонований</w:t>
      </w:r>
      <w:r w:rsidR="00017215" w:rsidRPr="00A9545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як в оновленому</w:t>
      </w:r>
      <w:r w:rsidR="00E63745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, так і </w:t>
      </w:r>
      <w:r w:rsidR="00017215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E63745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чинному </w:t>
      </w:r>
      <w:proofErr w:type="spellStart"/>
      <w:r w:rsidR="00E63745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E63745" w:rsidRPr="00A9545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26C5D" w:rsidRPr="00A9545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63745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39.3.2.1 </w:t>
      </w:r>
      <w:proofErr w:type="spellStart"/>
      <w:r w:rsidR="00E63745" w:rsidRPr="00A9545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E63745" w:rsidRPr="00A9545D">
        <w:rPr>
          <w:rFonts w:ascii="Times New Roman" w:eastAsia="Times New Roman" w:hAnsi="Times New Roman"/>
          <w:sz w:val="28"/>
          <w:szCs w:val="28"/>
          <w:lang w:eastAsia="ru-RU"/>
        </w:rPr>
        <w:t>. 39.3.2 п. 39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.3 ст. 39 ПК, </w:t>
      </w:r>
      <w:r w:rsidR="0001721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підхід, 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яким, зокрема, «відповідність умов контрольованої операції принципу «витягнутої руки» визначається за допомогою застосування методу трансфертного ціноутворення, який є </w:t>
      </w:r>
      <w:r w:rsidR="00E63745" w:rsidRPr="0042591E">
        <w:rPr>
          <w:rFonts w:ascii="Times New Roman" w:eastAsia="Times New Roman" w:hAnsi="Times New Roman"/>
          <w:i/>
          <w:sz w:val="28"/>
          <w:szCs w:val="28"/>
          <w:lang w:eastAsia="ru-RU"/>
        </w:rPr>
        <w:t>найбільш доцільним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до фактів та обставин здійснення контрольованої операції</w:t>
      </w:r>
      <w:r w:rsidR="00226C5D" w:rsidRPr="0042591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>…» (</w:t>
      </w:r>
      <w:proofErr w:type="spellStart"/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. 1), </w:t>
      </w:r>
      <w:r w:rsidR="0001721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оскільки </w:t>
      </w:r>
      <w:r w:rsidR="0067788E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він 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не відповідає принципу </w:t>
      </w:r>
      <w:r w:rsidR="00374572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юридичної 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визначеності </w:t>
      </w:r>
      <w:r w:rsidR="00374572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правової норми 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>та може призвести до порушень прав платників податків. Тим</w:t>
      </w:r>
      <w:r w:rsidR="0067788E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паче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, це посилюється тим, </w:t>
      </w:r>
      <w:r w:rsidR="00D3679A" w:rsidRPr="0042591E">
        <w:rPr>
          <w:rFonts w:ascii="Times New Roman" w:eastAsia="Times New Roman" w:hAnsi="Times New Roman"/>
          <w:sz w:val="28"/>
          <w:szCs w:val="28"/>
          <w:lang w:eastAsia="ru-RU"/>
        </w:rPr>
        <w:t>що у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новому </w:t>
      </w:r>
      <w:proofErr w:type="spellStart"/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бз</w:t>
      </w:r>
      <w:proofErr w:type="spellEnd"/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. 9 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>вказаного підпункту передбачено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63745" w:rsidRPr="0042591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r w:rsidR="0067788E" w:rsidRPr="0042591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«якщо платник податків використав метод, що відповідає положенням цієї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статті, встановлення контролюючим органом відповідності умов контрольованих операцій платника податків принципу «витягнутої руки» базується на тому методі трансфертного ціноутворення, який застосовується платником податків, </w:t>
      </w:r>
      <w:r w:rsidRPr="00A9545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за винятком випадків, коли контролюючий орган обґрунтує, що метод, який застосовується платником </w:t>
      </w:r>
      <w:r w:rsidRPr="0042591E">
        <w:rPr>
          <w:rFonts w:ascii="Times New Roman" w:eastAsia="Times New Roman" w:hAnsi="Times New Roman"/>
          <w:i/>
          <w:sz w:val="28"/>
          <w:szCs w:val="28"/>
          <w:lang w:eastAsia="ru-RU"/>
        </w:rPr>
        <w:t>податків, не є найбільш доцільним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A37293" w:rsidRPr="0042591E" w:rsidRDefault="00D3679A" w:rsidP="0081453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2591E">
        <w:rPr>
          <w:rStyle w:val="rvts15"/>
          <w:rFonts w:ascii="Times New Roman" w:hAnsi="Times New Roman"/>
          <w:sz w:val="28"/>
          <w:szCs w:val="28"/>
        </w:rPr>
        <w:t>З іншого боку, виника</w:t>
      </w:r>
      <w:r w:rsidR="00B5194C" w:rsidRPr="0042591E">
        <w:rPr>
          <w:rStyle w:val="rvts15"/>
          <w:rFonts w:ascii="Times New Roman" w:hAnsi="Times New Roman"/>
          <w:sz w:val="28"/>
          <w:szCs w:val="28"/>
        </w:rPr>
        <w:t>ють</w:t>
      </w:r>
      <w:r w:rsidRPr="0042591E">
        <w:rPr>
          <w:rStyle w:val="rvts15"/>
          <w:rFonts w:ascii="Times New Roman" w:hAnsi="Times New Roman"/>
          <w:sz w:val="28"/>
          <w:szCs w:val="28"/>
        </w:rPr>
        <w:t xml:space="preserve"> </w:t>
      </w:r>
      <w:r w:rsidR="0067788E" w:rsidRPr="0042591E">
        <w:rPr>
          <w:rStyle w:val="rvts15"/>
          <w:rFonts w:ascii="Times New Roman" w:hAnsi="Times New Roman"/>
          <w:sz w:val="28"/>
          <w:szCs w:val="28"/>
        </w:rPr>
        <w:t>за</w:t>
      </w:r>
      <w:r w:rsidRPr="0042591E">
        <w:rPr>
          <w:rStyle w:val="rvts15"/>
          <w:rFonts w:ascii="Times New Roman" w:hAnsi="Times New Roman"/>
          <w:sz w:val="28"/>
          <w:szCs w:val="28"/>
        </w:rPr>
        <w:t xml:space="preserve">питання, які правові наслідки цього припису нового </w:t>
      </w:r>
      <w:proofErr w:type="spellStart"/>
      <w:r w:rsidRPr="0042591E">
        <w:rPr>
          <w:rStyle w:val="rvts15"/>
          <w:rFonts w:ascii="Times New Roman" w:hAnsi="Times New Roman"/>
          <w:sz w:val="28"/>
          <w:szCs w:val="28"/>
        </w:rPr>
        <w:t>абз</w:t>
      </w:r>
      <w:proofErr w:type="spellEnd"/>
      <w:r w:rsidRPr="0042591E">
        <w:rPr>
          <w:rStyle w:val="rvts15"/>
          <w:rFonts w:ascii="Times New Roman" w:hAnsi="Times New Roman"/>
          <w:sz w:val="28"/>
          <w:szCs w:val="28"/>
        </w:rPr>
        <w:t>. 9</w:t>
      </w:r>
      <w:r w:rsidRPr="004259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5194C" w:rsidRPr="0042591E">
        <w:rPr>
          <w:rFonts w:ascii="Times New Roman" w:hAnsi="Times New Roman"/>
          <w:color w:val="000000"/>
          <w:sz w:val="28"/>
          <w:szCs w:val="28"/>
        </w:rPr>
        <w:t xml:space="preserve">та яким чином він співвідноситься з приписом </w:t>
      </w:r>
      <w:r w:rsidRPr="0042591E">
        <w:rPr>
          <w:rFonts w:ascii="Times New Roman" w:hAnsi="Times New Roman"/>
          <w:color w:val="000000"/>
          <w:sz w:val="28"/>
          <w:szCs w:val="28"/>
        </w:rPr>
        <w:t xml:space="preserve">нового </w:t>
      </w:r>
      <w:proofErr w:type="spellStart"/>
      <w:r w:rsidRPr="0042591E">
        <w:rPr>
          <w:rFonts w:ascii="Times New Roman" w:hAnsi="Times New Roman"/>
          <w:color w:val="000000"/>
          <w:sz w:val="28"/>
          <w:szCs w:val="28"/>
        </w:rPr>
        <w:t>абз</w:t>
      </w:r>
      <w:proofErr w:type="spellEnd"/>
      <w:r w:rsidRPr="0042591E">
        <w:rPr>
          <w:rFonts w:ascii="Times New Roman" w:hAnsi="Times New Roman"/>
          <w:color w:val="000000"/>
          <w:sz w:val="28"/>
          <w:szCs w:val="28"/>
        </w:rPr>
        <w:t>. 10 цього ж підпункту</w:t>
      </w:r>
      <w:r w:rsidR="00B5194C" w:rsidRPr="0042591E">
        <w:rPr>
          <w:rFonts w:ascii="Times New Roman" w:hAnsi="Times New Roman"/>
          <w:color w:val="000000"/>
          <w:sz w:val="28"/>
          <w:szCs w:val="28"/>
        </w:rPr>
        <w:t xml:space="preserve">, за яким </w:t>
      </w:r>
      <w:r w:rsidRPr="0042591E">
        <w:rPr>
          <w:rFonts w:ascii="Times New Roman" w:hAnsi="Times New Roman"/>
          <w:color w:val="000000"/>
          <w:sz w:val="28"/>
          <w:szCs w:val="28"/>
        </w:rPr>
        <w:t>«к</w:t>
      </w:r>
      <w:r w:rsidRPr="004259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онтролюючий</w:t>
      </w:r>
      <w:r w:rsidRPr="00A954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орган не має права застосовувати під час встановлення </w:t>
      </w:r>
      <w:r w:rsidRPr="004259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відповідності умов контрольованих операцій платника податків принципу «витягнутої руки» інший метод трансфертного ціноутворення, ніж зазначений у договорі про попереднє узгодження ціноутворення». </w:t>
      </w:r>
    </w:p>
    <w:p w:rsidR="00D3679A" w:rsidRPr="00A9545D" w:rsidRDefault="00D3679A" w:rsidP="0081453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259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Крім того, </w:t>
      </w:r>
      <w:r w:rsidRPr="0042591E">
        <w:rPr>
          <w:rFonts w:ascii="Times New Roman" w:hAnsi="Times New Roman"/>
          <w:color w:val="000000"/>
          <w:sz w:val="28"/>
          <w:szCs w:val="28"/>
        </w:rPr>
        <w:t xml:space="preserve">виникає </w:t>
      </w:r>
      <w:r w:rsidR="006812ED" w:rsidRPr="0042591E">
        <w:rPr>
          <w:rFonts w:ascii="Times New Roman" w:hAnsi="Times New Roman"/>
          <w:color w:val="000000"/>
          <w:sz w:val="28"/>
          <w:szCs w:val="28"/>
        </w:rPr>
        <w:t>за</w:t>
      </w:r>
      <w:r w:rsidRPr="0042591E">
        <w:rPr>
          <w:rFonts w:ascii="Times New Roman" w:hAnsi="Times New Roman"/>
          <w:color w:val="000000"/>
          <w:sz w:val="28"/>
          <w:szCs w:val="28"/>
        </w:rPr>
        <w:t>питання щодо того, за якими ознаками (критеріями) слід вважати надане контролюючим органом обґрунт</w:t>
      </w:r>
      <w:r w:rsidR="00C7468B" w:rsidRPr="0042591E">
        <w:rPr>
          <w:rFonts w:ascii="Times New Roman" w:hAnsi="Times New Roman"/>
          <w:color w:val="000000"/>
          <w:sz w:val="28"/>
          <w:szCs w:val="28"/>
        </w:rPr>
        <w:t xml:space="preserve">ування достатнім для </w:t>
      </w:r>
      <w:r w:rsidRPr="0042591E">
        <w:rPr>
          <w:rFonts w:ascii="Times New Roman" w:hAnsi="Times New Roman"/>
          <w:color w:val="000000"/>
          <w:sz w:val="28"/>
          <w:szCs w:val="28"/>
        </w:rPr>
        <w:t>зміни методу встановлення відповідності</w:t>
      </w:r>
      <w:r w:rsidRPr="00A9545D">
        <w:rPr>
          <w:rFonts w:ascii="Times New Roman" w:hAnsi="Times New Roman"/>
          <w:color w:val="000000"/>
          <w:sz w:val="28"/>
          <w:szCs w:val="28"/>
        </w:rPr>
        <w:t xml:space="preserve"> умов контрольованих операцій платника податків принципу «витягнутої руки».</w:t>
      </w:r>
    </w:p>
    <w:p w:rsidR="00D3679A" w:rsidRPr="0042591E" w:rsidRDefault="00D3679A" w:rsidP="0081453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545D">
        <w:rPr>
          <w:rStyle w:val="rvts15"/>
          <w:rFonts w:ascii="Times New Roman" w:hAnsi="Times New Roman"/>
          <w:sz w:val="28"/>
          <w:szCs w:val="28"/>
        </w:rPr>
        <w:t xml:space="preserve">Зауважимо також, що з редакції нових абзаців 2, 3 </w:t>
      </w:r>
      <w:proofErr w:type="spellStart"/>
      <w:r w:rsidRPr="00A9545D">
        <w:rPr>
          <w:rStyle w:val="rvts15"/>
          <w:rFonts w:ascii="Times New Roman" w:hAnsi="Times New Roman"/>
          <w:sz w:val="28"/>
          <w:szCs w:val="28"/>
        </w:rPr>
        <w:t>пп</w:t>
      </w:r>
      <w:proofErr w:type="spellEnd"/>
      <w:r w:rsidRPr="00A9545D">
        <w:rPr>
          <w:rStyle w:val="rvts15"/>
          <w:rFonts w:ascii="Times New Roman" w:hAnsi="Times New Roman"/>
          <w:sz w:val="28"/>
          <w:szCs w:val="28"/>
        </w:rPr>
        <w:t xml:space="preserve">. </w:t>
      </w:r>
      <w:r w:rsidRPr="00A9545D">
        <w:rPr>
          <w:rFonts w:ascii="Times New Roman" w:hAnsi="Times New Roman"/>
          <w:sz w:val="28"/>
          <w:szCs w:val="28"/>
        </w:rPr>
        <w:t xml:space="preserve">39.3.2.1 </w:t>
      </w:r>
      <w:proofErr w:type="spellStart"/>
      <w:r w:rsidRPr="00A9545D">
        <w:rPr>
          <w:rFonts w:ascii="Times New Roman" w:hAnsi="Times New Roman"/>
          <w:sz w:val="28"/>
          <w:szCs w:val="28"/>
        </w:rPr>
        <w:t>пп</w:t>
      </w:r>
      <w:proofErr w:type="spellEnd"/>
      <w:r w:rsidRPr="00A9545D">
        <w:rPr>
          <w:rFonts w:ascii="Times New Roman" w:hAnsi="Times New Roman"/>
          <w:sz w:val="28"/>
          <w:szCs w:val="28"/>
        </w:rPr>
        <w:t>. 39.3.2 п. 39.3 ст. 39 ПК, за якими «н</w:t>
      </w:r>
      <w:r w:rsidRPr="00A954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айбільш доцільний метод трансфертного ціноутворення обирається з урахуванням таких критеріїв: </w:t>
      </w:r>
      <w:r w:rsidRPr="00A9545D">
        <w:rPr>
          <w:rFonts w:ascii="Times New Roman" w:hAnsi="Times New Roman"/>
          <w:color w:val="000000"/>
          <w:sz w:val="28"/>
          <w:szCs w:val="28"/>
        </w:rPr>
        <w:t xml:space="preserve">доцільності обраного методу відповідно до характеру контрольованої операції, що визначається, </w:t>
      </w:r>
      <w:r w:rsidRPr="00A9545D">
        <w:rPr>
          <w:rFonts w:ascii="Times New Roman" w:hAnsi="Times New Roman"/>
          <w:i/>
          <w:color w:val="000000"/>
          <w:sz w:val="28"/>
          <w:szCs w:val="28"/>
        </w:rPr>
        <w:t>зокрема,</w:t>
      </w:r>
      <w:r w:rsidRPr="00A9545D">
        <w:rPr>
          <w:rFonts w:ascii="Times New Roman" w:hAnsi="Times New Roman"/>
          <w:color w:val="000000"/>
          <w:sz w:val="28"/>
          <w:szCs w:val="28"/>
        </w:rPr>
        <w:t xml:space="preserve"> на основі результатів функціонального аналізу контрольованої операції (з урахуванням виконуваних функцій, використовуваних активів і понесених ризиків)», не повною мірою зрозуміло, чи передбачається </w:t>
      </w:r>
      <w:r w:rsidRPr="0042591E">
        <w:rPr>
          <w:rFonts w:ascii="Times New Roman" w:hAnsi="Times New Roman"/>
          <w:color w:val="000000"/>
          <w:sz w:val="28"/>
          <w:szCs w:val="28"/>
        </w:rPr>
        <w:t>можливість застосування будь-якого іншого методу визначення вказаного критерію і</w:t>
      </w:r>
      <w:r w:rsidR="006812ED" w:rsidRPr="0042591E">
        <w:rPr>
          <w:rFonts w:ascii="Times New Roman" w:hAnsi="Times New Roman"/>
          <w:color w:val="000000"/>
          <w:sz w:val="28"/>
          <w:szCs w:val="28"/>
        </w:rPr>
        <w:t>,</w:t>
      </w:r>
      <w:r w:rsidRPr="0042591E">
        <w:rPr>
          <w:rFonts w:ascii="Times New Roman" w:hAnsi="Times New Roman"/>
          <w:color w:val="000000"/>
          <w:sz w:val="28"/>
          <w:szCs w:val="28"/>
        </w:rPr>
        <w:t xml:space="preserve"> якщо так, то якого (яких) саме.</w:t>
      </w:r>
    </w:p>
    <w:p w:rsidR="00FA68B0" w:rsidRPr="00A9545D" w:rsidRDefault="00FA68B0" w:rsidP="0081453E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rvts15"/>
          <w:rFonts w:ascii="Times New Roman" w:hAnsi="Times New Roman"/>
          <w:sz w:val="28"/>
          <w:szCs w:val="28"/>
        </w:rPr>
      </w:pPr>
      <w:r w:rsidRPr="0042591E">
        <w:rPr>
          <w:rFonts w:ascii="Times New Roman" w:hAnsi="Times New Roman"/>
          <w:bCs/>
          <w:color w:val="000000"/>
          <w:sz w:val="28"/>
          <w:szCs w:val="28"/>
        </w:rPr>
        <w:t>В</w:t>
      </w:r>
      <w:r w:rsidRPr="0042591E">
        <w:rPr>
          <w:rFonts w:ascii="Times New Roman" w:hAnsi="Times New Roman"/>
          <w:sz w:val="28"/>
          <w:szCs w:val="28"/>
        </w:rPr>
        <w:t>иникають певні сумніви щодо можливості суб’єктів господарювання</w:t>
      </w:r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які до 23 травня 2020 року не підпадали, а з </w:t>
      </w:r>
      <w:r w:rsidR="006812ED"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br/>
      </w:r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23 травня 2020 року підпадають під визначення платників податку відповідно до </w:t>
      </w:r>
      <w:proofErr w:type="spellStart"/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>пп</w:t>
      </w:r>
      <w:proofErr w:type="spellEnd"/>
      <w:r w:rsidRPr="0042591E">
        <w:rPr>
          <w:rFonts w:ascii="Times New Roman" w:hAnsi="Times New Roman"/>
          <w:bCs/>
          <w:color w:val="000000"/>
          <w:sz w:val="28"/>
          <w:szCs w:val="28"/>
          <w:lang w:eastAsia="uk-UA"/>
        </w:rPr>
        <w:t>. 212.1.15 п. 212.1 ст</w:t>
      </w:r>
      <w:r w:rsidRPr="00A9545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. 212 ПК, які здійснюють ввезення на митну територію України або реалізацію палив рідких, на основі </w:t>
      </w:r>
      <w:proofErr w:type="spellStart"/>
      <w:r w:rsidRPr="00A9545D">
        <w:rPr>
          <w:rFonts w:ascii="Times New Roman" w:hAnsi="Times New Roman"/>
          <w:bCs/>
          <w:color w:val="000000"/>
          <w:sz w:val="28"/>
          <w:szCs w:val="28"/>
          <w:lang w:eastAsia="uk-UA"/>
        </w:rPr>
        <w:t>газойлів</w:t>
      </w:r>
      <w:proofErr w:type="spellEnd"/>
      <w:r w:rsidRPr="00A9545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(дизпаливо), розчинників або розріджувачів на основі метанолу, інших готових сумішей на основі метанолу,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склади, розпорядниками яких є такі платники податку</w:t>
      </w:r>
      <w:r w:rsidR="00163AFF">
        <w:rPr>
          <w:rFonts w:ascii="Times New Roman" w:hAnsi="Times New Roman"/>
          <w:bCs/>
          <w:color w:val="000000"/>
          <w:sz w:val="28"/>
          <w:szCs w:val="28"/>
          <w:lang w:eastAsia="uk-UA"/>
        </w:rPr>
        <w:t>,</w:t>
      </w:r>
      <w:r w:rsidRPr="00A9545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у пропоновані у проекті строки (нові </w:t>
      </w:r>
      <w:proofErr w:type="spellStart"/>
      <w:r w:rsidRPr="00A9545D">
        <w:rPr>
          <w:rFonts w:ascii="Times New Roman" w:hAnsi="Times New Roman"/>
          <w:bCs/>
          <w:color w:val="000000"/>
          <w:sz w:val="28"/>
          <w:szCs w:val="28"/>
          <w:lang w:eastAsia="uk-UA"/>
        </w:rPr>
        <w:t>п.п</w:t>
      </w:r>
      <w:proofErr w:type="spellEnd"/>
      <w:r w:rsidRPr="00A9545D">
        <w:rPr>
          <w:rFonts w:ascii="Times New Roman" w:hAnsi="Times New Roman"/>
          <w:bCs/>
          <w:color w:val="000000"/>
          <w:sz w:val="28"/>
          <w:szCs w:val="28"/>
          <w:lang w:eastAsia="uk-UA"/>
        </w:rPr>
        <w:t>. 32, 33 підрозділу 5 розділу</w:t>
      </w:r>
      <w:r w:rsidRPr="00A9545D">
        <w:rPr>
          <w:rStyle w:val="rvts15"/>
          <w:rFonts w:ascii="Times New Roman" w:hAnsi="Times New Roman"/>
          <w:sz w:val="28"/>
          <w:szCs w:val="28"/>
        </w:rPr>
        <w:t xml:space="preserve"> XX ПК).</w:t>
      </w:r>
    </w:p>
    <w:p w:rsidR="00994195" w:rsidRPr="00A9545D" w:rsidRDefault="00994195" w:rsidP="0081453E">
      <w:pPr>
        <w:pStyle w:val="a7"/>
        <w:widowControl w:val="0"/>
        <w:numPr>
          <w:ilvl w:val="0"/>
          <w:numId w:val="3"/>
        </w:numPr>
        <w:tabs>
          <w:tab w:val="left" w:pos="0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Викликають застереження положення оновленого п. 60, нових </w:t>
      </w:r>
      <w:proofErr w:type="spellStart"/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п.п</w:t>
      </w:r>
      <w:proofErr w:type="spellEnd"/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bookmarkStart w:id="6" w:name="_Hlk52970763"/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A954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bookmarkEnd w:id="6"/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-60</w:t>
      </w:r>
      <w:r w:rsidRPr="00A954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11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підрозділу 10 розділу XX ПК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якими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фактично відновити </w:t>
      </w:r>
      <w:r w:rsidR="00042F23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певний (часом незначний – до 1 січня 2021 року) період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дію деяких положень ПК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редакції, що діяла до прийняття Закону України від 16.01.2020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№ 466-IX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та, відповідно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 не засто</w:t>
      </w:r>
      <w:r w:rsidR="00042F23">
        <w:rPr>
          <w:rFonts w:ascii="Times New Roman" w:eastAsia="Times New Roman" w:hAnsi="Times New Roman"/>
          <w:sz w:val="28"/>
          <w:szCs w:val="28"/>
          <w:lang w:eastAsia="ru-RU"/>
        </w:rPr>
        <w:t>сов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увати чинні норми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ПК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A68B0" w:rsidRPr="00471C48" w:rsidRDefault="00471C48" w:rsidP="00471C48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Принагідно зауважимо, що п</w:t>
      </w:r>
      <w:r w:rsidR="00FA68B0" w:rsidRPr="00471C48">
        <w:rPr>
          <w:rFonts w:ascii="Times New Roman" w:hAnsi="Times New Roman"/>
          <w:sz w:val="28"/>
          <w:szCs w:val="28"/>
        </w:rPr>
        <w:t xml:space="preserve">оложення </w:t>
      </w:r>
      <w:proofErr w:type="spellStart"/>
      <w:r w:rsidR="00FA68B0" w:rsidRPr="00471C48">
        <w:rPr>
          <w:rFonts w:ascii="Times New Roman" w:hAnsi="Times New Roman"/>
          <w:sz w:val="28"/>
          <w:szCs w:val="28"/>
        </w:rPr>
        <w:t>п.п</w:t>
      </w:r>
      <w:proofErr w:type="spellEnd"/>
      <w:r w:rsidR="00FA68B0" w:rsidRPr="00471C48">
        <w:rPr>
          <w:rFonts w:ascii="Times New Roman" w:hAnsi="Times New Roman"/>
          <w:sz w:val="28"/>
          <w:szCs w:val="28"/>
        </w:rPr>
        <w:t>. 60</w:t>
      </w:r>
      <w:r w:rsidR="00FA68B0" w:rsidRPr="00471C48">
        <w:rPr>
          <w:rFonts w:ascii="Times New Roman" w:hAnsi="Times New Roman"/>
          <w:sz w:val="28"/>
          <w:szCs w:val="28"/>
          <w:vertAlign w:val="superscript"/>
        </w:rPr>
        <w:t>6</w:t>
      </w:r>
      <w:r w:rsidR="00FA68B0" w:rsidRPr="00471C48">
        <w:rPr>
          <w:rFonts w:ascii="Times New Roman" w:hAnsi="Times New Roman"/>
          <w:sz w:val="28"/>
          <w:szCs w:val="28"/>
        </w:rPr>
        <w:t>-60</w:t>
      </w:r>
      <w:r w:rsidR="00FA68B0" w:rsidRPr="00471C48">
        <w:rPr>
          <w:rFonts w:ascii="Times New Roman" w:hAnsi="Times New Roman"/>
          <w:sz w:val="28"/>
          <w:szCs w:val="28"/>
          <w:vertAlign w:val="superscript"/>
        </w:rPr>
        <w:t xml:space="preserve">11 </w:t>
      </w:r>
      <w:r w:rsidR="00FA68B0" w:rsidRPr="00471C48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підрозділу 10 розділу XX ПК (у редакції </w:t>
      </w:r>
      <w:r w:rsidR="00FA68B0" w:rsidRPr="00471C4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проекту) стосуються податку на прибуток підприємств, а тому </w:t>
      </w:r>
      <w:r w:rsidR="00244E4D" w:rsidRPr="00471C4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к</w:t>
      </w:r>
      <w:r w:rsidR="00FA68B0" w:rsidRPr="00471C4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оректніше викладати їх у підрозділі 4 вказаного розділу.</w:t>
      </w:r>
    </w:p>
    <w:p w:rsidR="002A0FF2" w:rsidRPr="00A9545D" w:rsidRDefault="009A648A" w:rsidP="0081453E">
      <w:pPr>
        <w:pStyle w:val="a7"/>
        <w:widowControl w:val="0"/>
        <w:numPr>
          <w:ilvl w:val="0"/>
          <w:numId w:val="3"/>
        </w:numPr>
        <w:tabs>
          <w:tab w:val="left" w:pos="0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шляхом внесення змін до Закону України </w:t>
      </w:r>
      <w:r w:rsidR="001043BA" w:rsidRPr="00A9545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>«Про застосування реєстраторів розрахункових операцій у сфері торгівлі, громадського харчування та послуг» (далі – Закон) пропону</w:t>
      </w:r>
      <w:r w:rsidR="001043BA" w:rsidRPr="00A9545D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ться </w:t>
      </w:r>
      <w:r w:rsidR="001043BA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врегулювати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деякі питання застосування реєстраторів розрахункових операцій. </w:t>
      </w:r>
    </w:p>
    <w:p w:rsidR="001043BA" w:rsidRPr="00E973E3" w:rsidRDefault="00693172" w:rsidP="00E973E3">
      <w:pPr>
        <w:pStyle w:val="a7"/>
        <w:widowControl w:val="0"/>
        <w:numPr>
          <w:ilvl w:val="1"/>
          <w:numId w:val="3"/>
        </w:numPr>
        <w:tabs>
          <w:tab w:val="left" w:pos="0"/>
          <w:tab w:val="left" w:pos="709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973E3">
        <w:rPr>
          <w:rFonts w:ascii="Times New Roman" w:eastAsia="Times New Roman" w:hAnsi="Times New Roman"/>
          <w:sz w:val="28"/>
          <w:szCs w:val="28"/>
          <w:lang w:eastAsia="ru-RU"/>
        </w:rPr>
        <w:t>Зокрема, в</w:t>
      </w:r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ідповідно до оновленого визначення поняття  </w:t>
      </w:r>
      <w:r w:rsidR="001043BA" w:rsidRPr="00E973E3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>контрольн</w:t>
      </w:r>
      <w:r w:rsidR="001043BA" w:rsidRPr="00E973E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стрічк</w:t>
      </w:r>
      <w:r w:rsidR="001043BA" w:rsidRPr="00E973E3">
        <w:rPr>
          <w:rFonts w:ascii="Times New Roman" w:eastAsia="Times New Roman" w:hAnsi="Times New Roman"/>
          <w:sz w:val="28"/>
          <w:szCs w:val="28"/>
          <w:lang w:eastAsia="ru-RU"/>
        </w:rPr>
        <w:t>а»</w:t>
      </w:r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7293">
        <w:rPr>
          <w:rFonts w:ascii="Times New Roman" w:eastAsia="Times New Roman" w:hAnsi="Times New Roman"/>
          <w:sz w:val="28"/>
          <w:szCs w:val="28"/>
          <w:lang w:eastAsia="ru-RU"/>
        </w:rPr>
        <w:t xml:space="preserve">(зміни до ст. 2 Закону) </w:t>
      </w:r>
      <w:r w:rsidR="001043B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до такої </w:t>
      </w:r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>віднесено</w:t>
      </w:r>
      <w:r w:rsidR="00A37293">
        <w:rPr>
          <w:rFonts w:ascii="Times New Roman" w:eastAsia="Times New Roman" w:hAnsi="Times New Roman"/>
          <w:sz w:val="28"/>
          <w:szCs w:val="28"/>
          <w:lang w:eastAsia="ru-RU"/>
        </w:rPr>
        <w:t>, зокрема,</w:t>
      </w:r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«електронні копії розрахункових документів, а також електронні копії фіскальних звітних </w:t>
      </w:r>
      <w:proofErr w:type="spellStart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>чеків</w:t>
      </w:r>
      <w:proofErr w:type="spellEnd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, які сформовані послідовно із додаванням у кожен наступний розрахунковий документ або фіскальний </w:t>
      </w:r>
      <w:bookmarkStart w:id="7" w:name="_Hlk52984606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звітний чек </w:t>
      </w:r>
      <w:proofErr w:type="spellStart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>гешу</w:t>
      </w:r>
      <w:proofErr w:type="spellEnd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(створеного із застосуванням </w:t>
      </w:r>
      <w:proofErr w:type="spellStart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>геш</w:t>
      </w:r>
      <w:proofErr w:type="spellEnd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-функції) </w:t>
      </w:r>
      <w:bookmarkEnd w:id="7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попереднього розрахункового документу або фіскального звітного чека, та зберігаються в електронній формі таким програмним реєстратором розрахункових операцій під час його роботи на період відсутності зв’язку між програмним реєстратором розрахункових </w:t>
      </w:r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операцій та фіскальним сервером контролюючого органу (в режимі </w:t>
      </w:r>
      <w:proofErr w:type="spellStart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>офлайн</w:t>
      </w:r>
      <w:proofErr w:type="spellEnd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) до моменту передачі розрахункових документів або фіскальних звітних </w:t>
      </w:r>
      <w:proofErr w:type="spellStart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>чеків</w:t>
      </w:r>
      <w:proofErr w:type="spellEnd"/>
      <w:r w:rsidR="009A648A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до фіскального сервера контролюючого органу». </w:t>
      </w:r>
    </w:p>
    <w:p w:rsidR="001043BA" w:rsidRPr="0042591E" w:rsidRDefault="009A648A" w:rsidP="0081453E">
      <w:pPr>
        <w:widowControl w:val="0"/>
        <w:tabs>
          <w:tab w:val="left" w:pos="0"/>
          <w:tab w:val="left" w:pos="709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На наш погляд, </w:t>
      </w:r>
      <w:r w:rsidR="008E2D96">
        <w:rPr>
          <w:rFonts w:ascii="Times New Roman" w:eastAsia="Times New Roman" w:hAnsi="Times New Roman"/>
          <w:sz w:val="28"/>
          <w:szCs w:val="28"/>
          <w:lang w:eastAsia="ru-RU"/>
        </w:rPr>
        <w:t xml:space="preserve">така пропозиція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потребує додаткового обґрунтування, адже, по суті, йдеться </w:t>
      </w:r>
      <w:r w:rsidR="002A0FF2"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лише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тимчасове збереження </w:t>
      </w:r>
      <w:r w:rsidR="004B5251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програмним реєстратором розрахункових операцій </w:t>
      </w:r>
      <w:r w:rsidRPr="00A9545D">
        <w:rPr>
          <w:rFonts w:ascii="Times New Roman" w:eastAsia="Times New Roman" w:hAnsi="Times New Roman"/>
          <w:sz w:val="28"/>
          <w:szCs w:val="28"/>
          <w:lang w:eastAsia="ru-RU"/>
        </w:rPr>
        <w:t xml:space="preserve">інформації до моменту її передачі до фіскального сервера 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контролюючого органу. </w:t>
      </w:r>
      <w:r w:rsidR="002A0FF2" w:rsidRPr="0042591E">
        <w:rPr>
          <w:rFonts w:ascii="Times New Roman" w:eastAsia="Times New Roman" w:hAnsi="Times New Roman"/>
          <w:sz w:val="28"/>
          <w:szCs w:val="28"/>
          <w:lang w:eastAsia="ru-RU"/>
        </w:rPr>
        <w:t>При цьому</w:t>
      </w:r>
      <w:r w:rsidR="001043BA" w:rsidRPr="0042591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A0FF2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обов’язок щодо збереження вказаної інформації вже передбачено п. 10 ст. 3 Закону. </w:t>
      </w:r>
    </w:p>
    <w:p w:rsidR="001043BA" w:rsidRPr="0042591E" w:rsidRDefault="004B5251" w:rsidP="0081453E">
      <w:pPr>
        <w:widowControl w:val="0"/>
        <w:tabs>
          <w:tab w:val="left" w:pos="0"/>
          <w:tab w:val="left" w:pos="709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Зауважимо також, </w:t>
      </w:r>
      <w:r w:rsidR="002A0FF2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що поняття </w:t>
      </w:r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>геш</w:t>
      </w:r>
      <w:proofErr w:type="spellEnd"/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 xml:space="preserve">», «звітний чек </w:t>
      </w:r>
      <w:proofErr w:type="spellStart"/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>гешу</w:t>
      </w:r>
      <w:proofErr w:type="spellEnd"/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r w:rsidR="006812ED" w:rsidRPr="0042591E">
        <w:rPr>
          <w:rFonts w:ascii="Times New Roman" w:hAnsi="Times New Roman"/>
          <w:color w:val="000000" w:themeColor="text1"/>
          <w:sz w:val="28"/>
          <w:szCs w:val="28"/>
        </w:rPr>
        <w:br/>
      </w:r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>геш</w:t>
      </w:r>
      <w:proofErr w:type="spellEnd"/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 xml:space="preserve">-функція» </w:t>
      </w:r>
      <w:r w:rsidR="002A0FF2" w:rsidRPr="0042591E">
        <w:rPr>
          <w:rFonts w:ascii="Times New Roman" w:eastAsia="Times New Roman" w:hAnsi="Times New Roman"/>
          <w:sz w:val="28"/>
          <w:szCs w:val="28"/>
          <w:lang w:eastAsia="ru-RU"/>
        </w:rPr>
        <w:t>чинним законодавством не передбачен</w:t>
      </w:r>
      <w:r w:rsidR="001043BA" w:rsidRPr="0042591E">
        <w:rPr>
          <w:rFonts w:ascii="Times New Roman" w:eastAsia="Times New Roman" w:hAnsi="Times New Roman"/>
          <w:sz w:val="28"/>
          <w:szCs w:val="28"/>
          <w:lang w:eastAsia="ru-RU"/>
        </w:rPr>
        <w:t>і, у зв’язку із чим та з</w:t>
      </w:r>
      <w:r w:rsidR="001043BA" w:rsidRPr="0042591E">
        <w:rPr>
          <w:rFonts w:ascii="Times New Roman" w:hAnsi="Times New Roman"/>
          <w:color w:val="000000" w:themeColor="text1"/>
          <w:sz w:val="28"/>
          <w:szCs w:val="28"/>
        </w:rPr>
        <w:t xml:space="preserve"> метою належного правозастосування вбачається доцільним дати визначення вказаних понять у Законі.</w:t>
      </w:r>
    </w:p>
    <w:p w:rsidR="00465A08" w:rsidRDefault="00BB67BB" w:rsidP="00E973E3">
      <w:pPr>
        <w:pStyle w:val="a7"/>
        <w:widowControl w:val="0"/>
        <w:numPr>
          <w:ilvl w:val="1"/>
          <w:numId w:val="3"/>
        </w:numPr>
        <w:tabs>
          <w:tab w:val="left" w:pos="0"/>
          <w:tab w:val="left" w:pos="127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</w:t>
      </w:r>
      <w:bookmarkStart w:id="8" w:name="_Hlk52987049"/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оновленого </w:t>
      </w:r>
      <w:proofErr w:type="spellStart"/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127B6F" w:rsidRPr="0042591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п. 7 ст. 3 Закону</w:t>
      </w:r>
      <w:bookmarkEnd w:id="8"/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, згідно з яким передбачається </w:t>
      </w:r>
      <w:r w:rsidR="00691343" w:rsidRPr="0042591E">
        <w:rPr>
          <w:rFonts w:ascii="Times New Roman" w:eastAsia="Times New Roman" w:hAnsi="Times New Roman"/>
          <w:sz w:val="28"/>
          <w:szCs w:val="28"/>
          <w:lang w:eastAsia="ru-RU"/>
        </w:rPr>
        <w:t>передавати</w:t>
      </w:r>
      <w:r w:rsidR="00691343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до контролюючих органів «іншу інформацію необхідну для обліку роботи програмних реєстраторів розрахункових операцій фіскальним сервером контролюючого органу, яка створюється засобами таких програмних реєстраторів розрахункових операцій»</w:t>
      </w:r>
      <w:r w:rsidR="009166D1" w:rsidRPr="00E973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91343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відповідає принципу </w:t>
      </w:r>
      <w:r w:rsidR="002C7102">
        <w:rPr>
          <w:rFonts w:ascii="Times New Roman" w:eastAsia="Times New Roman" w:hAnsi="Times New Roman"/>
          <w:sz w:val="28"/>
          <w:szCs w:val="28"/>
          <w:lang w:eastAsia="ru-RU"/>
        </w:rPr>
        <w:t xml:space="preserve">юридичної визначеності </w:t>
      </w:r>
      <w:r w:rsidR="00691343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правової </w:t>
      </w:r>
      <w:r w:rsidR="002C7102">
        <w:rPr>
          <w:rFonts w:ascii="Times New Roman" w:eastAsia="Times New Roman" w:hAnsi="Times New Roman"/>
          <w:sz w:val="28"/>
          <w:szCs w:val="28"/>
          <w:lang w:eastAsia="ru-RU"/>
        </w:rPr>
        <w:t>норми</w:t>
      </w:r>
      <w:r w:rsidR="00691343" w:rsidRPr="00E973E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5306C" w:rsidRPr="00E97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D0816" w:rsidRDefault="009166D1" w:rsidP="00501333">
      <w:pPr>
        <w:pStyle w:val="a7"/>
        <w:widowControl w:val="0"/>
        <w:numPr>
          <w:ilvl w:val="1"/>
          <w:numId w:val="3"/>
        </w:numPr>
        <w:tabs>
          <w:tab w:val="left" w:pos="0"/>
          <w:tab w:val="left" w:pos="709"/>
          <w:tab w:val="left" w:pos="127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0816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r w:rsidR="00AA1BDC" w:rsidRPr="007D0816">
        <w:rPr>
          <w:rFonts w:ascii="Times New Roman" w:eastAsia="Times New Roman" w:hAnsi="Times New Roman"/>
          <w:sz w:val="28"/>
          <w:szCs w:val="28"/>
          <w:lang w:eastAsia="ru-RU"/>
        </w:rPr>
        <w:t>глядає незрозуміл</w:t>
      </w:r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им </w:t>
      </w:r>
      <w:r w:rsidR="00DF5879">
        <w:rPr>
          <w:rFonts w:ascii="Times New Roman" w:eastAsia="Times New Roman" w:hAnsi="Times New Roman"/>
          <w:sz w:val="28"/>
          <w:szCs w:val="28"/>
          <w:lang w:eastAsia="ru-RU"/>
        </w:rPr>
        <w:t xml:space="preserve">зміст </w:t>
      </w:r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>припис</w:t>
      </w:r>
      <w:r w:rsidR="00DF587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 оновленого </w:t>
      </w:r>
      <w:proofErr w:type="spellStart"/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. 5 п. 7 ст. 3 Закону, згідно з яким «програмні реєстратори розрахункових операцій та </w:t>
      </w:r>
      <w:r w:rsidR="00465A08" w:rsidRPr="007D0816">
        <w:rPr>
          <w:rFonts w:ascii="Times New Roman" w:eastAsia="Times New Roman" w:hAnsi="Times New Roman"/>
          <w:i/>
          <w:sz w:val="28"/>
          <w:szCs w:val="28"/>
          <w:lang w:eastAsia="ru-RU"/>
        </w:rPr>
        <w:t>фіскальний сервер контролюючого органу повинні забезпечувати можливість одержання в автоматичному режимі даних</w:t>
      </w:r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електронні розрахункові документи </w:t>
      </w:r>
      <w:r w:rsidR="00465A08" w:rsidRPr="007D0816">
        <w:rPr>
          <w:rFonts w:ascii="Times New Roman" w:eastAsia="Times New Roman" w:hAnsi="Times New Roman"/>
          <w:i/>
          <w:sz w:val="28"/>
          <w:szCs w:val="28"/>
          <w:lang w:eastAsia="ru-RU"/>
        </w:rPr>
        <w:t>від фіскального серверу контролюючого органу</w:t>
      </w:r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, необхідних для формування засобами програмного реєстратора розрахункових операцій та </w:t>
      </w:r>
      <w:r w:rsidR="00465A08" w:rsidRPr="007D0816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передачі до фіскального серверу контролюючого органу </w:t>
      </w:r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фіскальних звітів та електронних фіскальних звітних </w:t>
      </w:r>
      <w:proofErr w:type="spellStart"/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>чеків</w:t>
      </w:r>
      <w:proofErr w:type="spellEnd"/>
      <w:r w:rsidR="00465A08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 за відповідний період». </w:t>
      </w:r>
    </w:p>
    <w:p w:rsidR="007D0816" w:rsidRPr="007D0816" w:rsidRDefault="00465A08" w:rsidP="007D0816">
      <w:pPr>
        <w:widowControl w:val="0"/>
        <w:tabs>
          <w:tab w:val="left" w:pos="0"/>
          <w:tab w:val="left" w:pos="993"/>
          <w:tab w:val="left" w:pos="127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Style w:val="rvts0"/>
          <w:rFonts w:ascii="Times New Roman" w:eastAsia="Times New Roman" w:hAnsi="Times New Roman"/>
          <w:sz w:val="28"/>
          <w:szCs w:val="28"/>
          <w:lang w:eastAsia="ru-RU"/>
        </w:rPr>
      </w:pPr>
      <w:r w:rsidRPr="007D0816">
        <w:rPr>
          <w:rFonts w:ascii="Times New Roman" w:eastAsia="Times New Roman" w:hAnsi="Times New Roman"/>
          <w:sz w:val="28"/>
          <w:szCs w:val="28"/>
          <w:lang w:eastAsia="ru-RU"/>
        </w:rPr>
        <w:t>Також зауважимо, що в</w:t>
      </w:r>
      <w:r w:rsidR="009166D1"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D0816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Pr="007D0816">
        <w:rPr>
          <w:rFonts w:ascii="Times New Roman" w:eastAsia="Times New Roman" w:hAnsi="Times New Roman"/>
          <w:sz w:val="28"/>
          <w:szCs w:val="28"/>
          <w:lang w:eastAsia="ru-RU"/>
        </w:rPr>
        <w:t xml:space="preserve">. 35 ст. 2 Закону вже передбачено, що </w:t>
      </w:r>
      <w:r w:rsidR="007D0816" w:rsidRPr="007D0816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7D0816" w:rsidRPr="007D0816">
        <w:rPr>
          <w:rStyle w:val="rvts0"/>
          <w:rFonts w:ascii="Times New Roman" w:hAnsi="Times New Roman"/>
          <w:sz w:val="28"/>
          <w:szCs w:val="28"/>
        </w:rPr>
        <w:t>програмний реєстратор розрахункових операцій – програмний, програмно-апаратний або програмно-технічний комплекс у вигляді технологічного та/або програмного рішення, що використовується на будь-якому пристрої та в якому фіскальні функції реалізовані через фіскальний сервер контролюючого органу і який призначений для реєстрації розрахункових операцій при продажу товарів (наданні послуг), операцій з торгівлі валютними цінностями в готівковій формі та/або реєстрації кількості проданих товарів (наданих послуг), операцій з приймання готівки для подальшого переказу».</w:t>
      </w:r>
    </w:p>
    <w:p w:rsidR="002A0FF2" w:rsidRPr="001A6B57" w:rsidRDefault="00AF3027" w:rsidP="00AF3027">
      <w:pPr>
        <w:pStyle w:val="a7"/>
        <w:widowControl w:val="0"/>
        <w:numPr>
          <w:ilvl w:val="1"/>
          <w:numId w:val="3"/>
        </w:numPr>
        <w:tabs>
          <w:tab w:val="left" w:pos="0"/>
          <w:tab w:val="left" w:pos="1134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7B6F" w:rsidRPr="001A6B57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</w:t>
      </w:r>
      <w:r w:rsidR="00407858" w:rsidRPr="001A6B57">
        <w:rPr>
          <w:rFonts w:ascii="Times New Roman" w:eastAsia="Times New Roman" w:hAnsi="Times New Roman"/>
          <w:sz w:val="28"/>
          <w:szCs w:val="28"/>
          <w:lang w:eastAsia="ru-RU"/>
        </w:rPr>
        <w:t xml:space="preserve">оновленого </w:t>
      </w:r>
      <w:proofErr w:type="spellStart"/>
      <w:r w:rsidR="00127B6F" w:rsidRPr="001A6B57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127B6F" w:rsidRPr="001A6B57">
        <w:rPr>
          <w:rFonts w:ascii="Times New Roman" w:eastAsia="Times New Roman" w:hAnsi="Times New Roman"/>
          <w:sz w:val="28"/>
          <w:szCs w:val="28"/>
          <w:lang w:eastAsia="ru-RU"/>
        </w:rPr>
        <w:t>. 5 п. 7 ст. 3, нової ст. 12</w:t>
      </w:r>
      <w:r w:rsidR="00127B6F" w:rsidRPr="001A6B57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127B6F" w:rsidRPr="001A6B57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Закону, на наш погляд, стосу</w:t>
      </w:r>
      <w:r w:rsidR="009166D1" w:rsidRPr="001A6B57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127B6F" w:rsidRPr="001A6B57">
        <w:rPr>
          <w:rFonts w:ascii="Times New Roman" w:eastAsia="Times New Roman" w:hAnsi="Times New Roman"/>
          <w:sz w:val="28"/>
          <w:szCs w:val="28"/>
          <w:lang w:eastAsia="ru-RU"/>
        </w:rPr>
        <w:t xml:space="preserve">ться не стільки вимог щодо передачі (обміну) інформації, скільки вимог до фіскального серверу контролюючого органу та програмного реєстратора розрахункових операцій, які логічніше викладати </w:t>
      </w:r>
      <w:r w:rsidR="009166D1" w:rsidRPr="001A6B57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127B6F" w:rsidRPr="001A6B57">
        <w:rPr>
          <w:rFonts w:ascii="Times New Roman" w:eastAsia="Times New Roman" w:hAnsi="Times New Roman"/>
          <w:sz w:val="28"/>
          <w:szCs w:val="28"/>
          <w:lang w:eastAsia="ru-RU"/>
        </w:rPr>
        <w:t>ст. 2</w:t>
      </w:r>
      <w:r w:rsidR="009166D1" w:rsidRPr="001A6B57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</w:t>
      </w:r>
      <w:r w:rsidR="00127B6F" w:rsidRPr="001A6B57">
        <w:rPr>
          <w:rFonts w:ascii="Times New Roman" w:eastAsia="Times New Roman" w:hAnsi="Times New Roman"/>
          <w:sz w:val="28"/>
          <w:szCs w:val="28"/>
          <w:lang w:eastAsia="ru-RU"/>
        </w:rPr>
        <w:t>, в якій визначені відповідні поняття.</w:t>
      </w:r>
      <w:r w:rsidR="0005306C" w:rsidRPr="001A6B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0FF2" w:rsidRPr="001A6B57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0D1999" w:rsidRDefault="00EF55F3" w:rsidP="0081453E">
      <w:pPr>
        <w:pStyle w:val="a7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9545D">
        <w:rPr>
          <w:rFonts w:ascii="Times New Roman" w:hAnsi="Times New Roman"/>
          <w:color w:val="000000" w:themeColor="text1"/>
          <w:sz w:val="28"/>
          <w:szCs w:val="28"/>
        </w:rPr>
        <w:t xml:space="preserve">У проекті </w:t>
      </w:r>
      <w:r w:rsidR="000D1999">
        <w:rPr>
          <w:rFonts w:ascii="Times New Roman" w:hAnsi="Times New Roman"/>
          <w:color w:val="000000" w:themeColor="text1"/>
          <w:sz w:val="28"/>
          <w:szCs w:val="28"/>
        </w:rPr>
        <w:t xml:space="preserve">пропонуються зміни до </w:t>
      </w:r>
      <w:r w:rsidRPr="00A9545D">
        <w:rPr>
          <w:rFonts w:ascii="Times New Roman" w:hAnsi="Times New Roman"/>
          <w:color w:val="000000" w:themeColor="text1"/>
          <w:sz w:val="28"/>
          <w:szCs w:val="28"/>
        </w:rPr>
        <w:t>Закону України «Про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</w:t>
      </w:r>
      <w:r w:rsidR="000D199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F55F3" w:rsidRPr="0042591E" w:rsidRDefault="00D41FAD" w:rsidP="00D41FAD">
      <w:pPr>
        <w:pStyle w:val="a7"/>
        <w:numPr>
          <w:ilvl w:val="1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r w:rsidR="000D1999">
        <w:rPr>
          <w:rFonts w:ascii="Times New Roman" w:hAnsi="Times New Roman"/>
          <w:color w:val="000000" w:themeColor="text1"/>
          <w:sz w:val="28"/>
          <w:szCs w:val="28"/>
        </w:rPr>
        <w:t xml:space="preserve">Зокрема, </w:t>
      </w:r>
      <w:r w:rsidR="00EF55F3" w:rsidRPr="00A9545D">
        <w:rPr>
          <w:rFonts w:ascii="Times New Roman" w:hAnsi="Times New Roman"/>
          <w:color w:val="000000" w:themeColor="text1"/>
          <w:sz w:val="28"/>
          <w:szCs w:val="28"/>
        </w:rPr>
        <w:t xml:space="preserve">пропонується доповнити нову редакцію ст. 124 ПК новим </w:t>
      </w:r>
      <w:r w:rsidR="00EF55F3" w:rsidRPr="00A9545D">
        <w:rPr>
          <w:rFonts w:ascii="Times New Roman" w:hAnsi="Times New Roman"/>
          <w:color w:val="000000" w:themeColor="text1"/>
          <w:sz w:val="28"/>
          <w:szCs w:val="28"/>
        </w:rPr>
        <w:br/>
        <w:t>п. 124.5, за яким «у</w:t>
      </w:r>
      <w:r w:rsidR="00EF55F3" w:rsidRPr="00A9545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разі якщо контролюючий орган не надіслав (не вручив) фізичній особі податкове/податкові повідомлення-рішення з податку на майно у строки, встановлені </w:t>
      </w:r>
      <w:r w:rsidR="00EF55F3" w:rsidRPr="0042591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відповідними нормами цього Кодексу, фізичні особи звільняються від відповідальності, передбаченої цим Кодексом за несвоєчасну сплату податкового зобов’язання». </w:t>
      </w:r>
    </w:p>
    <w:p w:rsidR="00216F8C" w:rsidRPr="0042591E" w:rsidRDefault="00216F8C" w:rsidP="0081453E">
      <w:pPr>
        <w:widowControl w:val="0"/>
        <w:tabs>
          <w:tab w:val="left" w:pos="0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Насамперед звертаємо увагу</w:t>
      </w:r>
      <w:r w:rsidR="006812ED" w:rsidRPr="0042591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, що положення нового п. 124.5 ст. 124 ПК за своїм змістом дублюють</w:t>
      </w:r>
      <w:r w:rsidRPr="00216F8C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положення чинного </w:t>
      </w:r>
      <w:proofErr w:type="spellStart"/>
      <w:r w:rsidRPr="00216F8C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Pr="00216F8C">
        <w:rPr>
          <w:rFonts w:ascii="Times New Roman" w:eastAsia="Times New Roman" w:hAnsi="Times New Roman"/>
          <w:sz w:val="28"/>
          <w:szCs w:val="28"/>
          <w:lang w:eastAsia="ru-RU"/>
        </w:rPr>
        <w:t xml:space="preserve">. 260.10.2 п. 266.10 </w:t>
      </w:r>
      <w:r w:rsidRPr="0042591E">
        <w:rPr>
          <w:rFonts w:ascii="Times New Roman" w:eastAsia="Times New Roman" w:hAnsi="Times New Roman"/>
          <w:sz w:val="28"/>
          <w:szCs w:val="28"/>
          <w:lang w:eastAsia="ru-RU"/>
        </w:rPr>
        <w:t>ст. 266, п. 287.9 ст. 287 ПК.</w:t>
      </w:r>
    </w:p>
    <w:p w:rsidR="00EF55F3" w:rsidRDefault="00216F8C" w:rsidP="0081453E">
      <w:pPr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591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 той же час, у</w:t>
      </w:r>
      <w:r w:rsidR="00EF55F3" w:rsidRPr="0042591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цілому підтримуючи такий підхід</w:t>
      </w:r>
      <w:r w:rsidRPr="0042591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 суті</w:t>
      </w:r>
      <w:r w:rsidR="00EF55F3" w:rsidRPr="0042591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одночасно </w:t>
      </w:r>
      <w:r w:rsidR="00EF55F3" w:rsidRPr="0042591E">
        <w:rPr>
          <w:rFonts w:ascii="Times New Roman" w:hAnsi="Times New Roman"/>
          <w:color w:val="000000" w:themeColor="text1"/>
          <w:sz w:val="28"/>
          <w:szCs w:val="28"/>
        </w:rPr>
        <w:t xml:space="preserve">зауважимо, що, на наш погляд, </w:t>
      </w:r>
      <w:r w:rsidRPr="0042591E">
        <w:rPr>
          <w:rFonts w:ascii="Times New Roman" w:hAnsi="Times New Roman"/>
          <w:sz w:val="28"/>
          <w:szCs w:val="28"/>
        </w:rPr>
        <w:t>потребує відповідного удосконалення</w:t>
      </w:r>
      <w:r w:rsidRPr="0042591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F55F3" w:rsidRPr="0042591E">
        <w:rPr>
          <w:rFonts w:ascii="Times New Roman" w:hAnsi="Times New Roman"/>
          <w:color w:val="000000" w:themeColor="text1"/>
          <w:sz w:val="28"/>
          <w:szCs w:val="28"/>
        </w:rPr>
        <w:t>порядок над</w:t>
      </w:r>
      <w:r w:rsidR="006812ED" w:rsidRPr="0042591E">
        <w:rPr>
          <w:rFonts w:ascii="Times New Roman" w:hAnsi="Times New Roman"/>
          <w:color w:val="000000" w:themeColor="text1"/>
          <w:sz w:val="28"/>
          <w:szCs w:val="28"/>
        </w:rPr>
        <w:t>си</w:t>
      </w:r>
      <w:r w:rsidR="00EF55F3" w:rsidRPr="0042591E">
        <w:rPr>
          <w:rFonts w:ascii="Times New Roman" w:hAnsi="Times New Roman"/>
          <w:color w:val="000000" w:themeColor="text1"/>
          <w:sz w:val="28"/>
          <w:szCs w:val="28"/>
        </w:rPr>
        <w:t xml:space="preserve">лання контролюючими органами податкових повідомлень-рішень </w:t>
      </w:r>
      <w:r w:rsidR="00EF55F3" w:rsidRPr="0042591E">
        <w:rPr>
          <w:rFonts w:ascii="Times New Roman" w:hAnsi="Times New Roman"/>
          <w:sz w:val="28"/>
          <w:szCs w:val="28"/>
        </w:rPr>
        <w:t>платникам податків, що є особливо актуальним в аспекті існуючої негативної практики надсилання податкових повідомлень-рішень громадянам із податку на майно. Зауважимо, що існуюча практика надсилання таких податкових повідомлень-рішень рекомендованими</w:t>
      </w:r>
      <w:r w:rsidR="00EF55F3" w:rsidRPr="00A9545D">
        <w:rPr>
          <w:rFonts w:ascii="Times New Roman" w:hAnsi="Times New Roman"/>
          <w:sz w:val="28"/>
          <w:szCs w:val="28"/>
        </w:rPr>
        <w:t xml:space="preserve"> листами не забезпечує належного вручення платнику податку відповідного рішення. Не сприяє захисту прав платників податків і неналежна </w:t>
      </w:r>
      <w:proofErr w:type="spellStart"/>
      <w:r w:rsidR="00EF55F3" w:rsidRPr="00A9545D">
        <w:rPr>
          <w:rFonts w:ascii="Times New Roman" w:hAnsi="Times New Roman"/>
          <w:sz w:val="28"/>
          <w:szCs w:val="28"/>
        </w:rPr>
        <w:t>врегульованість</w:t>
      </w:r>
      <w:proofErr w:type="spellEnd"/>
      <w:r w:rsidR="00EF55F3" w:rsidRPr="00A9545D">
        <w:rPr>
          <w:rFonts w:ascii="Times New Roman" w:hAnsi="Times New Roman"/>
          <w:sz w:val="28"/>
          <w:szCs w:val="28"/>
        </w:rPr>
        <w:t xml:space="preserve"> у ПК питання правових наслідків ненадсилання (несвоєчасного надсилання) платнику податку повідомлення-рішення із податку на майно контролюючим органом. Вказане породжує юридичну невизначеність для платників податків та може призводити до негативних наслідків для вказаних суб’єктів, а, отже, потребує належного правового регулювання. </w:t>
      </w:r>
    </w:p>
    <w:p w:rsidR="00E87F47" w:rsidRDefault="000D1999" w:rsidP="000D1999">
      <w:pPr>
        <w:pStyle w:val="a7"/>
        <w:widowControl w:val="0"/>
        <w:numPr>
          <w:ilvl w:val="1"/>
          <w:numId w:val="3"/>
        </w:numPr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B069D" w:rsidRPr="000D1999">
        <w:rPr>
          <w:rFonts w:ascii="Times New Roman" w:eastAsia="Times New Roman" w:hAnsi="Times New Roman"/>
          <w:sz w:val="28"/>
          <w:szCs w:val="28"/>
          <w:lang w:eastAsia="ru-RU"/>
        </w:rPr>
        <w:t>Дискусійн</w:t>
      </w:r>
      <w:r w:rsidR="00F45528" w:rsidRPr="000D1999">
        <w:rPr>
          <w:rFonts w:ascii="Times New Roman" w:eastAsia="Times New Roman" w:hAnsi="Times New Roman"/>
          <w:sz w:val="28"/>
          <w:szCs w:val="28"/>
          <w:lang w:eastAsia="ru-RU"/>
        </w:rPr>
        <w:t xml:space="preserve">ою виглядає пропозиція </w:t>
      </w:r>
      <w:r w:rsidR="007B069D" w:rsidRPr="000D1999">
        <w:rPr>
          <w:rFonts w:ascii="Times New Roman" w:eastAsia="Times New Roman" w:hAnsi="Times New Roman"/>
          <w:sz w:val="28"/>
          <w:szCs w:val="28"/>
          <w:lang w:eastAsia="ru-RU"/>
        </w:rPr>
        <w:t xml:space="preserve">п. «в» </w:t>
      </w:r>
      <w:proofErr w:type="spellStart"/>
      <w:r w:rsidR="00F45528" w:rsidRPr="000D1999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F45528" w:rsidRPr="000D1999">
        <w:rPr>
          <w:rFonts w:ascii="Times New Roman" w:eastAsia="Times New Roman" w:hAnsi="Times New Roman"/>
          <w:sz w:val="28"/>
          <w:szCs w:val="28"/>
          <w:lang w:eastAsia="ru-RU"/>
        </w:rPr>
        <w:t xml:space="preserve">. 10 оновленого </w:t>
      </w:r>
      <w:r w:rsidR="007B069D" w:rsidRPr="000D1999">
        <w:rPr>
          <w:rFonts w:ascii="Times New Roman" w:eastAsia="Times New Roman" w:hAnsi="Times New Roman"/>
          <w:sz w:val="28"/>
          <w:szCs w:val="28"/>
          <w:lang w:eastAsia="ru-RU"/>
        </w:rPr>
        <w:t>п. 140.2 ст. 140 ПК щодо не</w:t>
      </w:r>
      <w:r w:rsidR="00F45528" w:rsidRPr="000D1999">
        <w:rPr>
          <w:rFonts w:ascii="Times New Roman" w:eastAsia="Times New Roman" w:hAnsi="Times New Roman"/>
          <w:sz w:val="28"/>
          <w:szCs w:val="28"/>
          <w:lang w:eastAsia="ru-RU"/>
        </w:rPr>
        <w:t>здійснення коригувань, передбачених цим підпунктом,</w:t>
      </w:r>
      <w:r w:rsidR="007B069D" w:rsidRPr="000D1999">
        <w:rPr>
          <w:rFonts w:ascii="Times New Roman" w:eastAsia="Times New Roman" w:hAnsi="Times New Roman"/>
          <w:sz w:val="28"/>
          <w:szCs w:val="28"/>
          <w:lang w:eastAsia="ru-RU"/>
        </w:rPr>
        <w:t xml:space="preserve"> на «суми процентів, що нараховані на користь іноземних банків», </w:t>
      </w:r>
      <w:r w:rsidR="00F45528" w:rsidRPr="000D1999">
        <w:rPr>
          <w:rFonts w:ascii="Times New Roman" w:eastAsia="Times New Roman" w:hAnsi="Times New Roman"/>
          <w:sz w:val="28"/>
          <w:szCs w:val="28"/>
          <w:lang w:eastAsia="ru-RU"/>
        </w:rPr>
        <w:t xml:space="preserve">зокрема, з точки зору можливих ризиків </w:t>
      </w:r>
      <w:r w:rsidR="007B069D" w:rsidRPr="000D1999">
        <w:rPr>
          <w:rFonts w:ascii="Times New Roman" w:eastAsia="Times New Roman" w:hAnsi="Times New Roman"/>
          <w:sz w:val="28"/>
          <w:szCs w:val="28"/>
          <w:lang w:eastAsia="ru-RU"/>
        </w:rPr>
        <w:t>мінімізації податків.</w:t>
      </w:r>
    </w:p>
    <w:p w:rsidR="000D1999" w:rsidRPr="000D1999" w:rsidRDefault="000D1999" w:rsidP="000D1999">
      <w:pPr>
        <w:pStyle w:val="a7"/>
        <w:widowControl w:val="0"/>
        <w:numPr>
          <w:ilvl w:val="1"/>
          <w:numId w:val="3"/>
        </w:numPr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D1999">
        <w:rPr>
          <w:rFonts w:ascii="Times New Roman" w:hAnsi="Times New Roman"/>
          <w:sz w:val="28"/>
          <w:szCs w:val="28"/>
        </w:rPr>
        <w:t xml:space="preserve">Принагідно з приводу змін до положень Закону України </w:t>
      </w:r>
      <w:r w:rsidR="00521C71">
        <w:rPr>
          <w:rFonts w:ascii="Times New Roman" w:hAnsi="Times New Roman"/>
          <w:sz w:val="28"/>
          <w:szCs w:val="28"/>
        </w:rPr>
        <w:br/>
      </w:r>
      <w:r w:rsidRPr="000D1999">
        <w:rPr>
          <w:rFonts w:ascii="Times New Roman" w:hAnsi="Times New Roman"/>
          <w:sz w:val="28"/>
          <w:szCs w:val="28"/>
        </w:rPr>
        <w:t>«Про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законодавстві», які ще не набрали чинності, звертаємо увагу на те, що відповідно до вимог ч. 6 ст. 91 Регламенту Верховної Ради України «до законопроекту про внесення змін до законів додається порівняльна таблиця, яка містить редакцію відповідних положень (статей, частин, пунктів, абзаців тощо) чинного закону та нову його редакцію з урахуванням запропонованих змін».</w:t>
      </w:r>
    </w:p>
    <w:p w:rsidR="00465A08" w:rsidRPr="00A9545D" w:rsidRDefault="00783DE4" w:rsidP="0081453E">
      <w:pPr>
        <w:pStyle w:val="a7"/>
        <w:widowControl w:val="0"/>
        <w:numPr>
          <w:ilvl w:val="0"/>
          <w:numId w:val="3"/>
        </w:numPr>
        <w:tabs>
          <w:tab w:val="left" w:pos="0"/>
          <w:tab w:val="left" w:pos="993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45D">
        <w:rPr>
          <w:rFonts w:ascii="Times New Roman" w:hAnsi="Times New Roman"/>
          <w:sz w:val="28"/>
          <w:szCs w:val="28"/>
        </w:rPr>
        <w:t xml:space="preserve">Враховуючи те, що за змістом відповідних положень Конституції України (ст. 116) та Закону України «Про Кабінет Міністрів України» забезпечення проведення фінансової, податкової політики належить до повноважень Кабінету Міністрів України, </w:t>
      </w:r>
      <w:r w:rsidRPr="00A9545D">
        <w:rPr>
          <w:rFonts w:ascii="Times New Roman" w:hAnsi="Times New Roman"/>
          <w:color w:val="000000"/>
          <w:sz w:val="28"/>
          <w:szCs w:val="28"/>
        </w:rPr>
        <w:t>для прийняття виваженого рішення щодо пропозицій проекту доцільно отримати висновок Уряду.</w:t>
      </w:r>
    </w:p>
    <w:p w:rsidR="00031D10" w:rsidRPr="00A9545D" w:rsidRDefault="00031D10" w:rsidP="004259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A9545D" w:rsidRDefault="00AF4ED4" w:rsidP="004259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A9545D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</w:t>
      </w:r>
      <w:r w:rsidR="00783DE4" w:rsidRPr="00A9545D">
        <w:rPr>
          <w:rFonts w:ascii="Times New Roman" w:eastAsia="Times New Roman" w:hAnsi="Times New Roman"/>
          <w:sz w:val="28"/>
          <w:szCs w:val="28"/>
          <w:lang w:eastAsia="uk-UA"/>
        </w:rPr>
        <w:t xml:space="preserve">    </w:t>
      </w:r>
      <w:r w:rsidRPr="00A9545D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С. Тихонюк</w:t>
      </w:r>
    </w:p>
    <w:p w:rsidR="00AF4ED4" w:rsidRPr="00A9545D" w:rsidRDefault="00AF4ED4" w:rsidP="0081453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E2FCC" w:rsidRPr="00A9545D" w:rsidRDefault="00AF4ED4" w:rsidP="00333DA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A9545D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A9545D">
        <w:rPr>
          <w:rFonts w:ascii="Times New Roman" w:eastAsia="Times New Roman" w:hAnsi="Times New Roman"/>
          <w:sz w:val="20"/>
          <w:szCs w:val="20"/>
          <w:lang w:eastAsia="uk-UA"/>
        </w:rPr>
        <w:t xml:space="preserve">.: </w:t>
      </w:r>
      <w:r w:rsidR="00F23B00" w:rsidRPr="00A9545D">
        <w:rPr>
          <w:rFonts w:ascii="Times New Roman" w:eastAsia="Times New Roman" w:hAnsi="Times New Roman"/>
          <w:sz w:val="20"/>
          <w:szCs w:val="20"/>
          <w:lang w:eastAsia="uk-UA"/>
        </w:rPr>
        <w:t xml:space="preserve">Є. Гришко,  </w:t>
      </w:r>
      <w:r w:rsidRPr="00A9545D">
        <w:rPr>
          <w:rFonts w:ascii="Times New Roman" w:eastAsia="Times New Roman" w:hAnsi="Times New Roman"/>
          <w:sz w:val="20"/>
          <w:szCs w:val="20"/>
          <w:lang w:eastAsia="uk-UA"/>
        </w:rPr>
        <w:t>І. Крегул</w:t>
      </w:r>
      <w:r w:rsidR="00031D10" w:rsidRPr="00A9545D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</w:p>
    <w:sectPr w:rsidR="007E2FCC" w:rsidRPr="00A9545D" w:rsidSect="0081453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F5D" w:rsidRDefault="00FA5F5D" w:rsidP="00CE324E">
      <w:pPr>
        <w:spacing w:after="0" w:line="240" w:lineRule="auto"/>
      </w:pPr>
      <w:r>
        <w:separator/>
      </w:r>
    </w:p>
  </w:endnote>
  <w:endnote w:type="continuationSeparator" w:id="0">
    <w:p w:rsidR="00FA5F5D" w:rsidRDefault="00FA5F5D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F5D" w:rsidRDefault="00FA5F5D" w:rsidP="00CE324E">
      <w:pPr>
        <w:spacing w:after="0" w:line="240" w:lineRule="auto"/>
      </w:pPr>
      <w:r>
        <w:separator/>
      </w:r>
    </w:p>
  </w:footnote>
  <w:footnote w:type="continuationSeparator" w:id="0">
    <w:p w:rsidR="00FA5F5D" w:rsidRDefault="00FA5F5D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26D" w:rsidRDefault="0069626D" w:rsidP="0042591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3E3716">
      <w:rPr>
        <w:noProof/>
      </w:rPr>
      <w:t>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26D" w:rsidRDefault="0069626D" w:rsidP="0069626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F23B00">
      <w:rPr>
        <w:rFonts w:ascii="Times New Roman" w:eastAsia="Times New Roman" w:hAnsi="Times New Roman"/>
        <w:sz w:val="20"/>
        <w:szCs w:val="20"/>
        <w:lang w:val="ru-RU" w:eastAsia="ru-RU"/>
      </w:rPr>
      <w:t xml:space="preserve">4065 </w:t>
    </w:r>
    <w:proofErr w:type="spellStart"/>
    <w:r w:rsidRPr="00F23B00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Pr="00F23B00">
      <w:rPr>
        <w:rFonts w:ascii="Times New Roman" w:eastAsia="Times New Roman" w:hAnsi="Times New Roman"/>
        <w:sz w:val="20"/>
        <w:szCs w:val="20"/>
        <w:lang w:val="ru-RU" w:eastAsia="ru-RU"/>
      </w:rPr>
      <w:t xml:space="preserve"> </w:t>
    </w:r>
    <w:r>
      <w:rPr>
        <w:rFonts w:ascii="Times New Roman" w:eastAsia="Times New Roman" w:hAnsi="Times New Roman"/>
        <w:sz w:val="20"/>
        <w:szCs w:val="20"/>
        <w:lang w:val="ru-RU" w:eastAsia="ru-RU"/>
      </w:rPr>
      <w:t>29</w:t>
    </w:r>
    <w:r w:rsidRPr="00F23B00">
      <w:rPr>
        <w:rFonts w:ascii="Times New Roman" w:eastAsia="Times New Roman" w:hAnsi="Times New Roman"/>
        <w:sz w:val="20"/>
        <w:szCs w:val="20"/>
        <w:lang w:val="ru-RU" w:eastAsia="ru-RU"/>
      </w:rPr>
      <w:t>.09.2020</w:t>
    </w:r>
  </w:p>
  <w:p w:rsidR="0069626D" w:rsidRPr="00C02DF5" w:rsidRDefault="0069626D" w:rsidP="0069626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>
      <w:rPr>
        <w:rFonts w:ascii="Times New Roman" w:eastAsia="Times New Roman" w:hAnsi="Times New Roman"/>
        <w:sz w:val="20"/>
        <w:szCs w:val="20"/>
        <w:lang w:val="ru-RU" w:eastAsia="ru-RU"/>
      </w:rPr>
      <w:t>(</w:t>
    </w:r>
    <w:proofErr w:type="spellStart"/>
    <w:r>
      <w:rPr>
        <w:rFonts w:ascii="Times New Roman" w:eastAsia="Times New Roman" w:hAnsi="Times New Roman"/>
        <w:sz w:val="20"/>
        <w:szCs w:val="20"/>
        <w:lang w:val="ru-RU" w:eastAsia="ru-RU"/>
      </w:rPr>
      <w:t>доопрацьований</w:t>
    </w:r>
    <w:proofErr w:type="spellEnd"/>
    <w:r>
      <w:rPr>
        <w:rFonts w:ascii="Times New Roman" w:eastAsia="Times New Roman" w:hAnsi="Times New Roman"/>
        <w:sz w:val="20"/>
        <w:szCs w:val="20"/>
        <w:lang w:val="ru-RU" w:eastAsia="ru-RU"/>
      </w:rPr>
      <w:t>)</w:t>
    </w:r>
  </w:p>
  <w:p w:rsidR="0069626D" w:rsidRDefault="0069626D" w:rsidP="0069626D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F23B00">
      <w:rPr>
        <w:rFonts w:ascii="Times New Roman" w:eastAsia="Times New Roman" w:hAnsi="Times New Roman"/>
        <w:sz w:val="20"/>
        <w:szCs w:val="20"/>
        <w:lang w:eastAsia="ru-RU"/>
      </w:rPr>
      <w:t>Народний депутат України</w:t>
    </w:r>
  </w:p>
  <w:p w:rsidR="0069626D" w:rsidRDefault="0069626D" w:rsidP="0069626D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Д. </w:t>
    </w: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Гетманцев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5A9C"/>
    <w:multiLevelType w:val="multilevel"/>
    <w:tmpl w:val="133AE0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0A213815"/>
    <w:multiLevelType w:val="hybridMultilevel"/>
    <w:tmpl w:val="68E6CD0A"/>
    <w:lvl w:ilvl="0" w:tplc="275AFF08">
      <w:start w:val="1"/>
      <w:numFmt w:val="decimal"/>
      <w:lvlText w:val="%1."/>
      <w:lvlJc w:val="left"/>
      <w:pPr>
        <w:ind w:left="426" w:firstLine="425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CE0FD4"/>
    <w:multiLevelType w:val="multilevel"/>
    <w:tmpl w:val="13784E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128" w:hanging="2160"/>
      </w:pPr>
      <w:rPr>
        <w:rFonts w:hint="default"/>
      </w:rPr>
    </w:lvl>
  </w:abstractNum>
  <w:abstractNum w:abstractNumId="3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17215"/>
    <w:rsid w:val="00031D10"/>
    <w:rsid w:val="000332A3"/>
    <w:rsid w:val="00037C38"/>
    <w:rsid w:val="00042F23"/>
    <w:rsid w:val="0005306C"/>
    <w:rsid w:val="00087DF5"/>
    <w:rsid w:val="00097B76"/>
    <w:rsid w:val="000D1999"/>
    <w:rsid w:val="000D6028"/>
    <w:rsid w:val="000E6DAD"/>
    <w:rsid w:val="000F0682"/>
    <w:rsid w:val="001043BA"/>
    <w:rsid w:val="00127B6F"/>
    <w:rsid w:val="00163AFF"/>
    <w:rsid w:val="00186D87"/>
    <w:rsid w:val="00190F98"/>
    <w:rsid w:val="001A6B57"/>
    <w:rsid w:val="001E2F09"/>
    <w:rsid w:val="001E5938"/>
    <w:rsid w:val="00210307"/>
    <w:rsid w:val="00216021"/>
    <w:rsid w:val="00216F8C"/>
    <w:rsid w:val="00220802"/>
    <w:rsid w:val="00226C5D"/>
    <w:rsid w:val="00233F92"/>
    <w:rsid w:val="00236DF1"/>
    <w:rsid w:val="00244E4D"/>
    <w:rsid w:val="00264F0E"/>
    <w:rsid w:val="00265B58"/>
    <w:rsid w:val="00295874"/>
    <w:rsid w:val="002A0FF2"/>
    <w:rsid w:val="002C7102"/>
    <w:rsid w:val="00312697"/>
    <w:rsid w:val="003132E7"/>
    <w:rsid w:val="00333DAA"/>
    <w:rsid w:val="003355DE"/>
    <w:rsid w:val="00342A01"/>
    <w:rsid w:val="00374572"/>
    <w:rsid w:val="00380C4D"/>
    <w:rsid w:val="003931DF"/>
    <w:rsid w:val="003B155E"/>
    <w:rsid w:val="003D7A5A"/>
    <w:rsid w:val="003E3716"/>
    <w:rsid w:val="003F4C42"/>
    <w:rsid w:val="00403DF6"/>
    <w:rsid w:val="00407858"/>
    <w:rsid w:val="00411D9A"/>
    <w:rsid w:val="0042591E"/>
    <w:rsid w:val="00441FEC"/>
    <w:rsid w:val="00465A08"/>
    <w:rsid w:val="00466750"/>
    <w:rsid w:val="00471C48"/>
    <w:rsid w:val="004775E8"/>
    <w:rsid w:val="00491BBF"/>
    <w:rsid w:val="00495610"/>
    <w:rsid w:val="004A727C"/>
    <w:rsid w:val="004B2113"/>
    <w:rsid w:val="004B5251"/>
    <w:rsid w:val="004B59C9"/>
    <w:rsid w:val="004C33D7"/>
    <w:rsid w:val="004C3C12"/>
    <w:rsid w:val="004E7F88"/>
    <w:rsid w:val="00505107"/>
    <w:rsid w:val="005116AE"/>
    <w:rsid w:val="00513624"/>
    <w:rsid w:val="00514167"/>
    <w:rsid w:val="00520B18"/>
    <w:rsid w:val="00521C71"/>
    <w:rsid w:val="00524925"/>
    <w:rsid w:val="00536CB9"/>
    <w:rsid w:val="00553980"/>
    <w:rsid w:val="00556D98"/>
    <w:rsid w:val="005A7003"/>
    <w:rsid w:val="005C7333"/>
    <w:rsid w:val="005F2A63"/>
    <w:rsid w:val="00604974"/>
    <w:rsid w:val="00653ED2"/>
    <w:rsid w:val="0067788E"/>
    <w:rsid w:val="006812ED"/>
    <w:rsid w:val="00691343"/>
    <w:rsid w:val="00693172"/>
    <w:rsid w:val="0069318E"/>
    <w:rsid w:val="0069626D"/>
    <w:rsid w:val="006967D0"/>
    <w:rsid w:val="006A4CDC"/>
    <w:rsid w:val="006A758A"/>
    <w:rsid w:val="006B63B2"/>
    <w:rsid w:val="006E53B7"/>
    <w:rsid w:val="006E575C"/>
    <w:rsid w:val="00712C78"/>
    <w:rsid w:val="00725848"/>
    <w:rsid w:val="00727674"/>
    <w:rsid w:val="00731EAA"/>
    <w:rsid w:val="00733575"/>
    <w:rsid w:val="00782D81"/>
    <w:rsid w:val="00783DE4"/>
    <w:rsid w:val="00790071"/>
    <w:rsid w:val="007B069D"/>
    <w:rsid w:val="007D0816"/>
    <w:rsid w:val="007D3097"/>
    <w:rsid w:val="007D7A5D"/>
    <w:rsid w:val="007E1C64"/>
    <w:rsid w:val="007E2DE6"/>
    <w:rsid w:val="007E2FCC"/>
    <w:rsid w:val="007F1B34"/>
    <w:rsid w:val="0081453E"/>
    <w:rsid w:val="00836FDD"/>
    <w:rsid w:val="0086685C"/>
    <w:rsid w:val="0089107A"/>
    <w:rsid w:val="008A22C4"/>
    <w:rsid w:val="008B1134"/>
    <w:rsid w:val="008B4D87"/>
    <w:rsid w:val="008C29CA"/>
    <w:rsid w:val="008E2D96"/>
    <w:rsid w:val="00907C99"/>
    <w:rsid w:val="00915FEB"/>
    <w:rsid w:val="009166D1"/>
    <w:rsid w:val="00943491"/>
    <w:rsid w:val="00963A60"/>
    <w:rsid w:val="00994195"/>
    <w:rsid w:val="009A648A"/>
    <w:rsid w:val="009C19F7"/>
    <w:rsid w:val="009C53ED"/>
    <w:rsid w:val="009D6024"/>
    <w:rsid w:val="009E435D"/>
    <w:rsid w:val="00A007D7"/>
    <w:rsid w:val="00A35389"/>
    <w:rsid w:val="00A37293"/>
    <w:rsid w:val="00A471A4"/>
    <w:rsid w:val="00A579BF"/>
    <w:rsid w:val="00A9545D"/>
    <w:rsid w:val="00AA1BDC"/>
    <w:rsid w:val="00AF3027"/>
    <w:rsid w:val="00AF432A"/>
    <w:rsid w:val="00AF4ED4"/>
    <w:rsid w:val="00B5194C"/>
    <w:rsid w:val="00B9483E"/>
    <w:rsid w:val="00B96D08"/>
    <w:rsid w:val="00BB67BB"/>
    <w:rsid w:val="00C00E22"/>
    <w:rsid w:val="00C53DF0"/>
    <w:rsid w:val="00C7468B"/>
    <w:rsid w:val="00CC1987"/>
    <w:rsid w:val="00CE324E"/>
    <w:rsid w:val="00D0048D"/>
    <w:rsid w:val="00D0389E"/>
    <w:rsid w:val="00D331B2"/>
    <w:rsid w:val="00D3679A"/>
    <w:rsid w:val="00D41FAD"/>
    <w:rsid w:val="00D46FA7"/>
    <w:rsid w:val="00D60D94"/>
    <w:rsid w:val="00D87916"/>
    <w:rsid w:val="00DB4E8A"/>
    <w:rsid w:val="00DC0CF4"/>
    <w:rsid w:val="00DF0EB0"/>
    <w:rsid w:val="00DF5879"/>
    <w:rsid w:val="00E23F86"/>
    <w:rsid w:val="00E36199"/>
    <w:rsid w:val="00E40278"/>
    <w:rsid w:val="00E45B90"/>
    <w:rsid w:val="00E5611E"/>
    <w:rsid w:val="00E63745"/>
    <w:rsid w:val="00E640D9"/>
    <w:rsid w:val="00E707B6"/>
    <w:rsid w:val="00E85D36"/>
    <w:rsid w:val="00E87F47"/>
    <w:rsid w:val="00E90692"/>
    <w:rsid w:val="00E9233F"/>
    <w:rsid w:val="00E973E3"/>
    <w:rsid w:val="00EF55F3"/>
    <w:rsid w:val="00EF6266"/>
    <w:rsid w:val="00F15833"/>
    <w:rsid w:val="00F235D2"/>
    <w:rsid w:val="00F23B00"/>
    <w:rsid w:val="00F44340"/>
    <w:rsid w:val="00F45528"/>
    <w:rsid w:val="00F810F4"/>
    <w:rsid w:val="00FA45BE"/>
    <w:rsid w:val="00FA5F5D"/>
    <w:rsid w:val="00FA68B0"/>
    <w:rsid w:val="00FD4D18"/>
    <w:rsid w:val="00FF3B96"/>
    <w:rsid w:val="00FF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E48C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7E2FCC"/>
  </w:style>
  <w:style w:type="paragraph" w:customStyle="1" w:styleId="StyleZakonu">
    <w:name w:val="StyleZakonu"/>
    <w:basedOn w:val="a"/>
    <w:link w:val="StyleZakonu0"/>
    <w:rsid w:val="007E2FCC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7E2F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rsid w:val="007E2FCC"/>
  </w:style>
  <w:style w:type="paragraph" w:styleId="aa">
    <w:name w:val="Balloon Text"/>
    <w:basedOn w:val="a"/>
    <w:link w:val="ab"/>
    <w:uiPriority w:val="99"/>
    <w:semiHidden/>
    <w:unhideWhenUsed/>
    <w:rsid w:val="003E3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E371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8172F-5DAA-4ADE-A7D6-22D70C72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10720</Words>
  <Characters>6111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2020-10-09T09:28:00Z</dcterms:created>
  <dcterms:modified xsi:type="dcterms:W3CDTF">2020-10-09T09:35:00Z</dcterms:modified>
</cp:coreProperties>
</file>