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E2C" w:rsidRPr="00A45BC8" w:rsidRDefault="00B07E2C" w:rsidP="00BC2392">
      <w:pPr>
        <w:spacing w:after="120" w:line="276" w:lineRule="auto"/>
        <w:rPr>
          <w:rFonts w:ascii="Times New Roman" w:hAnsi="Times New Roman"/>
          <w:sz w:val="28"/>
          <w:szCs w:val="28"/>
        </w:rPr>
      </w:pPr>
      <w:bookmarkStart w:id="0" w:name="_GoBack"/>
      <w:bookmarkEnd w:id="0"/>
    </w:p>
    <w:tbl>
      <w:tblPr>
        <w:tblW w:w="5000" w:type="pct"/>
        <w:tblCellMar>
          <w:left w:w="0" w:type="dxa"/>
          <w:right w:w="0" w:type="dxa"/>
        </w:tblCellMar>
        <w:tblLook w:val="0000" w:firstRow="0" w:lastRow="0" w:firstColumn="0" w:lastColumn="0" w:noHBand="0" w:noVBand="0"/>
      </w:tblPr>
      <w:tblGrid>
        <w:gridCol w:w="9638"/>
      </w:tblGrid>
      <w:tr w:rsidR="00B07E2C" w:rsidRPr="00A45BC8">
        <w:tc>
          <w:tcPr>
            <w:tcW w:w="9638" w:type="dxa"/>
          </w:tcPr>
          <w:p w:rsidR="00B07E2C" w:rsidRPr="00A45BC8" w:rsidRDefault="00010F05" w:rsidP="00BC2392">
            <w:pPr>
              <w:pStyle w:val="a9"/>
              <w:spacing w:after="120" w:line="276" w:lineRule="auto"/>
              <w:ind w:left="450" w:right="450"/>
              <w:jc w:val="right"/>
              <w:rPr>
                <w:rFonts w:ascii="Times New Roman" w:hAnsi="Times New Roman"/>
              </w:rPr>
            </w:pPr>
            <w:r w:rsidRPr="00A45BC8">
              <w:rPr>
                <w:rFonts w:ascii="Times New Roman" w:hAnsi="Times New Roman"/>
                <w:sz w:val="28"/>
                <w:szCs w:val="28"/>
              </w:rPr>
              <w:t>Проект</w:t>
            </w:r>
          </w:p>
          <w:p w:rsidR="00B07E2C" w:rsidRPr="00E52FD1" w:rsidRDefault="00010F05" w:rsidP="00BC2392">
            <w:pPr>
              <w:pStyle w:val="a9"/>
              <w:spacing w:after="120" w:line="276" w:lineRule="auto"/>
              <w:ind w:left="450" w:right="450"/>
              <w:jc w:val="right"/>
              <w:rPr>
                <w:rFonts w:ascii="Times New Roman" w:hAnsi="Times New Roman"/>
              </w:rPr>
            </w:pPr>
            <w:r w:rsidRPr="00A45BC8">
              <w:rPr>
                <w:rFonts w:ascii="Times New Roman" w:hAnsi="Times New Roman"/>
                <w:sz w:val="28"/>
                <w:szCs w:val="28"/>
              </w:rPr>
              <w:t>вноситься народними депутатами</w:t>
            </w:r>
            <w:r w:rsidR="00E52FD1">
              <w:rPr>
                <w:rFonts w:ascii="Times New Roman" w:hAnsi="Times New Roman"/>
                <w:sz w:val="28"/>
                <w:szCs w:val="28"/>
                <w:lang w:val="en-US"/>
              </w:rPr>
              <w:t xml:space="preserve"> </w:t>
            </w:r>
            <w:r w:rsidR="00E52FD1">
              <w:rPr>
                <w:rFonts w:ascii="Times New Roman" w:hAnsi="Times New Roman"/>
                <w:sz w:val="28"/>
                <w:szCs w:val="28"/>
              </w:rPr>
              <w:t>України</w:t>
            </w:r>
          </w:p>
          <w:p w:rsidR="00B07E2C" w:rsidRPr="00A45BC8" w:rsidRDefault="00B07E2C" w:rsidP="00BC2392">
            <w:pPr>
              <w:pStyle w:val="a9"/>
              <w:spacing w:after="120" w:line="276" w:lineRule="auto"/>
              <w:ind w:left="450" w:right="450"/>
              <w:jc w:val="center"/>
              <w:rPr>
                <w:rFonts w:ascii="Times New Roman" w:hAnsi="Times New Roman"/>
              </w:rPr>
            </w:pPr>
          </w:p>
          <w:p w:rsidR="00B07E2C" w:rsidRPr="00A45BC8" w:rsidRDefault="00B07E2C" w:rsidP="00BC2392">
            <w:pPr>
              <w:pStyle w:val="a9"/>
              <w:spacing w:after="120" w:line="276" w:lineRule="auto"/>
              <w:ind w:left="450" w:right="450"/>
              <w:jc w:val="center"/>
              <w:rPr>
                <w:rFonts w:ascii="Times New Roman" w:hAnsi="Times New Roman"/>
              </w:rPr>
            </w:pPr>
          </w:p>
          <w:p w:rsidR="00B07E2C" w:rsidRPr="00A45BC8" w:rsidRDefault="00B07E2C" w:rsidP="00BC2392">
            <w:pPr>
              <w:pStyle w:val="a9"/>
              <w:spacing w:after="120" w:line="276" w:lineRule="auto"/>
              <w:ind w:left="450" w:right="450"/>
              <w:jc w:val="center"/>
              <w:rPr>
                <w:rFonts w:ascii="Times New Roman" w:hAnsi="Times New Roman"/>
              </w:rPr>
            </w:pPr>
          </w:p>
        </w:tc>
      </w:tr>
      <w:tr w:rsidR="00B07E2C" w:rsidRPr="00A45BC8">
        <w:tc>
          <w:tcPr>
            <w:tcW w:w="9638" w:type="dxa"/>
          </w:tcPr>
          <w:p w:rsidR="00B07E2C" w:rsidRPr="00010F05" w:rsidRDefault="00010F05" w:rsidP="00BC2392">
            <w:pPr>
              <w:pStyle w:val="a9"/>
              <w:spacing w:after="120" w:line="276" w:lineRule="auto"/>
              <w:ind w:left="450" w:right="450"/>
              <w:jc w:val="center"/>
              <w:rPr>
                <w:rFonts w:ascii="Times New Roman" w:hAnsi="Times New Roman"/>
                <w:b/>
                <w:i/>
                <w:color w:val="000000"/>
                <w:spacing w:val="60"/>
                <w:sz w:val="32"/>
                <w:szCs w:val="32"/>
              </w:rPr>
            </w:pPr>
            <w:r w:rsidRPr="00010F05">
              <w:rPr>
                <w:rFonts w:ascii="Times New Roman" w:hAnsi="Times New Roman"/>
                <w:b/>
                <w:i/>
                <w:color w:val="000000"/>
                <w:spacing w:val="60"/>
                <w:sz w:val="32"/>
                <w:szCs w:val="32"/>
              </w:rPr>
              <w:t>ЗАКОН УКРАЇНИ</w:t>
            </w:r>
          </w:p>
        </w:tc>
      </w:tr>
    </w:tbl>
    <w:p w:rsidR="00B07E2C" w:rsidRPr="00A45BC8" w:rsidRDefault="00010F05" w:rsidP="00BC2392">
      <w:pPr>
        <w:spacing w:after="120" w:line="276" w:lineRule="auto"/>
        <w:ind w:left="450" w:right="450"/>
        <w:jc w:val="center"/>
        <w:rPr>
          <w:rFonts w:ascii="Times New Roman" w:hAnsi="Times New Roman" w:cs="Times New Roman"/>
          <w:b/>
          <w:bCs/>
          <w:color w:val="2A2928"/>
          <w:sz w:val="28"/>
          <w:szCs w:val="28"/>
          <w:highlight w:val="white"/>
        </w:rPr>
      </w:pPr>
      <w:r w:rsidRPr="00A45BC8">
        <w:rPr>
          <w:rFonts w:ascii="Times New Roman" w:hAnsi="Times New Roman" w:cs="Times New Roman"/>
          <w:b/>
          <w:bCs/>
          <w:color w:val="2A2928"/>
          <w:sz w:val="28"/>
          <w:szCs w:val="28"/>
          <w:shd w:val="clear" w:color="auto" w:fill="FFFFFF"/>
        </w:rPr>
        <w:t>Про внесення змін до Податкового  кодексу України та інших законів України щодо сприяння  розвитку недержавної підтримки діяльності у с</w:t>
      </w:r>
      <w:r w:rsidRPr="00A45BC8">
        <w:rPr>
          <w:rFonts w:ascii="Times New Roman" w:hAnsi="Times New Roman" w:cs="Times New Roman"/>
          <w:b/>
          <w:bCs/>
          <w:color w:val="000000"/>
          <w:sz w:val="28"/>
          <w:szCs w:val="28"/>
          <w:highlight w:val="white"/>
        </w:rPr>
        <w:t>фері фізичної культури і спорту</w:t>
      </w:r>
    </w:p>
    <w:p w:rsidR="00B07E2C" w:rsidRPr="00A45BC8" w:rsidRDefault="00B07E2C" w:rsidP="00BC2392">
      <w:pPr>
        <w:pStyle w:val="a4"/>
        <w:spacing w:after="120"/>
        <w:ind w:left="450" w:right="450"/>
        <w:jc w:val="center"/>
        <w:rPr>
          <w:rFonts w:ascii="Times New Roman" w:hAnsi="Times New Roman"/>
          <w:color w:val="000000"/>
        </w:rPr>
      </w:pPr>
    </w:p>
    <w:p w:rsidR="00B07E2C" w:rsidRPr="00A45BC8" w:rsidRDefault="00010F05" w:rsidP="00BC2392">
      <w:pPr>
        <w:pStyle w:val="a4"/>
        <w:spacing w:after="120"/>
        <w:ind w:firstLine="450"/>
        <w:jc w:val="both"/>
        <w:rPr>
          <w:rFonts w:ascii="Times New Roman" w:hAnsi="Times New Roman"/>
          <w:color w:val="000000"/>
        </w:rPr>
      </w:pPr>
      <w:bookmarkStart w:id="1" w:name="n4"/>
      <w:bookmarkEnd w:id="1"/>
      <w:r w:rsidRPr="00A45BC8">
        <w:rPr>
          <w:rFonts w:ascii="Times New Roman" w:hAnsi="Times New Roman"/>
          <w:color w:val="000000"/>
          <w:sz w:val="28"/>
          <w:szCs w:val="28"/>
        </w:rPr>
        <w:t>Верховна Рада України </w:t>
      </w:r>
      <w:r w:rsidRPr="00A45BC8">
        <w:rPr>
          <w:rFonts w:ascii="Times New Roman" w:hAnsi="Times New Roman"/>
          <w:b/>
          <w:color w:val="000000"/>
          <w:spacing w:val="30"/>
          <w:sz w:val="28"/>
          <w:szCs w:val="28"/>
        </w:rPr>
        <w:t>постановляє:</w:t>
      </w:r>
    </w:p>
    <w:p w:rsidR="00B07E2C" w:rsidRPr="00A45BC8" w:rsidRDefault="00010F05" w:rsidP="00BC2392">
      <w:pPr>
        <w:pStyle w:val="a4"/>
        <w:spacing w:after="120"/>
        <w:ind w:firstLine="450"/>
        <w:jc w:val="both"/>
        <w:rPr>
          <w:rFonts w:ascii="Times New Roman" w:hAnsi="Times New Roman"/>
          <w:color w:val="000000"/>
        </w:rPr>
      </w:pPr>
      <w:bookmarkStart w:id="2" w:name="n5"/>
      <w:bookmarkEnd w:id="2"/>
      <w:r w:rsidRPr="00A45BC8">
        <w:rPr>
          <w:rFonts w:ascii="Times New Roman" w:hAnsi="Times New Roman"/>
          <w:color w:val="000000"/>
          <w:sz w:val="28"/>
          <w:szCs w:val="28"/>
        </w:rPr>
        <w:t>I. Внести зміни до таких законодавчих актів України:</w:t>
      </w:r>
    </w:p>
    <w:p w:rsidR="00B07E2C" w:rsidRPr="00A45BC8" w:rsidRDefault="00010F05" w:rsidP="00BC2392">
      <w:pPr>
        <w:pStyle w:val="a4"/>
        <w:spacing w:after="120"/>
        <w:ind w:firstLine="450"/>
        <w:jc w:val="both"/>
      </w:pPr>
      <w:bookmarkStart w:id="3" w:name="n6"/>
      <w:bookmarkEnd w:id="3"/>
      <w:r w:rsidRPr="00A45BC8">
        <w:rPr>
          <w:rFonts w:ascii="Times New Roman" w:hAnsi="Times New Roman"/>
          <w:color w:val="000000"/>
          <w:sz w:val="28"/>
          <w:szCs w:val="28"/>
        </w:rPr>
        <w:t>1. У Податковому кодексі України (Відомості Верховної Ради України, 2011 р., №№ 13-17, ст. 112):</w:t>
      </w:r>
    </w:p>
    <w:p w:rsidR="00B07E2C" w:rsidRPr="00A45BC8" w:rsidRDefault="00010F05" w:rsidP="00BC2392">
      <w:pPr>
        <w:pStyle w:val="a4"/>
        <w:spacing w:after="120"/>
        <w:ind w:firstLine="450"/>
        <w:jc w:val="both"/>
      </w:pPr>
      <w:r w:rsidRPr="00A45BC8">
        <w:rPr>
          <w:rFonts w:ascii="Times New Roman" w:hAnsi="Times New Roman"/>
          <w:color w:val="000000"/>
          <w:sz w:val="28"/>
          <w:szCs w:val="28"/>
        </w:rPr>
        <w:t>1) підпункт 140.5.14 пункту 140.5 статті 140 викласти в такій редакції:</w:t>
      </w:r>
    </w:p>
    <w:p w:rsidR="00B07E2C" w:rsidRPr="00A45BC8" w:rsidRDefault="00010F05" w:rsidP="00BC2392">
      <w:pPr>
        <w:pStyle w:val="a4"/>
        <w:spacing w:after="120"/>
        <w:ind w:firstLine="450"/>
        <w:jc w:val="both"/>
      </w:pPr>
      <w:r w:rsidRPr="00A45BC8">
        <w:rPr>
          <w:rFonts w:ascii="Times New Roman" w:hAnsi="Times New Roman"/>
          <w:color w:val="000000"/>
          <w:sz w:val="28"/>
          <w:szCs w:val="28"/>
        </w:rPr>
        <w:t xml:space="preserve"> “</w:t>
      </w:r>
      <w:r w:rsidRPr="00A45BC8">
        <w:rPr>
          <w:rFonts w:ascii="Times New Roman" w:hAnsi="Times New Roman" w:cs="Times New Roman"/>
          <w:color w:val="000000"/>
          <w:sz w:val="28"/>
          <w:szCs w:val="28"/>
        </w:rPr>
        <w:t>140.5.14. на суму коштів або вартості товарів, виконаних робіт, наданих послуг, безоплатно перерахованих (переданих) протягом звітного (податкового) року суб’єктам сфери фізичної культури і спорту, що є неприбутковими організаціями, внесеними до Реєстру неприбуткових установ та організацій, на дату такого перерахування коштів, передачі товарів, робіт, послуг у розмірі, що перевищує 8 відсотків оподатковуваного прибутку попереднього звітного року.</w:t>
      </w:r>
    </w:p>
    <w:p w:rsidR="00B07E2C" w:rsidRPr="00A45BC8" w:rsidRDefault="00010F05" w:rsidP="00BC2392">
      <w:pPr>
        <w:pStyle w:val="a9"/>
        <w:spacing w:after="120" w:line="276" w:lineRule="auto"/>
        <w:ind w:left="119" w:right="122" w:firstLine="450"/>
        <w:jc w:val="both"/>
        <w:rPr>
          <w:rFonts w:ascii="Times New Roman" w:hAnsi="Times New Roman" w:cs="Times New Roman"/>
          <w:b/>
          <w:sz w:val="28"/>
          <w:szCs w:val="28"/>
        </w:rPr>
      </w:pPr>
      <w:r w:rsidRPr="00A45BC8">
        <w:rPr>
          <w:rFonts w:ascii="Times New Roman" w:hAnsi="Times New Roman" w:cs="Times New Roman"/>
          <w:color w:val="000000"/>
          <w:sz w:val="28"/>
          <w:szCs w:val="28"/>
        </w:rPr>
        <w:t>Якщо річна загальна сума коштів, вартості товарів, виконаних робіт, наданих послуг, перерахованих на користь таких неприбуткових організацій перевищує  5000000 гривень, то коригування, визначені цим підпунктом застосовуються у розмірі, що перевищує 16 відсотків оподатковуваного прибутку попереднього звітного року.</w:t>
      </w:r>
    </w:p>
    <w:p w:rsidR="00B07E2C" w:rsidRPr="00A45BC8" w:rsidRDefault="00010F05" w:rsidP="00BC2392">
      <w:pPr>
        <w:pStyle w:val="a4"/>
        <w:spacing w:after="120"/>
        <w:ind w:firstLine="450"/>
        <w:jc w:val="both"/>
      </w:pPr>
      <w:r w:rsidRPr="00A45BC8">
        <w:rPr>
          <w:rFonts w:ascii="Times New Roman" w:hAnsi="Times New Roman" w:cs="Times New Roman"/>
          <w:color w:val="000000"/>
          <w:sz w:val="28"/>
          <w:szCs w:val="28"/>
        </w:rPr>
        <w:t>Положення, визначені абзацом першим цього підпункту</w:t>
      </w:r>
      <w:r w:rsidR="00287396">
        <w:rPr>
          <w:rFonts w:ascii="Times New Roman" w:hAnsi="Times New Roman" w:cs="Times New Roman"/>
          <w:color w:val="000000"/>
          <w:sz w:val="28"/>
          <w:szCs w:val="28"/>
        </w:rPr>
        <w:t>,</w:t>
      </w:r>
      <w:r w:rsidRPr="00A45BC8">
        <w:rPr>
          <w:rFonts w:ascii="Times New Roman" w:hAnsi="Times New Roman" w:cs="Times New Roman"/>
          <w:color w:val="000000"/>
          <w:sz w:val="28"/>
          <w:szCs w:val="28"/>
        </w:rPr>
        <w:t xml:space="preserve"> не застосовуються у разі, якщо  безоплатне перерахування коштів, передача товарів, виконання робіт, надання послуг, здійснюється за рахунок прибутку, що залишається в розпорядженні платника податку після сплати ним податкових зобов’язань з податку на прибуток підприємств”;</w:t>
      </w:r>
    </w:p>
    <w:p w:rsidR="00B07E2C" w:rsidRPr="00A45BC8" w:rsidRDefault="00010F05" w:rsidP="00BC2392">
      <w:pPr>
        <w:pStyle w:val="a4"/>
        <w:spacing w:after="120"/>
        <w:ind w:firstLine="450"/>
        <w:jc w:val="both"/>
      </w:pPr>
      <w:r w:rsidRPr="00A45BC8">
        <w:rPr>
          <w:rFonts w:ascii="Times New Roman" w:hAnsi="Times New Roman" w:cs="Times New Roman"/>
          <w:color w:val="000000"/>
          <w:sz w:val="28"/>
          <w:szCs w:val="28"/>
        </w:rPr>
        <w:t xml:space="preserve">2) підпункт 266.2.2 пункту 266.2 статті 266 доповнити новим </w:t>
      </w:r>
      <w:r w:rsidR="00A45BC8" w:rsidRPr="00A45BC8">
        <w:rPr>
          <w:rFonts w:ascii="Times New Roman" w:hAnsi="Times New Roman" w:cs="Times New Roman"/>
          <w:color w:val="000000"/>
          <w:sz w:val="28"/>
          <w:szCs w:val="28"/>
        </w:rPr>
        <w:t>підпунктом</w:t>
      </w:r>
      <w:r w:rsidRPr="00A45BC8">
        <w:rPr>
          <w:rFonts w:ascii="Times New Roman" w:hAnsi="Times New Roman" w:cs="Times New Roman"/>
          <w:color w:val="000000"/>
          <w:sz w:val="28"/>
          <w:szCs w:val="28"/>
        </w:rPr>
        <w:t xml:space="preserve"> “м” такого змісту:</w:t>
      </w:r>
    </w:p>
    <w:p w:rsidR="00B07E2C" w:rsidRDefault="00010F05" w:rsidP="00BC2392">
      <w:pPr>
        <w:pStyle w:val="a4"/>
        <w:spacing w:after="120"/>
        <w:ind w:firstLine="450"/>
        <w:jc w:val="both"/>
        <w:rPr>
          <w:rFonts w:ascii="Times New Roman" w:hAnsi="Times New Roman" w:cs="Times New Roman"/>
          <w:color w:val="000000"/>
          <w:sz w:val="28"/>
          <w:szCs w:val="28"/>
        </w:rPr>
      </w:pPr>
      <w:r w:rsidRPr="00A45BC8">
        <w:rPr>
          <w:rFonts w:ascii="Times New Roman" w:hAnsi="Times New Roman" w:cs="Times New Roman"/>
          <w:color w:val="000000"/>
          <w:sz w:val="28"/>
          <w:szCs w:val="28"/>
        </w:rPr>
        <w:lastRenderedPageBreak/>
        <w:t>“м) об’єкти нежитлової нерухомості, безоплатно отримані  суб’єктами сфери фізичної культури і спорту, які є неприбутковими  і внесені контролюючим органом до Реєстру неприбуткових установ та організацій. У разі виключення з Реєстру неприбуткових установ та організацій декларація подається платником податку протягом 30 календарних днів з дня виключення, а податок сплачується починаючи з місяця, наступного за місяцем, в якому відбулося виключення з Реєстру неприбуткових установ та організацій”;</w:t>
      </w:r>
    </w:p>
    <w:p w:rsidR="00BC2392" w:rsidRPr="00BC2392" w:rsidRDefault="00BC2392" w:rsidP="00BC2392">
      <w:pPr>
        <w:spacing w:after="120" w:line="276" w:lineRule="auto"/>
        <w:ind w:firstLine="567"/>
        <w:jc w:val="both"/>
        <w:rPr>
          <w:rFonts w:ascii="Times New Roman" w:hAnsi="Times New Roman" w:cs="Times New Roman"/>
          <w:color w:val="000000" w:themeColor="text1"/>
          <w:sz w:val="28"/>
          <w:szCs w:val="28"/>
        </w:rPr>
      </w:pPr>
      <w:r w:rsidRPr="00BC2392">
        <w:rPr>
          <w:rFonts w:ascii="Times New Roman" w:hAnsi="Times New Roman" w:cs="Times New Roman"/>
          <w:color w:val="000000"/>
          <w:sz w:val="28"/>
          <w:szCs w:val="28"/>
          <w:lang w:val="ru-RU"/>
        </w:rPr>
        <w:t xml:space="preserve">3) </w:t>
      </w:r>
      <w:r w:rsidRPr="00BC2392">
        <w:rPr>
          <w:rFonts w:ascii="Times New Roman" w:hAnsi="Times New Roman" w:cs="Times New Roman"/>
          <w:color w:val="000000"/>
          <w:sz w:val="28"/>
          <w:szCs w:val="28"/>
        </w:rPr>
        <w:t>Підрозділ 2 розділу ХХ «Перехідні положення» доповнити пунктом 74 такого змісту:</w:t>
      </w:r>
    </w:p>
    <w:p w:rsidR="00BC2392" w:rsidRPr="00940FFD" w:rsidRDefault="00BC2392" w:rsidP="00BC2392">
      <w:pPr>
        <w:spacing w:after="120" w:line="276" w:lineRule="auto"/>
        <w:ind w:firstLine="567"/>
        <w:jc w:val="both"/>
        <w:rPr>
          <w:rFonts w:ascii="Times New Roman" w:hAnsi="Times New Roman" w:cs="Times New Roman"/>
          <w:color w:val="000000" w:themeColor="text1"/>
          <w:sz w:val="28"/>
          <w:szCs w:val="28"/>
        </w:rPr>
      </w:pPr>
      <w:r w:rsidRPr="00940FFD">
        <w:rPr>
          <w:rFonts w:ascii="Times New Roman" w:hAnsi="Times New Roman" w:cs="Times New Roman"/>
          <w:bCs/>
          <w:iCs/>
          <w:color w:val="000000"/>
          <w:sz w:val="28"/>
          <w:szCs w:val="28"/>
        </w:rPr>
        <w:t>«74. Установити, що до 1 січня 2025 року</w:t>
      </w:r>
      <w:r w:rsidRPr="00940FFD">
        <w:rPr>
          <w:rFonts w:ascii="Times New Roman" w:hAnsi="Times New Roman" w:cs="Times New Roman"/>
          <w:color w:val="000000"/>
          <w:sz w:val="28"/>
          <w:szCs w:val="28"/>
        </w:rPr>
        <w:t xml:space="preserve"> звільняються від оподаткування операції із ввезення на митну територію України у митному режимі імпорту </w:t>
      </w:r>
      <w:r w:rsidRPr="00940FFD">
        <w:rPr>
          <w:rFonts w:ascii="Times New Roman" w:hAnsi="Times New Roman" w:cs="Times New Roman"/>
          <w:bCs/>
          <w:color w:val="000000"/>
          <w:sz w:val="28"/>
          <w:szCs w:val="28"/>
        </w:rPr>
        <w:t>неприбутковими організаціями, внесеними до Реєстру неприбуткових установ та організацій, що є національними спортивними федераціями відповідно до Закону України «</w:t>
      </w:r>
      <w:r w:rsidRPr="00940FFD">
        <w:rPr>
          <w:rFonts w:ascii="Times New Roman" w:hAnsi="Times New Roman" w:cs="Times New Roman"/>
          <w:bCs/>
          <w:color w:val="000000"/>
          <w:sz w:val="28"/>
          <w:szCs w:val="28"/>
          <w:shd w:val="clear" w:color="auto" w:fill="FFFFFF"/>
        </w:rPr>
        <w:t>Про фізичну культуру і спорт»</w:t>
      </w:r>
      <w:r w:rsidRPr="00940FFD">
        <w:rPr>
          <w:rFonts w:ascii="Times New Roman" w:hAnsi="Times New Roman" w:cs="Times New Roman"/>
          <w:color w:val="000000"/>
          <w:sz w:val="28"/>
          <w:szCs w:val="28"/>
        </w:rPr>
        <w:t xml:space="preserve"> товарів, визначених </w:t>
      </w:r>
      <w:r w:rsidRPr="00940FFD">
        <w:rPr>
          <w:rStyle w:val="rvts15"/>
          <w:rFonts w:ascii="Times New Roman" w:hAnsi="Times New Roman" w:cs="Times New Roman"/>
          <w:bCs/>
          <w:color w:val="000000"/>
          <w:sz w:val="28"/>
          <w:szCs w:val="28"/>
          <w:shd w:val="clear" w:color="auto" w:fill="FFFFFF"/>
        </w:rPr>
        <w:t>пунктом 4</w:t>
      </w:r>
      <w:r w:rsidRPr="00940FFD">
        <w:rPr>
          <w:rStyle w:val="rvts15"/>
          <w:rFonts w:ascii="Times New Roman" w:hAnsi="Times New Roman" w:cs="Times New Roman"/>
          <w:bCs/>
          <w:color w:val="000000"/>
          <w:sz w:val="28"/>
          <w:szCs w:val="28"/>
          <w:shd w:val="clear" w:color="auto" w:fill="FFFFFF"/>
          <w:vertAlign w:val="superscript"/>
        </w:rPr>
        <w:t>4</w:t>
      </w:r>
      <w:r w:rsidRPr="00940FFD">
        <w:rPr>
          <w:rStyle w:val="rvts15"/>
          <w:rFonts w:ascii="Times New Roman" w:hAnsi="Times New Roman" w:cs="Times New Roman"/>
          <w:bCs/>
          <w:color w:val="000000"/>
          <w:sz w:val="28"/>
          <w:szCs w:val="28"/>
          <w:shd w:val="clear" w:color="auto" w:fill="FFFFFF"/>
        </w:rPr>
        <w:t xml:space="preserve"> Розділ XXІ </w:t>
      </w:r>
      <w:r w:rsidRPr="00940FFD">
        <w:rPr>
          <w:rFonts w:ascii="Times New Roman" w:hAnsi="Times New Roman" w:cs="Times New Roman"/>
          <w:color w:val="000000"/>
          <w:sz w:val="28"/>
          <w:szCs w:val="28"/>
        </w:rPr>
        <w:t xml:space="preserve">Митного кодексу України, та з першого постачання цих товарів на митній території України </w:t>
      </w:r>
      <w:r w:rsidRPr="00940FFD">
        <w:rPr>
          <w:rFonts w:ascii="Times New Roman" w:hAnsi="Times New Roman" w:cs="Times New Roman"/>
          <w:bCs/>
          <w:color w:val="000000"/>
          <w:sz w:val="28"/>
          <w:szCs w:val="28"/>
        </w:rPr>
        <w:t>неприбутковими організаціями, внесеними до Реєстру неприбуткових установ та організацій, що є національними спортивними федераціями відповідно до Закону України «</w:t>
      </w:r>
      <w:r w:rsidRPr="00940FFD">
        <w:rPr>
          <w:rFonts w:ascii="Times New Roman" w:hAnsi="Times New Roman" w:cs="Times New Roman"/>
          <w:bCs/>
          <w:color w:val="000000"/>
          <w:sz w:val="28"/>
          <w:szCs w:val="28"/>
          <w:shd w:val="clear" w:color="auto" w:fill="FFFFFF"/>
        </w:rPr>
        <w:t>Про фізичну культуру і спорт»</w:t>
      </w:r>
      <w:r w:rsidRPr="00940FFD">
        <w:rPr>
          <w:rFonts w:ascii="Times New Roman" w:hAnsi="Times New Roman" w:cs="Times New Roman"/>
          <w:color w:val="000000"/>
          <w:sz w:val="28"/>
          <w:szCs w:val="28"/>
        </w:rPr>
        <w:t xml:space="preserve">  для їх використання </w:t>
      </w:r>
      <w:r w:rsidRPr="00940FFD">
        <w:rPr>
          <w:rFonts w:ascii="Times New Roman" w:hAnsi="Times New Roman" w:cs="Times New Roman"/>
          <w:bCs/>
          <w:color w:val="000000"/>
          <w:sz w:val="28"/>
          <w:szCs w:val="28"/>
        </w:rPr>
        <w:t>суб'єктами сфери фізичної культури і спорту що є неприбутковими організаціями, внесеними до Реєстру неприбуткових установ та організацій.</w:t>
      </w:r>
    </w:p>
    <w:p w:rsidR="00BC2392" w:rsidRPr="00940FFD" w:rsidRDefault="00BC2392" w:rsidP="00BC2392">
      <w:pPr>
        <w:pStyle w:val="a4"/>
        <w:spacing w:after="120"/>
        <w:ind w:firstLine="567"/>
        <w:jc w:val="both"/>
        <w:rPr>
          <w:rFonts w:ascii="Times New Roman" w:hAnsi="Times New Roman" w:cs="Times New Roman"/>
          <w:color w:val="000000" w:themeColor="text1"/>
          <w:sz w:val="28"/>
          <w:szCs w:val="28"/>
        </w:rPr>
      </w:pPr>
      <w:r w:rsidRPr="00940FFD">
        <w:rPr>
          <w:rFonts w:ascii="Times New Roman" w:hAnsi="Times New Roman" w:cs="Times New Roman"/>
          <w:color w:val="000000"/>
          <w:sz w:val="28"/>
          <w:szCs w:val="28"/>
        </w:rPr>
        <w:t xml:space="preserve">У разі нецільового використання товарів, визначених </w:t>
      </w:r>
      <w:r w:rsidRPr="00940FFD">
        <w:rPr>
          <w:rStyle w:val="rvts15"/>
          <w:rFonts w:ascii="Times New Roman" w:hAnsi="Times New Roman" w:cs="Times New Roman"/>
          <w:bCs/>
          <w:color w:val="000000"/>
          <w:sz w:val="28"/>
          <w:szCs w:val="28"/>
          <w:shd w:val="clear" w:color="auto" w:fill="FFFFFF"/>
        </w:rPr>
        <w:t>пунктом 4</w:t>
      </w:r>
      <w:r w:rsidRPr="00940FFD">
        <w:rPr>
          <w:rStyle w:val="rvts15"/>
          <w:rFonts w:ascii="Times New Roman" w:hAnsi="Times New Roman" w:cs="Times New Roman"/>
          <w:bCs/>
          <w:color w:val="000000"/>
          <w:sz w:val="28"/>
          <w:szCs w:val="28"/>
          <w:shd w:val="clear" w:color="auto" w:fill="FFFFFF"/>
          <w:vertAlign w:val="superscript"/>
        </w:rPr>
        <w:t>4</w:t>
      </w:r>
      <w:r w:rsidRPr="00940FFD">
        <w:rPr>
          <w:rStyle w:val="rvts15"/>
          <w:rFonts w:ascii="Times New Roman" w:hAnsi="Times New Roman" w:cs="Times New Roman"/>
          <w:bCs/>
          <w:color w:val="000000"/>
          <w:sz w:val="28"/>
          <w:szCs w:val="28"/>
          <w:shd w:val="clear" w:color="auto" w:fill="FFFFFF"/>
        </w:rPr>
        <w:t xml:space="preserve"> Розділ XXІ</w:t>
      </w:r>
      <w:r w:rsidRPr="00940FFD">
        <w:rPr>
          <w:rFonts w:ascii="Times New Roman" w:hAnsi="Times New Roman" w:cs="Times New Roman"/>
          <w:color w:val="000000"/>
          <w:sz w:val="28"/>
          <w:szCs w:val="28"/>
        </w:rPr>
        <w:t xml:space="preserve"> Митного кодексу України, платник податку</w:t>
      </w:r>
      <w:r w:rsidR="00681A25">
        <w:rPr>
          <w:rFonts w:ascii="Times New Roman" w:hAnsi="Times New Roman" w:cs="Times New Roman"/>
          <w:color w:val="000000"/>
          <w:sz w:val="28"/>
          <w:szCs w:val="28"/>
        </w:rPr>
        <w:t xml:space="preserve"> -</w:t>
      </w:r>
      <w:r w:rsidRPr="00940FFD">
        <w:rPr>
          <w:rFonts w:ascii="Times New Roman" w:hAnsi="Times New Roman" w:cs="Times New Roman"/>
          <w:color w:val="000000"/>
          <w:sz w:val="28"/>
          <w:szCs w:val="28"/>
        </w:rPr>
        <w:t xml:space="preserve"> імпортер збільшує податкові зобов’язання за результатами податкового періоду, на який припадає порушення, на суму податку, що мала бути сплачена у момент ввезення таких товарів чи нарахована за операціями із постачання таких товарів, сплачує пеню, нараховану відповідно до цього Кодексу, та несе фінансову, адміністративну та кримінальну відповідальність, встановлену цим Кодексом та законодавством України.</w:t>
      </w:r>
    </w:p>
    <w:p w:rsidR="00BC2392" w:rsidRPr="00940FFD" w:rsidRDefault="00BC2392" w:rsidP="00BC2392">
      <w:pPr>
        <w:pStyle w:val="a4"/>
        <w:spacing w:after="120"/>
        <w:ind w:firstLine="567"/>
        <w:jc w:val="both"/>
        <w:rPr>
          <w:rFonts w:ascii="Times New Roman" w:hAnsi="Times New Roman" w:cs="Times New Roman"/>
          <w:color w:val="000000" w:themeColor="text1"/>
          <w:sz w:val="28"/>
          <w:szCs w:val="28"/>
        </w:rPr>
      </w:pPr>
      <w:r w:rsidRPr="00940FFD">
        <w:rPr>
          <w:rFonts w:ascii="Times New Roman" w:hAnsi="Times New Roman" w:cs="Times New Roman"/>
          <w:color w:val="000000"/>
          <w:sz w:val="28"/>
          <w:szCs w:val="28"/>
        </w:rPr>
        <w:t xml:space="preserve">Порядок ввезення, постачання та цільового використання товарів, визначених </w:t>
      </w:r>
      <w:r w:rsidRPr="00940FFD">
        <w:rPr>
          <w:rStyle w:val="rvts15"/>
          <w:rFonts w:ascii="Times New Roman" w:hAnsi="Times New Roman" w:cs="Times New Roman"/>
          <w:bCs/>
          <w:color w:val="000000"/>
          <w:sz w:val="28"/>
          <w:szCs w:val="28"/>
          <w:shd w:val="clear" w:color="auto" w:fill="FFFFFF"/>
        </w:rPr>
        <w:t>пунктом 4</w:t>
      </w:r>
      <w:r w:rsidRPr="00940FFD">
        <w:rPr>
          <w:rStyle w:val="rvts15"/>
          <w:rFonts w:ascii="Times New Roman" w:hAnsi="Times New Roman" w:cs="Times New Roman"/>
          <w:bCs/>
          <w:color w:val="000000"/>
          <w:sz w:val="28"/>
          <w:szCs w:val="28"/>
          <w:shd w:val="clear" w:color="auto" w:fill="FFFFFF"/>
          <w:vertAlign w:val="superscript"/>
        </w:rPr>
        <w:t>4</w:t>
      </w:r>
      <w:r w:rsidRPr="00940FFD">
        <w:rPr>
          <w:rStyle w:val="rvts15"/>
          <w:rFonts w:ascii="Times New Roman" w:hAnsi="Times New Roman" w:cs="Times New Roman"/>
          <w:bCs/>
          <w:color w:val="000000"/>
          <w:sz w:val="28"/>
          <w:szCs w:val="28"/>
          <w:shd w:val="clear" w:color="auto" w:fill="FFFFFF"/>
        </w:rPr>
        <w:t xml:space="preserve"> Розділ XXІ </w:t>
      </w:r>
      <w:r w:rsidRPr="00940FFD">
        <w:rPr>
          <w:rFonts w:ascii="Times New Roman" w:hAnsi="Times New Roman" w:cs="Times New Roman"/>
          <w:color w:val="000000"/>
          <w:sz w:val="28"/>
          <w:szCs w:val="28"/>
        </w:rPr>
        <w:t>Митного кодексу України, що ввозяться на митну територію України у митному режимі імпорту та постачаються на митній території України, визначається Кабінетом Міністрів України.</w:t>
      </w:r>
    </w:p>
    <w:p w:rsidR="00BC2392" w:rsidRPr="00940FFD" w:rsidRDefault="00BC2392" w:rsidP="00BC2392">
      <w:pPr>
        <w:pStyle w:val="a4"/>
        <w:spacing w:after="120"/>
        <w:ind w:firstLine="567"/>
        <w:jc w:val="both"/>
        <w:rPr>
          <w:rFonts w:ascii="Times New Roman" w:hAnsi="Times New Roman" w:cs="Times New Roman"/>
          <w:color w:val="000000" w:themeColor="text1"/>
          <w:sz w:val="28"/>
          <w:szCs w:val="28"/>
        </w:rPr>
      </w:pPr>
      <w:r w:rsidRPr="00940FFD">
        <w:rPr>
          <w:rFonts w:ascii="Times New Roman" w:hAnsi="Times New Roman" w:cs="Times New Roman"/>
          <w:color w:val="000000"/>
          <w:sz w:val="28"/>
          <w:szCs w:val="28"/>
        </w:rPr>
        <w:t xml:space="preserve">Звільнення від оподаткування, встановлене цим пунктом, не застосовується до операцій із ввезення на митну територію України у митному режимі імпорту та з постачання на митній території України товарів, що мають походження з країни, визнаної державою-окупантом згідно із законом України та/або визнаної державою-агресором по відношенню до України згідно із законодавством, або </w:t>
      </w:r>
      <w:r w:rsidRPr="00940FFD">
        <w:rPr>
          <w:rFonts w:ascii="Times New Roman" w:hAnsi="Times New Roman" w:cs="Times New Roman"/>
          <w:color w:val="000000"/>
          <w:sz w:val="28"/>
          <w:szCs w:val="28"/>
        </w:rPr>
        <w:lastRenderedPageBreak/>
        <w:t>ввозяться з території такої держави-окупанта (агресора) та/або з окупованої території України, визначеної такою згідно із законом України».</w:t>
      </w:r>
    </w:p>
    <w:p w:rsidR="003678AC" w:rsidRDefault="003678AC" w:rsidP="003678AC">
      <w:pPr>
        <w:pStyle w:val="a4"/>
        <w:spacing w:after="120"/>
        <w:ind w:firstLine="450"/>
        <w:jc w:val="both"/>
        <w:rPr>
          <w:rFonts w:ascii="Times New Roman" w:eastAsia="MS Mincho" w:hAnsi="Times New Roman" w:cs="Times New Roman"/>
          <w:color w:val="000000"/>
          <w:sz w:val="28"/>
          <w:szCs w:val="28"/>
          <w:highlight w:val="white"/>
        </w:rPr>
      </w:pPr>
    </w:p>
    <w:p w:rsidR="003678AC" w:rsidRPr="00A45BC8" w:rsidRDefault="003678AC" w:rsidP="003678AC">
      <w:pPr>
        <w:pStyle w:val="a4"/>
        <w:spacing w:after="120"/>
        <w:ind w:firstLine="450"/>
        <w:jc w:val="both"/>
      </w:pPr>
      <w:r w:rsidRPr="00A45BC8">
        <w:rPr>
          <w:rFonts w:ascii="Times New Roman" w:eastAsia="MS Mincho" w:hAnsi="Times New Roman" w:cs="Times New Roman"/>
          <w:color w:val="000000"/>
          <w:sz w:val="28"/>
          <w:szCs w:val="28"/>
          <w:highlight w:val="white"/>
        </w:rPr>
        <w:t>II. Прикінцеві та перехідні положення</w:t>
      </w:r>
    </w:p>
    <w:p w:rsidR="00B07E2C" w:rsidRPr="00A45BC8" w:rsidRDefault="00010F05" w:rsidP="00BC2392">
      <w:pPr>
        <w:pStyle w:val="a4"/>
        <w:spacing w:after="120"/>
        <w:ind w:firstLine="450"/>
        <w:jc w:val="both"/>
      </w:pPr>
      <w:bookmarkStart w:id="4" w:name="n70"/>
      <w:bookmarkEnd w:id="4"/>
      <w:r w:rsidRPr="00A45BC8">
        <w:rPr>
          <w:rFonts w:ascii="Times New Roman" w:hAnsi="Times New Roman"/>
          <w:color w:val="000000"/>
          <w:sz w:val="28"/>
          <w:szCs w:val="28"/>
        </w:rPr>
        <w:t>1. Цей Закон набирає чинності з дня, наступного за днем його опублікування.</w:t>
      </w:r>
    </w:p>
    <w:p w:rsidR="003678AC" w:rsidRPr="003678AC" w:rsidRDefault="003678AC" w:rsidP="003678AC">
      <w:pPr>
        <w:pStyle w:val="a4"/>
        <w:spacing w:after="120"/>
        <w:ind w:firstLine="450"/>
        <w:jc w:val="both"/>
        <w:rPr>
          <w:rFonts w:ascii="Times New Roman" w:eastAsia="MS Mincho" w:hAnsi="Times New Roman" w:cs="Times New Roman"/>
          <w:color w:val="000000"/>
          <w:sz w:val="28"/>
          <w:szCs w:val="28"/>
        </w:rPr>
      </w:pPr>
      <w:r w:rsidRPr="003678AC">
        <w:rPr>
          <w:rFonts w:ascii="Times New Roman" w:eastAsia="MS Mincho" w:hAnsi="Times New Roman" w:cs="Times New Roman"/>
          <w:color w:val="000000"/>
          <w:sz w:val="28"/>
          <w:szCs w:val="28"/>
        </w:rPr>
        <w:t>2. У Законі України «Про фізичну культуру і спорт» (Відомості Верховної Ради України, 1994 р., № 14, ст.80):</w:t>
      </w:r>
    </w:p>
    <w:p w:rsidR="003678AC" w:rsidRPr="003678AC" w:rsidRDefault="003678AC" w:rsidP="003678AC">
      <w:pPr>
        <w:pStyle w:val="a4"/>
        <w:spacing w:after="120"/>
        <w:ind w:firstLine="450"/>
        <w:jc w:val="both"/>
        <w:rPr>
          <w:rFonts w:ascii="Times New Roman" w:eastAsia="MS Mincho" w:hAnsi="Times New Roman" w:cs="Times New Roman"/>
          <w:color w:val="000000"/>
          <w:sz w:val="28"/>
          <w:szCs w:val="28"/>
        </w:rPr>
      </w:pPr>
      <w:r w:rsidRPr="003678AC">
        <w:rPr>
          <w:rFonts w:ascii="Times New Roman" w:eastAsia="MS Mincho" w:hAnsi="Times New Roman" w:cs="Times New Roman"/>
          <w:color w:val="000000"/>
          <w:sz w:val="28"/>
          <w:szCs w:val="28"/>
        </w:rPr>
        <w:t>1) статтю 1 доповнити абзацами такого змісту:</w:t>
      </w:r>
    </w:p>
    <w:p w:rsidR="003678AC" w:rsidRPr="003678AC" w:rsidRDefault="003678AC" w:rsidP="003678AC">
      <w:pPr>
        <w:pStyle w:val="a4"/>
        <w:spacing w:after="120"/>
        <w:ind w:firstLine="450"/>
        <w:jc w:val="both"/>
        <w:rPr>
          <w:rFonts w:ascii="Times New Roman" w:eastAsia="MS Mincho" w:hAnsi="Times New Roman" w:cs="Times New Roman"/>
          <w:color w:val="000000"/>
          <w:sz w:val="28"/>
          <w:szCs w:val="28"/>
        </w:rPr>
      </w:pPr>
      <w:r w:rsidRPr="003678AC">
        <w:rPr>
          <w:rFonts w:ascii="Times New Roman" w:eastAsia="MS Mincho" w:hAnsi="Times New Roman" w:cs="Times New Roman"/>
          <w:color w:val="000000"/>
          <w:sz w:val="28"/>
          <w:szCs w:val="28"/>
        </w:rPr>
        <w:t>“спортивний донатор — фізична або юридична особа, що надає на безповоротній основі кошти, товари (роботи, послуги)  суб'єктам сфери фізичної культури і спорту на цілі створення повноцінних умов для розвитку фізичної культури і спорту в Україні. Спортивний донатор може мати на меті поширення інформації в суспільстві про надання таких коштів, товарів (робіт, послуг).</w:t>
      </w:r>
    </w:p>
    <w:p w:rsidR="003678AC" w:rsidRPr="003678AC" w:rsidRDefault="003678AC" w:rsidP="003678AC">
      <w:pPr>
        <w:pStyle w:val="a4"/>
        <w:spacing w:after="120"/>
        <w:ind w:firstLine="450"/>
        <w:jc w:val="both"/>
        <w:rPr>
          <w:rFonts w:ascii="Times New Roman" w:eastAsia="MS Mincho" w:hAnsi="Times New Roman" w:cs="Times New Roman"/>
          <w:color w:val="000000"/>
          <w:sz w:val="28"/>
          <w:szCs w:val="28"/>
        </w:rPr>
      </w:pPr>
      <w:r w:rsidRPr="003678AC">
        <w:rPr>
          <w:rFonts w:ascii="Times New Roman" w:eastAsia="MS Mincho" w:hAnsi="Times New Roman" w:cs="Times New Roman"/>
          <w:color w:val="000000"/>
          <w:sz w:val="28"/>
          <w:szCs w:val="28"/>
        </w:rPr>
        <w:t>недержавна підтримка діяльності у сфері фізичної культури і спорту — діяльність спортивних донаторів із фінансування розвитку фізичної культури і спорту в Україні”;</w:t>
      </w:r>
    </w:p>
    <w:p w:rsidR="003678AC" w:rsidRPr="003678AC" w:rsidRDefault="003678AC" w:rsidP="003678AC">
      <w:pPr>
        <w:pStyle w:val="a4"/>
        <w:spacing w:after="120"/>
        <w:ind w:firstLine="450"/>
        <w:jc w:val="both"/>
        <w:rPr>
          <w:rFonts w:ascii="Times New Roman" w:eastAsia="MS Mincho" w:hAnsi="Times New Roman" w:cs="Times New Roman"/>
          <w:color w:val="000000"/>
          <w:sz w:val="28"/>
          <w:szCs w:val="28"/>
        </w:rPr>
      </w:pPr>
      <w:r w:rsidRPr="003678AC">
        <w:rPr>
          <w:rFonts w:ascii="Times New Roman" w:eastAsia="MS Mincho" w:hAnsi="Times New Roman" w:cs="Times New Roman"/>
          <w:color w:val="000000"/>
          <w:sz w:val="28"/>
          <w:szCs w:val="28"/>
        </w:rPr>
        <w:t>2) абзац п’ятнадцятий статті 4 доповнити словами такого змісту:</w:t>
      </w:r>
    </w:p>
    <w:p w:rsidR="003678AC" w:rsidRPr="003678AC" w:rsidRDefault="003678AC" w:rsidP="003678AC">
      <w:pPr>
        <w:pStyle w:val="a4"/>
        <w:spacing w:after="120"/>
        <w:ind w:firstLine="450"/>
        <w:jc w:val="both"/>
        <w:rPr>
          <w:rFonts w:ascii="Times New Roman" w:eastAsia="MS Mincho" w:hAnsi="Times New Roman" w:cs="Times New Roman"/>
          <w:color w:val="000000"/>
          <w:sz w:val="28"/>
          <w:szCs w:val="28"/>
        </w:rPr>
      </w:pPr>
      <w:r w:rsidRPr="003678AC">
        <w:rPr>
          <w:rFonts w:ascii="Times New Roman" w:eastAsia="MS Mincho" w:hAnsi="Times New Roman" w:cs="Times New Roman"/>
          <w:color w:val="000000"/>
          <w:sz w:val="28"/>
          <w:szCs w:val="28"/>
        </w:rPr>
        <w:t>“сприяння  розвитку недержавної підтримки діяльності у сфері фізичної культури і спорту”;</w:t>
      </w:r>
    </w:p>
    <w:p w:rsidR="003678AC" w:rsidRPr="003678AC" w:rsidRDefault="003678AC" w:rsidP="003678AC">
      <w:pPr>
        <w:pStyle w:val="a4"/>
        <w:spacing w:after="120"/>
        <w:ind w:firstLine="450"/>
        <w:jc w:val="both"/>
        <w:rPr>
          <w:rFonts w:ascii="Times New Roman" w:eastAsia="MS Mincho" w:hAnsi="Times New Roman" w:cs="Times New Roman"/>
          <w:color w:val="000000"/>
          <w:sz w:val="28"/>
          <w:szCs w:val="28"/>
        </w:rPr>
      </w:pPr>
      <w:r w:rsidRPr="003678AC">
        <w:rPr>
          <w:rFonts w:ascii="Times New Roman" w:eastAsia="MS Mincho" w:hAnsi="Times New Roman" w:cs="Times New Roman"/>
          <w:color w:val="000000"/>
          <w:sz w:val="28"/>
          <w:szCs w:val="28"/>
        </w:rPr>
        <w:t>3) у статті 6:</w:t>
      </w:r>
    </w:p>
    <w:p w:rsidR="003678AC" w:rsidRPr="003678AC" w:rsidRDefault="003678AC" w:rsidP="003678AC">
      <w:pPr>
        <w:pStyle w:val="a4"/>
        <w:spacing w:after="120"/>
        <w:ind w:firstLine="450"/>
        <w:jc w:val="both"/>
        <w:rPr>
          <w:rFonts w:ascii="Times New Roman" w:eastAsia="MS Mincho" w:hAnsi="Times New Roman" w:cs="Times New Roman"/>
          <w:color w:val="000000"/>
          <w:sz w:val="28"/>
          <w:szCs w:val="28"/>
        </w:rPr>
      </w:pPr>
      <w:r w:rsidRPr="003678AC">
        <w:rPr>
          <w:rFonts w:ascii="Times New Roman" w:eastAsia="MS Mincho" w:hAnsi="Times New Roman" w:cs="Times New Roman"/>
          <w:color w:val="000000"/>
          <w:sz w:val="28"/>
          <w:szCs w:val="28"/>
        </w:rPr>
        <w:t>частину другу після абзацу двадцять другого доповнити п’ятьма новими абзацами такого змісту:</w:t>
      </w:r>
    </w:p>
    <w:p w:rsidR="003678AC" w:rsidRPr="003678AC" w:rsidRDefault="003678AC" w:rsidP="003678AC">
      <w:pPr>
        <w:pStyle w:val="a4"/>
        <w:spacing w:after="120"/>
        <w:ind w:firstLine="450"/>
        <w:jc w:val="both"/>
        <w:rPr>
          <w:rFonts w:ascii="Times New Roman" w:eastAsia="MS Mincho" w:hAnsi="Times New Roman" w:cs="Times New Roman"/>
          <w:color w:val="000000"/>
          <w:sz w:val="28"/>
          <w:szCs w:val="28"/>
        </w:rPr>
      </w:pPr>
      <w:r w:rsidRPr="003678AC">
        <w:rPr>
          <w:rFonts w:ascii="Times New Roman" w:eastAsia="MS Mincho" w:hAnsi="Times New Roman" w:cs="Times New Roman"/>
          <w:color w:val="000000"/>
          <w:sz w:val="28"/>
          <w:szCs w:val="28"/>
        </w:rPr>
        <w:t>“забезпечує ефективну взаємодію спортивних донаторів, суб’єктів діяльності у сфері фізичної культури і спорту та державних органів;</w:t>
      </w:r>
    </w:p>
    <w:p w:rsidR="003678AC" w:rsidRPr="003678AC" w:rsidRDefault="003678AC" w:rsidP="003678AC">
      <w:pPr>
        <w:pStyle w:val="a4"/>
        <w:spacing w:after="120"/>
        <w:ind w:firstLine="450"/>
        <w:jc w:val="both"/>
        <w:rPr>
          <w:rFonts w:ascii="Times New Roman" w:eastAsia="MS Mincho" w:hAnsi="Times New Roman" w:cs="Times New Roman"/>
          <w:color w:val="000000"/>
          <w:sz w:val="28"/>
          <w:szCs w:val="28"/>
        </w:rPr>
      </w:pPr>
      <w:r w:rsidRPr="003678AC">
        <w:rPr>
          <w:rFonts w:ascii="Times New Roman" w:eastAsia="MS Mincho" w:hAnsi="Times New Roman" w:cs="Times New Roman"/>
          <w:color w:val="000000"/>
          <w:sz w:val="28"/>
          <w:szCs w:val="28"/>
        </w:rPr>
        <w:t>проводить на регулярній основі аналіз ефективності недержавної підтримки діяльності у сфері фізичної культури і спорту та шляхів її вдосконалення;</w:t>
      </w:r>
    </w:p>
    <w:p w:rsidR="003678AC" w:rsidRPr="003678AC" w:rsidRDefault="003678AC" w:rsidP="003678AC">
      <w:pPr>
        <w:pStyle w:val="a4"/>
        <w:spacing w:after="120"/>
        <w:ind w:firstLine="450"/>
        <w:jc w:val="both"/>
        <w:rPr>
          <w:rFonts w:ascii="Times New Roman" w:eastAsia="MS Mincho" w:hAnsi="Times New Roman" w:cs="Times New Roman"/>
          <w:color w:val="000000"/>
          <w:sz w:val="28"/>
          <w:szCs w:val="28"/>
        </w:rPr>
      </w:pPr>
      <w:r w:rsidRPr="003678AC">
        <w:rPr>
          <w:rFonts w:ascii="Times New Roman" w:eastAsia="MS Mincho" w:hAnsi="Times New Roman" w:cs="Times New Roman"/>
          <w:color w:val="000000"/>
          <w:sz w:val="28"/>
          <w:szCs w:val="28"/>
        </w:rPr>
        <w:t>проводить заохочення та відзначення спортивних донаторів відомчими заохочувальними відзнаками;</w:t>
      </w:r>
    </w:p>
    <w:p w:rsidR="003678AC" w:rsidRPr="003678AC" w:rsidRDefault="003678AC" w:rsidP="003678AC">
      <w:pPr>
        <w:pStyle w:val="a4"/>
        <w:spacing w:after="120"/>
        <w:ind w:firstLine="450"/>
        <w:jc w:val="both"/>
        <w:rPr>
          <w:rFonts w:ascii="Times New Roman" w:eastAsia="MS Mincho" w:hAnsi="Times New Roman" w:cs="Times New Roman"/>
          <w:color w:val="000000"/>
          <w:sz w:val="28"/>
          <w:szCs w:val="28"/>
        </w:rPr>
      </w:pPr>
      <w:r w:rsidRPr="003678AC">
        <w:rPr>
          <w:rFonts w:ascii="Times New Roman" w:eastAsia="MS Mincho" w:hAnsi="Times New Roman" w:cs="Times New Roman"/>
          <w:color w:val="000000"/>
          <w:sz w:val="28"/>
          <w:szCs w:val="28"/>
        </w:rPr>
        <w:t>вносить пропозиції щодо відзначення видатних спортивних донаторів державними нагородами;</w:t>
      </w:r>
    </w:p>
    <w:p w:rsidR="003678AC" w:rsidRPr="003678AC" w:rsidRDefault="003678AC" w:rsidP="003678AC">
      <w:pPr>
        <w:pStyle w:val="a4"/>
        <w:spacing w:after="120"/>
        <w:ind w:firstLine="450"/>
        <w:jc w:val="both"/>
        <w:rPr>
          <w:rFonts w:ascii="Times New Roman" w:eastAsia="MS Mincho" w:hAnsi="Times New Roman" w:cs="Times New Roman"/>
          <w:color w:val="000000"/>
          <w:sz w:val="28"/>
          <w:szCs w:val="28"/>
        </w:rPr>
      </w:pPr>
      <w:r w:rsidRPr="003678AC">
        <w:rPr>
          <w:rFonts w:ascii="Times New Roman" w:eastAsia="MS Mincho" w:hAnsi="Times New Roman" w:cs="Times New Roman"/>
          <w:color w:val="000000"/>
          <w:sz w:val="28"/>
          <w:szCs w:val="28"/>
        </w:rPr>
        <w:t>вносить пропозиції до органів місцевого самоврядування питаннями щодо найменування (перейменування) вулиць, провулків, проспектів, площ, парків, скверів, мостів та інших споруд, розташованих на території відповідного населеного пункту на честь видатних спортивних донаторів”;</w:t>
      </w:r>
    </w:p>
    <w:p w:rsidR="003678AC" w:rsidRPr="003678AC" w:rsidRDefault="003678AC" w:rsidP="003678AC">
      <w:pPr>
        <w:pStyle w:val="a4"/>
        <w:spacing w:after="120"/>
        <w:ind w:firstLine="450"/>
        <w:jc w:val="both"/>
        <w:rPr>
          <w:rFonts w:ascii="Times New Roman" w:eastAsia="MS Mincho" w:hAnsi="Times New Roman" w:cs="Times New Roman"/>
          <w:color w:val="000000"/>
          <w:sz w:val="28"/>
          <w:szCs w:val="28"/>
        </w:rPr>
      </w:pPr>
      <w:r w:rsidRPr="003678AC">
        <w:rPr>
          <w:rFonts w:ascii="Times New Roman" w:eastAsia="MS Mincho" w:hAnsi="Times New Roman" w:cs="Times New Roman"/>
          <w:color w:val="000000"/>
          <w:sz w:val="28"/>
          <w:szCs w:val="28"/>
        </w:rPr>
        <w:lastRenderedPageBreak/>
        <w:t>У зв’язку з цим абзац двадцять третій вважати відповідно абзацом двадцять четвертим;</w:t>
      </w:r>
    </w:p>
    <w:p w:rsidR="003678AC" w:rsidRPr="003678AC" w:rsidRDefault="003678AC" w:rsidP="003678AC">
      <w:pPr>
        <w:pStyle w:val="a4"/>
        <w:spacing w:after="120"/>
        <w:ind w:firstLine="450"/>
        <w:jc w:val="both"/>
        <w:rPr>
          <w:rFonts w:ascii="Times New Roman" w:eastAsia="MS Mincho" w:hAnsi="Times New Roman" w:cs="Times New Roman"/>
          <w:color w:val="000000"/>
          <w:sz w:val="28"/>
          <w:szCs w:val="28"/>
        </w:rPr>
      </w:pPr>
      <w:r w:rsidRPr="003678AC">
        <w:rPr>
          <w:rFonts w:ascii="Times New Roman" w:eastAsia="MS Mincho" w:hAnsi="Times New Roman" w:cs="Times New Roman"/>
          <w:color w:val="000000"/>
          <w:sz w:val="28"/>
          <w:szCs w:val="28"/>
        </w:rPr>
        <w:t>частину п’яту доповнити словами “спортивними донаторами”;</w:t>
      </w:r>
    </w:p>
    <w:p w:rsidR="003678AC" w:rsidRPr="003678AC" w:rsidRDefault="003678AC" w:rsidP="003678AC">
      <w:pPr>
        <w:pStyle w:val="a4"/>
        <w:spacing w:after="120"/>
        <w:ind w:firstLine="450"/>
        <w:jc w:val="both"/>
        <w:rPr>
          <w:rFonts w:ascii="Times New Roman" w:eastAsia="MS Mincho" w:hAnsi="Times New Roman" w:cs="Times New Roman"/>
          <w:color w:val="000000"/>
          <w:sz w:val="28"/>
          <w:szCs w:val="28"/>
        </w:rPr>
      </w:pPr>
      <w:r w:rsidRPr="003678AC">
        <w:rPr>
          <w:rFonts w:ascii="Times New Roman" w:eastAsia="MS Mincho" w:hAnsi="Times New Roman" w:cs="Times New Roman"/>
          <w:color w:val="000000"/>
          <w:sz w:val="28"/>
          <w:szCs w:val="28"/>
        </w:rPr>
        <w:t>частину шосту доповнити словами “спортивними донаторами”;</w:t>
      </w:r>
    </w:p>
    <w:p w:rsidR="003678AC" w:rsidRPr="003678AC" w:rsidRDefault="003678AC" w:rsidP="003678AC">
      <w:pPr>
        <w:pStyle w:val="a4"/>
        <w:spacing w:after="120"/>
        <w:ind w:firstLine="450"/>
        <w:jc w:val="both"/>
        <w:rPr>
          <w:rFonts w:ascii="Times New Roman" w:eastAsia="MS Mincho" w:hAnsi="Times New Roman" w:cs="Times New Roman"/>
          <w:color w:val="000000"/>
          <w:sz w:val="28"/>
          <w:szCs w:val="28"/>
        </w:rPr>
      </w:pPr>
      <w:r w:rsidRPr="003678AC">
        <w:rPr>
          <w:rFonts w:ascii="Times New Roman" w:eastAsia="MS Mincho" w:hAnsi="Times New Roman" w:cs="Times New Roman"/>
          <w:color w:val="000000"/>
          <w:sz w:val="28"/>
          <w:szCs w:val="28"/>
        </w:rPr>
        <w:t>частину восьму доповнити словами “спортивними донаторами”;</w:t>
      </w:r>
    </w:p>
    <w:p w:rsidR="003678AC" w:rsidRPr="003678AC" w:rsidRDefault="003678AC" w:rsidP="003678AC">
      <w:pPr>
        <w:pStyle w:val="a4"/>
        <w:spacing w:after="120"/>
        <w:ind w:firstLine="450"/>
        <w:jc w:val="both"/>
        <w:rPr>
          <w:rFonts w:ascii="Times New Roman" w:eastAsia="MS Mincho" w:hAnsi="Times New Roman" w:cs="Times New Roman"/>
          <w:color w:val="000000"/>
          <w:sz w:val="28"/>
          <w:szCs w:val="28"/>
        </w:rPr>
      </w:pPr>
      <w:r w:rsidRPr="003678AC">
        <w:rPr>
          <w:rFonts w:ascii="Times New Roman" w:eastAsia="MS Mincho" w:hAnsi="Times New Roman" w:cs="Times New Roman"/>
          <w:color w:val="000000"/>
          <w:sz w:val="28"/>
          <w:szCs w:val="28"/>
        </w:rPr>
        <w:t>4) абзац восьмий частини першої статті 7 викласти в такій редакції:</w:t>
      </w:r>
    </w:p>
    <w:p w:rsidR="003678AC" w:rsidRPr="003678AC" w:rsidRDefault="003678AC" w:rsidP="003678AC">
      <w:pPr>
        <w:pStyle w:val="a4"/>
        <w:spacing w:after="120"/>
        <w:ind w:firstLine="450"/>
        <w:jc w:val="both"/>
        <w:rPr>
          <w:rFonts w:ascii="Times New Roman" w:eastAsia="MS Mincho" w:hAnsi="Times New Roman" w:cs="Times New Roman"/>
          <w:color w:val="000000"/>
          <w:sz w:val="28"/>
          <w:szCs w:val="28"/>
        </w:rPr>
      </w:pPr>
      <w:r w:rsidRPr="003678AC">
        <w:rPr>
          <w:rFonts w:ascii="Times New Roman" w:eastAsia="MS Mincho" w:hAnsi="Times New Roman" w:cs="Times New Roman"/>
          <w:color w:val="000000"/>
          <w:sz w:val="28"/>
          <w:szCs w:val="28"/>
        </w:rPr>
        <w:t>“фінансового та матеріально-технічного забезпечення сфери фізичної культури і спорту, у тому числі за рахунок збільшення частки недержавної підтримки діяльності у сфері фізичної культури і спорту”;</w:t>
      </w:r>
    </w:p>
    <w:p w:rsidR="003678AC" w:rsidRPr="003678AC" w:rsidRDefault="003678AC" w:rsidP="003678AC">
      <w:pPr>
        <w:pStyle w:val="a4"/>
        <w:spacing w:after="120"/>
        <w:ind w:firstLine="450"/>
        <w:jc w:val="both"/>
        <w:rPr>
          <w:rFonts w:ascii="Times New Roman" w:eastAsia="MS Mincho" w:hAnsi="Times New Roman" w:cs="Times New Roman"/>
          <w:color w:val="000000"/>
          <w:sz w:val="28"/>
          <w:szCs w:val="28"/>
        </w:rPr>
      </w:pPr>
      <w:r w:rsidRPr="003678AC">
        <w:rPr>
          <w:rFonts w:ascii="Times New Roman" w:eastAsia="MS Mincho" w:hAnsi="Times New Roman" w:cs="Times New Roman"/>
          <w:color w:val="000000"/>
          <w:sz w:val="28"/>
          <w:szCs w:val="28"/>
        </w:rPr>
        <w:t>5) частину сьому статті 47 доповнити словами “а також сприяє розвитку недержавної підтримки діяльності у сфері фізичної культури і спорту”;</w:t>
      </w:r>
    </w:p>
    <w:p w:rsidR="003678AC" w:rsidRPr="003678AC" w:rsidRDefault="003678AC" w:rsidP="003678AC">
      <w:pPr>
        <w:pStyle w:val="a4"/>
        <w:spacing w:after="120"/>
        <w:ind w:firstLine="450"/>
        <w:jc w:val="both"/>
        <w:rPr>
          <w:rFonts w:ascii="Times New Roman" w:eastAsia="MS Mincho" w:hAnsi="Times New Roman" w:cs="Times New Roman"/>
          <w:color w:val="000000"/>
          <w:sz w:val="28"/>
          <w:szCs w:val="28"/>
        </w:rPr>
      </w:pPr>
      <w:r w:rsidRPr="003678AC">
        <w:rPr>
          <w:rFonts w:ascii="Times New Roman" w:eastAsia="MS Mincho" w:hAnsi="Times New Roman" w:cs="Times New Roman"/>
          <w:color w:val="000000"/>
          <w:sz w:val="28"/>
          <w:szCs w:val="28"/>
        </w:rPr>
        <w:t>6) частину третью статті 53 викласти в такій редакції:</w:t>
      </w:r>
    </w:p>
    <w:p w:rsidR="003678AC" w:rsidRDefault="003678AC" w:rsidP="003678AC">
      <w:pPr>
        <w:pStyle w:val="a4"/>
        <w:spacing w:after="120"/>
        <w:ind w:firstLine="450"/>
        <w:jc w:val="both"/>
        <w:rPr>
          <w:rFonts w:ascii="Times New Roman" w:eastAsia="MS Mincho" w:hAnsi="Times New Roman" w:cs="Times New Roman"/>
          <w:color w:val="000000"/>
          <w:sz w:val="28"/>
          <w:szCs w:val="28"/>
          <w:highlight w:val="white"/>
        </w:rPr>
      </w:pPr>
      <w:r w:rsidRPr="003678AC">
        <w:rPr>
          <w:rFonts w:ascii="Times New Roman" w:eastAsia="MS Mincho" w:hAnsi="Times New Roman" w:cs="Times New Roman"/>
          <w:color w:val="000000"/>
          <w:sz w:val="28"/>
          <w:szCs w:val="28"/>
        </w:rPr>
        <w:t>“Держава сприяє міжнародному співробітництву у сфері фізичної культури і спорту, у тому числі залученні недержавної підтримки діяльності у сфері фізичної культури і спорту, зокрема шляхом укладення відповідних міжнародних договорів України”.</w:t>
      </w:r>
    </w:p>
    <w:p w:rsidR="00B07E2C" w:rsidRPr="00A45BC8" w:rsidRDefault="003678AC" w:rsidP="00BC2392">
      <w:pPr>
        <w:pStyle w:val="a4"/>
        <w:spacing w:after="120"/>
        <w:ind w:firstLine="450"/>
        <w:jc w:val="both"/>
      </w:pPr>
      <w:r>
        <w:rPr>
          <w:rFonts w:ascii="Times New Roman" w:eastAsia="MS Mincho" w:hAnsi="Times New Roman" w:cs="Times New Roman"/>
          <w:color w:val="000000"/>
          <w:sz w:val="28"/>
          <w:szCs w:val="28"/>
          <w:highlight w:val="white"/>
        </w:rPr>
        <w:t>3</w:t>
      </w:r>
      <w:r w:rsidR="00010F05" w:rsidRPr="00A45BC8">
        <w:rPr>
          <w:rFonts w:ascii="Times New Roman" w:eastAsia="MS Mincho" w:hAnsi="Times New Roman" w:cs="Times New Roman"/>
          <w:color w:val="000000"/>
          <w:sz w:val="28"/>
          <w:szCs w:val="28"/>
          <w:highlight w:val="white"/>
        </w:rPr>
        <w:t>. Кабінету Міністрів України у тримісячний строк з дня набрання чинності цим Законом:</w:t>
      </w:r>
    </w:p>
    <w:p w:rsidR="00B07E2C" w:rsidRPr="00A45BC8" w:rsidRDefault="00010F05" w:rsidP="00BC2392">
      <w:pPr>
        <w:pStyle w:val="a4"/>
        <w:spacing w:after="120"/>
        <w:ind w:firstLine="450"/>
        <w:jc w:val="both"/>
      </w:pPr>
      <w:r w:rsidRPr="00A45BC8">
        <w:rPr>
          <w:rFonts w:ascii="Times New Roman" w:eastAsia="MS Mincho" w:hAnsi="Times New Roman" w:cs="Times New Roman"/>
          <w:color w:val="000000"/>
          <w:sz w:val="28"/>
          <w:szCs w:val="28"/>
          <w:highlight w:val="white"/>
        </w:rPr>
        <w:t>розробити та прийняти  нормативно-правові акти щодо відзначення відомчими заохочувальними відзнаками та державними нагородами спортивних донаторів;</w:t>
      </w:r>
    </w:p>
    <w:p w:rsidR="00B07E2C" w:rsidRPr="00A45BC8" w:rsidRDefault="00010F05" w:rsidP="00BC2392">
      <w:pPr>
        <w:pStyle w:val="a4"/>
        <w:spacing w:after="120"/>
        <w:ind w:firstLine="450"/>
        <w:jc w:val="both"/>
      </w:pPr>
      <w:bookmarkStart w:id="5" w:name="n2213"/>
      <w:bookmarkEnd w:id="5"/>
      <w:r w:rsidRPr="00A45BC8">
        <w:rPr>
          <w:rFonts w:ascii="Times New Roman" w:hAnsi="Times New Roman"/>
          <w:color w:val="000000"/>
          <w:sz w:val="28"/>
          <w:szCs w:val="28"/>
        </w:rPr>
        <w:t>прийняти нормативно-правові акти, необхідні для реалізації цього Закону;</w:t>
      </w:r>
    </w:p>
    <w:p w:rsidR="00B07E2C" w:rsidRPr="00A45BC8" w:rsidRDefault="00010F05" w:rsidP="00BC2392">
      <w:pPr>
        <w:pStyle w:val="a4"/>
        <w:spacing w:after="120"/>
        <w:ind w:firstLine="450"/>
        <w:jc w:val="both"/>
      </w:pPr>
      <w:bookmarkStart w:id="6" w:name="n2214"/>
      <w:bookmarkEnd w:id="6"/>
      <w:r w:rsidRPr="00A45BC8">
        <w:rPr>
          <w:rFonts w:ascii="Times New Roman" w:hAnsi="Times New Roman"/>
          <w:color w:val="000000"/>
          <w:sz w:val="28"/>
          <w:szCs w:val="28"/>
        </w:rPr>
        <w:t>привести свої нормативно-правові акти у відповідність із цим Законом;</w:t>
      </w:r>
    </w:p>
    <w:p w:rsidR="00B07E2C" w:rsidRPr="00A45BC8" w:rsidRDefault="00010F05" w:rsidP="00BC2392">
      <w:pPr>
        <w:pStyle w:val="a4"/>
        <w:spacing w:after="120"/>
        <w:ind w:firstLine="450"/>
        <w:jc w:val="both"/>
      </w:pPr>
      <w:bookmarkStart w:id="7" w:name="n2215"/>
      <w:bookmarkEnd w:id="7"/>
      <w:r w:rsidRPr="00A45BC8">
        <w:rPr>
          <w:rFonts w:ascii="Times New Roman" w:hAnsi="Times New Roman"/>
          <w:color w:val="000000"/>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B07E2C" w:rsidRPr="00A45BC8" w:rsidRDefault="00B07E2C" w:rsidP="00BC2392">
      <w:pPr>
        <w:pStyle w:val="a4"/>
        <w:spacing w:after="120"/>
        <w:ind w:firstLine="450"/>
        <w:jc w:val="both"/>
      </w:pPr>
    </w:p>
    <w:p w:rsidR="00B07E2C" w:rsidRPr="00A45BC8" w:rsidRDefault="00B07E2C" w:rsidP="00BC2392">
      <w:pPr>
        <w:pStyle w:val="a4"/>
        <w:spacing w:after="120"/>
        <w:ind w:firstLine="450"/>
        <w:jc w:val="both"/>
      </w:pPr>
    </w:p>
    <w:p w:rsidR="00B07E2C" w:rsidRPr="00A45BC8" w:rsidRDefault="00010F05" w:rsidP="00BC2392">
      <w:pPr>
        <w:pStyle w:val="a4"/>
        <w:spacing w:after="120"/>
        <w:ind w:firstLine="450"/>
      </w:pPr>
      <w:r w:rsidRPr="00A45BC8">
        <w:rPr>
          <w:rFonts w:ascii="Times New Roman" w:hAnsi="Times New Roman"/>
          <w:b/>
          <w:bCs/>
          <w:color w:val="000000"/>
          <w:sz w:val="28"/>
          <w:szCs w:val="28"/>
        </w:rPr>
        <w:t xml:space="preserve">Голова Верховної Ради </w:t>
      </w:r>
    </w:p>
    <w:p w:rsidR="00B07E2C" w:rsidRPr="00A45BC8" w:rsidRDefault="00010F05" w:rsidP="00BC2392">
      <w:pPr>
        <w:pStyle w:val="a4"/>
        <w:spacing w:after="120"/>
        <w:ind w:firstLine="450"/>
      </w:pPr>
      <w:r w:rsidRPr="00A45BC8">
        <w:rPr>
          <w:rFonts w:ascii="Times New Roman" w:hAnsi="Times New Roman"/>
          <w:b/>
          <w:bCs/>
          <w:color w:val="000000"/>
          <w:sz w:val="28"/>
          <w:szCs w:val="28"/>
        </w:rPr>
        <w:t xml:space="preserve">                України                                                                      Д.РАЗУМКОВ</w:t>
      </w:r>
    </w:p>
    <w:sectPr w:rsidR="00B07E2C" w:rsidRPr="00A45BC8">
      <w:headerReference w:type="default" r:id="rId10"/>
      <w:pgSz w:w="11906" w:h="16838"/>
      <w:pgMar w:top="1134" w:right="1134" w:bottom="1134" w:left="1134" w:header="0" w:footer="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1574" w:rsidRDefault="00DF1574" w:rsidP="001D6918">
      <w:r>
        <w:separator/>
      </w:r>
    </w:p>
  </w:endnote>
  <w:endnote w:type="continuationSeparator" w:id="0">
    <w:p w:rsidR="00DF1574" w:rsidRDefault="00DF1574" w:rsidP="001D69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01"/>
    <w:family w:val="roman"/>
    <w:pitch w:val="variable"/>
  </w:font>
  <w:font w:name="Noto Serif CJK SC">
    <w:altName w:val="Times New Roman"/>
    <w:panose1 w:val="00000000000000000000"/>
    <w:charset w:val="00"/>
    <w:family w:val="roman"/>
    <w:notTrueType/>
    <w:pitch w:val="default"/>
  </w:font>
  <w:font w:name="Lohit Devanagari">
    <w:altName w:val="Cambria"/>
    <w:panose1 w:val="00000000000000000000"/>
    <w:charset w:val="00"/>
    <w:family w:val="roman"/>
    <w:notTrueType/>
    <w:pitch w:val="default"/>
  </w:font>
  <w:font w:name="Times New Roman">
    <w:panose1 w:val="02020603050405020304"/>
    <w:charset w:val="CC"/>
    <w:family w:val="roman"/>
    <w:pitch w:val="variable"/>
    <w:sig w:usb0="E0002EFF" w:usb1="C000785B" w:usb2="00000009" w:usb3="00000000" w:csb0="000001FF" w:csb1="00000000"/>
  </w:font>
  <w:font w:name="Liberation Sans">
    <w:altName w:val="Arial"/>
    <w:charset w:val="01"/>
    <w:family w:val="roman"/>
    <w:pitch w:val="variable"/>
  </w:font>
  <w:font w:name="Noto Sans CJK SC">
    <w:altName w:val="Times New Roman"/>
    <w:panose1 w:val="00000000000000000000"/>
    <w:charset w:val="00"/>
    <w:family w:val="roman"/>
    <w:notTrueType/>
    <w:pitch w:val="default"/>
  </w:font>
  <w:font w:name="Mangal">
    <w:altName w:val="Courier New"/>
    <w:panose1 w:val="00000400000000000000"/>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1574" w:rsidRDefault="00DF1574" w:rsidP="001D6918">
      <w:r>
        <w:separator/>
      </w:r>
    </w:p>
  </w:footnote>
  <w:footnote w:type="continuationSeparator" w:id="0">
    <w:p w:rsidR="00DF1574" w:rsidRDefault="00DF1574" w:rsidP="001D69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9948202"/>
      <w:docPartObj>
        <w:docPartGallery w:val="Page Numbers (Top of Page)"/>
        <w:docPartUnique/>
      </w:docPartObj>
    </w:sdtPr>
    <w:sdtEndPr/>
    <w:sdtContent>
      <w:p w:rsidR="001D6918" w:rsidRDefault="001D6918">
        <w:pPr>
          <w:pStyle w:val="ab"/>
          <w:jc w:val="center"/>
        </w:pPr>
        <w:r>
          <w:fldChar w:fldCharType="begin"/>
        </w:r>
        <w:r>
          <w:instrText>PAGE   \* MERGEFORMAT</w:instrText>
        </w:r>
        <w:r>
          <w:fldChar w:fldCharType="separate"/>
        </w:r>
        <w:r w:rsidR="009765AD">
          <w:rPr>
            <w:noProof/>
          </w:rPr>
          <w:t>2</w:t>
        </w:r>
        <w:r>
          <w:fldChar w:fldCharType="end"/>
        </w:r>
      </w:p>
    </w:sdtContent>
  </w:sdt>
  <w:p w:rsidR="001D6918" w:rsidRDefault="001D6918">
    <w:pPr>
      <w:pStyle w:val="ab"/>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E2C"/>
    <w:rsid w:val="00010F05"/>
    <w:rsid w:val="000C2694"/>
    <w:rsid w:val="001D6918"/>
    <w:rsid w:val="00287396"/>
    <w:rsid w:val="003678AC"/>
    <w:rsid w:val="00481A69"/>
    <w:rsid w:val="004E6EA8"/>
    <w:rsid w:val="00681A25"/>
    <w:rsid w:val="00842D35"/>
    <w:rsid w:val="00940FFD"/>
    <w:rsid w:val="009765AD"/>
    <w:rsid w:val="009A0187"/>
    <w:rsid w:val="009C38A6"/>
    <w:rsid w:val="00A45BC8"/>
    <w:rsid w:val="00B07E2C"/>
    <w:rsid w:val="00BC2392"/>
    <w:rsid w:val="00DF1574"/>
    <w:rsid w:val="00E52FD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D8B7675-05BA-4AE5-AEBC-B5A33225E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oto Serif CJK SC" w:hAnsi="Liberation Serif" w:cs="Lohit Devanagari"/>
        <w:kern w:val="2"/>
        <w:szCs w:val="24"/>
        <w:lang w:val="uk-UA"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rPr>
      <w:color w:val="000080"/>
      <w:u w:val="single"/>
    </w:rPr>
  </w:style>
  <w:style w:type="paragraph" w:customStyle="1" w:styleId="a3">
    <w:name w:val="Заголовок"/>
    <w:basedOn w:val="a"/>
    <w:next w:val="a4"/>
    <w:qFormat/>
    <w:pPr>
      <w:keepNext/>
      <w:spacing w:before="240" w:after="120"/>
    </w:pPr>
    <w:rPr>
      <w:rFonts w:ascii="Liberation Sans" w:eastAsia="Noto Sans CJK SC" w:hAnsi="Liberation Sans"/>
      <w:sz w:val="28"/>
      <w:szCs w:val="28"/>
    </w:rPr>
  </w:style>
  <w:style w:type="paragraph" w:styleId="a4">
    <w:name w:val="Body Text"/>
    <w:basedOn w:val="a"/>
    <w:link w:val="a5"/>
    <w:pPr>
      <w:spacing w:after="140" w:line="276" w:lineRule="auto"/>
    </w:pPr>
  </w:style>
  <w:style w:type="paragraph" w:styleId="a6">
    <w:name w:val="List"/>
    <w:basedOn w:val="a4"/>
  </w:style>
  <w:style w:type="paragraph" w:styleId="a7">
    <w:name w:val="caption"/>
    <w:basedOn w:val="a"/>
    <w:qFormat/>
    <w:pPr>
      <w:suppressLineNumbers/>
      <w:spacing w:before="120" w:after="120"/>
    </w:pPr>
    <w:rPr>
      <w:i/>
      <w:iCs/>
    </w:rPr>
  </w:style>
  <w:style w:type="paragraph" w:customStyle="1" w:styleId="a8">
    <w:name w:val="Указатель"/>
    <w:basedOn w:val="a"/>
    <w:qFormat/>
    <w:pPr>
      <w:suppressLineNumbers/>
    </w:pPr>
  </w:style>
  <w:style w:type="paragraph" w:customStyle="1" w:styleId="a9">
    <w:name w:val="Содержимое таблицы"/>
    <w:basedOn w:val="a"/>
    <w:qFormat/>
    <w:pPr>
      <w:suppressLineNumbers/>
    </w:pPr>
  </w:style>
  <w:style w:type="paragraph" w:customStyle="1" w:styleId="aa">
    <w:name w:val="Заголовок таблицы"/>
    <w:basedOn w:val="a9"/>
    <w:qFormat/>
    <w:pPr>
      <w:jc w:val="center"/>
    </w:pPr>
    <w:rPr>
      <w:b/>
      <w:bCs/>
    </w:rPr>
  </w:style>
  <w:style w:type="character" w:customStyle="1" w:styleId="a5">
    <w:name w:val="Основний текст Знак"/>
    <w:basedOn w:val="a0"/>
    <w:link w:val="a4"/>
    <w:rsid w:val="00BC2392"/>
    <w:rPr>
      <w:sz w:val="24"/>
    </w:rPr>
  </w:style>
  <w:style w:type="character" w:customStyle="1" w:styleId="rvts15">
    <w:name w:val="rvts15"/>
    <w:basedOn w:val="a0"/>
    <w:rsid w:val="00BC2392"/>
  </w:style>
  <w:style w:type="paragraph" w:styleId="ab">
    <w:name w:val="header"/>
    <w:basedOn w:val="a"/>
    <w:link w:val="ac"/>
    <w:uiPriority w:val="99"/>
    <w:unhideWhenUsed/>
    <w:rsid w:val="001D6918"/>
    <w:pPr>
      <w:tabs>
        <w:tab w:val="center" w:pos="4819"/>
        <w:tab w:val="right" w:pos="9639"/>
      </w:tabs>
    </w:pPr>
    <w:rPr>
      <w:rFonts w:cs="Mangal"/>
      <w:szCs w:val="21"/>
    </w:rPr>
  </w:style>
  <w:style w:type="character" w:customStyle="1" w:styleId="ac">
    <w:name w:val="Верхній колонтитул Знак"/>
    <w:basedOn w:val="a0"/>
    <w:link w:val="ab"/>
    <w:uiPriority w:val="99"/>
    <w:rsid w:val="001D6918"/>
    <w:rPr>
      <w:rFonts w:cs="Mangal"/>
      <w:sz w:val="24"/>
      <w:szCs w:val="21"/>
    </w:rPr>
  </w:style>
  <w:style w:type="paragraph" w:styleId="ad">
    <w:name w:val="footer"/>
    <w:basedOn w:val="a"/>
    <w:link w:val="ae"/>
    <w:uiPriority w:val="99"/>
    <w:unhideWhenUsed/>
    <w:rsid w:val="001D6918"/>
    <w:pPr>
      <w:tabs>
        <w:tab w:val="center" w:pos="4819"/>
        <w:tab w:val="right" w:pos="9639"/>
      </w:tabs>
    </w:pPr>
    <w:rPr>
      <w:rFonts w:cs="Mangal"/>
      <w:szCs w:val="21"/>
    </w:rPr>
  </w:style>
  <w:style w:type="character" w:customStyle="1" w:styleId="ae">
    <w:name w:val="Нижній колонтитул Знак"/>
    <w:basedOn w:val="a0"/>
    <w:link w:val="ad"/>
    <w:uiPriority w:val="99"/>
    <w:rsid w:val="001D6918"/>
    <w:rPr>
      <w:rFonts w:cs="Mangal"/>
      <w:sz w:val="24"/>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1904A2-6633-44B4-A504-AFD14B0BB2AB}">
  <ds:schemaRefs>
    <ds:schemaRef ds:uri="http://schemas.microsoft.com/sharepoint/v3/contenttype/forms"/>
  </ds:schemaRefs>
</ds:datastoreItem>
</file>

<file path=customXml/itemProps2.xml><?xml version="1.0" encoding="utf-8"?>
<ds:datastoreItem xmlns:ds="http://schemas.openxmlformats.org/officeDocument/2006/customXml" ds:itemID="{C3FABD76-CE70-4C2A-92A2-AD676B2B9F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36B795B-764D-4B86-AB05-C41C37BB335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6ABAB8A-5AF3-42DC-A48E-8AC6CC669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4977</Words>
  <Characters>2838</Characters>
  <Application>Microsoft Office Word</Application>
  <DocSecurity>0</DocSecurity>
  <Lines>23</Lines>
  <Paragraphs>15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dc:description/>
  <cp:lastModifiedBy>Павлюк Павло Петрович</cp:lastModifiedBy>
  <cp:revision>2</cp:revision>
  <dcterms:created xsi:type="dcterms:W3CDTF">2020-09-08T09:04:00Z</dcterms:created>
  <dcterms:modified xsi:type="dcterms:W3CDTF">2020-09-08T09:04:00Z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