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0AF" w:rsidRPr="001A0939" w:rsidRDefault="000E70AF" w:rsidP="008D3578">
      <w:pPr>
        <w:spacing w:after="12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bookmarkStart w:id="0" w:name="_GoBack"/>
      <w:bookmarkEnd w:id="0"/>
    </w:p>
    <w:p w:rsidR="000E70AF" w:rsidRPr="001A0939" w:rsidRDefault="000E70AF" w:rsidP="008D3578">
      <w:pPr>
        <w:spacing w:after="12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0E70AF" w:rsidRPr="001A0939" w:rsidRDefault="009C02A2" w:rsidP="008D3578">
      <w:pPr>
        <w:spacing w:after="12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 w:rsidRPr="001A093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ПОЯСНЮВАЛЬНА ЗАПИСКА</w:t>
      </w:r>
    </w:p>
    <w:p w:rsidR="000E70AF" w:rsidRPr="001A0939" w:rsidRDefault="009C02A2" w:rsidP="008D3578">
      <w:pPr>
        <w:pStyle w:val="ae"/>
        <w:spacing w:beforeAutospacing="0" w:after="120" w:afterAutospacing="0" w:line="276" w:lineRule="auto"/>
        <w:jc w:val="center"/>
        <w:rPr>
          <w:b/>
          <w:bCs/>
          <w:sz w:val="28"/>
          <w:szCs w:val="28"/>
          <w:lang w:val="uk-UA"/>
        </w:rPr>
      </w:pPr>
      <w:r w:rsidRPr="001A0939">
        <w:rPr>
          <w:b/>
          <w:bCs/>
          <w:color w:val="000000"/>
          <w:sz w:val="28"/>
          <w:szCs w:val="28"/>
          <w:lang w:val="uk-UA"/>
        </w:rPr>
        <w:t xml:space="preserve">до проекту Закону України </w:t>
      </w:r>
    </w:p>
    <w:p w:rsidR="000E70AF" w:rsidRPr="001A0939" w:rsidRDefault="009C02A2" w:rsidP="008D3578">
      <w:pPr>
        <w:pStyle w:val="af0"/>
        <w:spacing w:before="0" w:after="120" w:line="276" w:lineRule="auto"/>
        <w:ind w:firstLine="720"/>
        <w:jc w:val="center"/>
        <w:rPr>
          <w:b/>
          <w:bCs/>
          <w:sz w:val="28"/>
          <w:szCs w:val="28"/>
        </w:rPr>
      </w:pPr>
      <w:r w:rsidRPr="001A093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Про внесення змін до Податкового  кодексу України та інших законів України щодо сприяння  розвитку недержавної підтримки діяльності у с</w:t>
      </w:r>
      <w:r w:rsidRPr="001A0939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  <w:t>фері фізичної культури і спорту</w:t>
      </w:r>
    </w:p>
    <w:p w:rsidR="000E70AF" w:rsidRPr="001A0939" w:rsidRDefault="000E70AF" w:rsidP="008D3578">
      <w:pPr>
        <w:spacing w:after="12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0E70AF" w:rsidRPr="001A0939" w:rsidRDefault="009C02A2" w:rsidP="008D3578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1A093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1.</w:t>
      </w: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1A093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Обґрунтування необхідності прийняття акта</w:t>
      </w:r>
    </w:p>
    <w:p w:rsidR="000E70AF" w:rsidRPr="001A0939" w:rsidRDefault="009C02A2" w:rsidP="008D3578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Заняття спортом і розвиток фізичної культури довели свою значимість як ефективний і гнучкий інструмент сприяння досягненню завдань у справі забезпечення миру і розвитку. Це неодноразово було відмічено документами Організації Об'єднаних Націй. </w:t>
      </w:r>
    </w:p>
    <w:p w:rsidR="000E70AF" w:rsidRPr="001A0939" w:rsidRDefault="009C02A2" w:rsidP="008D3578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З самого початку здійснення Декларації тисячоліття Організації Об'єднаних Націй  2000 року спорт </w:t>
      </w:r>
      <w:r w:rsidR="00A6037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віді</w:t>
      </w: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грав важливу роль в просуванні кожної їх восьми цілей. Це підтверджено в численних резолюціях Генеральної Асамблеї Організації Об'єднаних Націй . В її резолюції 70/1 «Перетворення нашого світу: Порядок денний в галузі сталого розвитку на період до 2030 року», що була прийнята в 2015 році, була в черговий раз визнана роль спорту в сприянні забезпеченню суспільного прогресу.</w:t>
      </w:r>
    </w:p>
    <w:p w:rsidR="000E70AF" w:rsidRPr="001A0939" w:rsidRDefault="009C02A2" w:rsidP="008D3578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Організація Об'єднаних Націй визнає зростаючий внесок спорту в справу суспільного розвитку і забезпечення миру, оскільки він сприяє утвердженню принципів терпимості і поваги і сприяє розширенню прав і можливостей жінок і молоді, окремих осіб і громад, а також досягненню цілей в галузі охорони здоров'я, освіти та соціальної інтеграції.</w:t>
      </w:r>
    </w:p>
    <w:p w:rsidR="000E70AF" w:rsidRPr="001A0939" w:rsidRDefault="009C02A2" w:rsidP="008D3578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Регулярні заняття спортом і фізичною культурою дають ряд корисних результатів, включаючи розширення соціальної активності і зміцнення здоров'я.</w:t>
      </w:r>
    </w:p>
    <w:p w:rsidR="000E70AF" w:rsidRPr="001A0939" w:rsidRDefault="009C02A2" w:rsidP="008D3578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Вони роблять не тільки прямий оздоровчий вплив на фізичний стан організму, але і формують у дітей і підлітків потребу вести здоровий спосіб життя, допомагаючи їм залишатися активними і боротися з  хворобами. Крім того, в ряді досліджень, проведених Всесвітньою організацією охорони здоров'я, вказується на те, що фізичні вправи сприяють формуванню у людини здорової психіки і стимулюють його розумовий розвиток. Такі вправи мають зв'язок з підвищенням у людей самооцінки і впевненості в собі, а також надають позитивний вплив на людей, які страждають симптомами депресії і тривожності.</w:t>
      </w:r>
    </w:p>
    <w:p w:rsidR="000E70AF" w:rsidRPr="001A0939" w:rsidRDefault="009C02A2" w:rsidP="008D3578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До того ж, діти і підлітки отримують хороший заряд енергії, що підвищує їх фізичну активність. Разом із заняттями по шкільній навчальній програмі, заняття фізичною культурою і спортом є необхідною умовою для </w:t>
      </w:r>
      <w:r w:rsidR="00E517F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виховання здорового покоління</w:t>
      </w: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</w:p>
    <w:p w:rsidR="000E70AF" w:rsidRPr="001A0939" w:rsidRDefault="009C02A2" w:rsidP="008D3578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Спорт дає можливість, так</w:t>
      </w:r>
      <w:r w:rsidR="001A0939"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би мовити, навчатися протягом усього життя, оскільки займаючись спортом і фізкультурою поряд з навчальними заняттями в школі, учні засвоюють основні цінності спорту, включаючи командний дух, чесну гру, повагу правил і інших учасників, почуття взаємовиручки, дисциплінованість і терпимість. </w:t>
      </w:r>
    </w:p>
    <w:p w:rsidR="000E70AF" w:rsidRPr="001A0939" w:rsidRDefault="009C02A2" w:rsidP="008D3578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Ці навички потім стануть в нагоді при колективній роботі і в професійному житті і можуть сприяти зміцненню соціальної інтеграції на місцевому рівні і в суспільстві в цілому. З урахуванням переваг, які пропонує спорт для особистого і соціального розвитку, завдання розширення доступності спорту та участі в спорті повинна бути в числі пріоритетних цілей розвитку суспільства в Україні.</w:t>
      </w:r>
    </w:p>
    <w:p w:rsidR="000E70AF" w:rsidRPr="001A0939" w:rsidRDefault="009C02A2" w:rsidP="008D3578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Конституція України у статті 49 зазначає, що д</w:t>
      </w:r>
      <w:r w:rsidRPr="001A0939">
        <w:rPr>
          <w:rFonts w:ascii="Times New Roman" w:hAnsi="Times New Roman"/>
          <w:color w:val="000000"/>
          <w:sz w:val="28"/>
          <w:szCs w:val="28"/>
          <w:lang w:val="uk-UA"/>
        </w:rPr>
        <w:t>ержава дбає про розвиток фізичної культури і спорту.</w:t>
      </w:r>
    </w:p>
    <w:p w:rsidR="000E70AF" w:rsidRPr="001A0939" w:rsidRDefault="009C02A2" w:rsidP="008D3578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1A0939">
        <w:rPr>
          <w:rFonts w:ascii="Times New Roman" w:hAnsi="Times New Roman"/>
          <w:color w:val="000000"/>
          <w:sz w:val="28"/>
          <w:szCs w:val="28"/>
          <w:lang w:val="uk-UA"/>
        </w:rPr>
        <w:t>В той же час, можн</w:t>
      </w:r>
      <w:r w:rsidR="001A0939" w:rsidRPr="001A0939">
        <w:rPr>
          <w:rFonts w:ascii="Times New Roman" w:hAnsi="Times New Roman"/>
          <w:color w:val="000000"/>
          <w:sz w:val="28"/>
          <w:szCs w:val="28"/>
          <w:lang w:val="uk-UA"/>
        </w:rPr>
        <w:t>а</w:t>
      </w:r>
      <w:r w:rsidRPr="001A0939">
        <w:rPr>
          <w:rFonts w:ascii="Times New Roman" w:hAnsi="Times New Roman"/>
          <w:color w:val="000000"/>
          <w:sz w:val="28"/>
          <w:szCs w:val="28"/>
          <w:lang w:val="uk-UA"/>
        </w:rPr>
        <w:t xml:space="preserve"> об’єктивно стверджувати, що в України, на даний час, склалася несприятлива ситуація щодо розвитку </w:t>
      </w:r>
      <w:r w:rsidRPr="001A09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</w:t>
      </w:r>
      <w:r w:rsidR="00124C44">
        <w:rPr>
          <w:rFonts w:ascii="Times New Roman" w:hAnsi="Times New Roman" w:cs="Times New Roman"/>
          <w:color w:val="000000"/>
          <w:sz w:val="28"/>
          <w:szCs w:val="28"/>
          <w:highlight w:val="white"/>
          <w:lang w:val="uk-UA"/>
        </w:rPr>
        <w:t>фери фізичної культури і спорту. Ц</w:t>
      </w:r>
      <w:r w:rsidRPr="001A0939">
        <w:rPr>
          <w:rFonts w:ascii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е викликано недостатністю бюджетного фінансування цієї сфери, </w:t>
      </w:r>
      <w:r w:rsidR="001A0939" w:rsidRPr="001A0939">
        <w:rPr>
          <w:rFonts w:ascii="Times New Roman" w:hAnsi="Times New Roman" w:cs="Times New Roman"/>
          <w:color w:val="000000"/>
          <w:sz w:val="28"/>
          <w:szCs w:val="28"/>
          <w:highlight w:val="white"/>
          <w:lang w:val="uk-UA"/>
        </w:rPr>
        <w:t>нерозвиненістю</w:t>
      </w:r>
      <w:r w:rsidRPr="001A0939">
        <w:rPr>
          <w:rFonts w:ascii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 механізмів залучення недержавної підтримки.</w:t>
      </w:r>
    </w:p>
    <w:p w:rsidR="000E70AF" w:rsidRPr="001A0939" w:rsidRDefault="009C02A2" w:rsidP="008D3578">
      <w:pPr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A0939">
        <w:rPr>
          <w:rFonts w:ascii="Times New Roman" w:hAnsi="Times New Roman"/>
          <w:color w:val="000000"/>
          <w:sz w:val="28"/>
          <w:szCs w:val="28"/>
          <w:lang w:val="uk-UA"/>
        </w:rPr>
        <w:t xml:space="preserve">До того ж, поширення </w:t>
      </w: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короновірусної хвороби (COVID-19)</w:t>
      </w:r>
      <w:r w:rsidRPr="001A0939">
        <w:rPr>
          <w:rFonts w:ascii="Times New Roman" w:hAnsi="Times New Roman"/>
          <w:color w:val="000000"/>
          <w:sz w:val="28"/>
          <w:szCs w:val="28"/>
          <w:lang w:val="uk-UA"/>
        </w:rPr>
        <w:t xml:space="preserve">, в першу чергу призведе до зниження економічної активності в країні та світі від чого, у тому числі, страждатиме фінансування </w:t>
      </w:r>
      <w:r w:rsidRPr="001A09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</w:t>
      </w:r>
      <w:r w:rsidRPr="001A0939">
        <w:rPr>
          <w:rFonts w:ascii="Times New Roman" w:hAnsi="Times New Roman" w:cs="Times New Roman"/>
          <w:color w:val="000000"/>
          <w:sz w:val="28"/>
          <w:szCs w:val="28"/>
          <w:highlight w:val="white"/>
          <w:lang w:val="uk-UA"/>
        </w:rPr>
        <w:t>фери фізичної культури і спорту</w:t>
      </w:r>
      <w:r w:rsidRPr="001A0939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0E70AF" w:rsidRPr="001A0939" w:rsidRDefault="009C02A2" w:rsidP="008D3578">
      <w:pPr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Таким чином виникає нагальна і гостра необхідність з боку держави у створенні дієвих та ефективних </w:t>
      </w:r>
      <w:r w:rsidRPr="001A0939">
        <w:rPr>
          <w:rFonts w:ascii="Times New Roman" w:hAnsi="Times New Roman" w:cs="Times New Roman"/>
          <w:color w:val="000000"/>
          <w:sz w:val="28"/>
          <w:szCs w:val="28"/>
          <w:highlight w:val="white"/>
          <w:lang w:val="uk-UA" w:eastAsia="ru-RU"/>
        </w:rPr>
        <w:t>механізмів залучення недержавної підтримки  у</w:t>
      </w: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сферу фізичної культури і спорту.</w:t>
      </w:r>
    </w:p>
    <w:p w:rsidR="000E70AF" w:rsidRPr="001A0939" w:rsidRDefault="009C02A2" w:rsidP="008D3578">
      <w:pPr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Такий механізм можливо реалізувати шляхом запровадження податкових та неподаткових пільг для тих осіб, що залучають власні кошти на стимулювання і розвиток сфери фізичної культури і спорту.</w:t>
      </w:r>
    </w:p>
    <w:p w:rsidR="000E70AF" w:rsidRPr="001A0939" w:rsidRDefault="009C02A2" w:rsidP="008D3578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1A093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2. Мета і шляхи її досягнення</w:t>
      </w:r>
    </w:p>
    <w:p w:rsidR="000E70AF" w:rsidRPr="001A0939" w:rsidRDefault="009C02A2" w:rsidP="008D3578">
      <w:pPr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Законопроект розроблено з метою запровадження ефективного механізму з</w:t>
      </w:r>
      <w:r w:rsidRPr="001A0939">
        <w:rPr>
          <w:rFonts w:ascii="Times New Roman" w:hAnsi="Times New Roman" w:cs="Times New Roman"/>
          <w:color w:val="000000"/>
          <w:sz w:val="28"/>
          <w:szCs w:val="28"/>
          <w:highlight w:val="white"/>
          <w:lang w:val="uk-UA" w:eastAsia="ru-RU"/>
        </w:rPr>
        <w:t>алучення недержавної підтримки  у</w:t>
      </w: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сферу фізичної культури і спорту.</w:t>
      </w:r>
    </w:p>
    <w:p w:rsidR="000E70AF" w:rsidRPr="001A0939" w:rsidRDefault="009C02A2" w:rsidP="008D3578">
      <w:pPr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A0939">
        <w:rPr>
          <w:rFonts w:ascii="Times New Roman" w:hAnsi="Times New Roman"/>
          <w:color w:val="000000"/>
          <w:sz w:val="28"/>
          <w:szCs w:val="28"/>
          <w:lang w:val="uk-UA"/>
        </w:rPr>
        <w:t xml:space="preserve">З цією метою вносяться зміни до Податкового Кодексу України та Закону України </w:t>
      </w: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«Про фізичну культуру і спорт».</w:t>
      </w:r>
    </w:p>
    <w:p w:rsidR="000E70AF" w:rsidRPr="001A0939" w:rsidRDefault="009C02A2" w:rsidP="008D3578">
      <w:pPr>
        <w:spacing w:after="120" w:line="276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A0939"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  <w:t>3. Загальна характеристика та основні положення законопроекту</w:t>
      </w:r>
    </w:p>
    <w:p w:rsidR="000E70AF" w:rsidRPr="001A0939" w:rsidRDefault="009C02A2" w:rsidP="008D3578">
      <w:pPr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Законопроектом пропонується внесення наступних змін до Податкового кодексу України:</w:t>
      </w:r>
    </w:p>
    <w:p w:rsidR="000E70AF" w:rsidRPr="001A0939" w:rsidRDefault="009C02A2" w:rsidP="008D3578">
      <w:pPr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- надання можливості платнику податку </w:t>
      </w:r>
      <w:r w:rsidRPr="001A093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не збільшувати </w:t>
      </w: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фінансовий результат до оподаткування у разі надання коштів або товарів, робіт, послуг </w:t>
      </w:r>
      <w:r w:rsidRPr="001A093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всім</w:t>
      </w: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1A093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суб’єктам сфери фізичної культури і спорту</w:t>
      </w: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, що є неприбутковими організаціями, внесеними до Реєстру неприбуткових установ та організацій у розмірі, що не перевищує </w:t>
      </w:r>
      <w:r w:rsidRPr="001A093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8 відсотків</w:t>
      </w: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оподатковуваного прибутку попереднього звітного року;</w:t>
      </w:r>
    </w:p>
    <w:p w:rsidR="000E70AF" w:rsidRDefault="009C02A2" w:rsidP="008D3578">
      <w:pPr>
        <w:spacing w:after="120" w:line="276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- у випадку, коли сума коштів, вартості товарів, виконаних робіт, наданих послуг, перерахованих на користь суб’єктів сфери фізичної культури і спорту, що є неприбутковими організаціями, внесеними до Реєстру неприбуткових установ та організацій  </w:t>
      </w:r>
      <w:r w:rsidRPr="001A0939"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  <w:t>перевищує  5</w:t>
      </w:r>
      <w:r w:rsidR="00ED1288"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  <w:t> </w:t>
      </w:r>
      <w:r w:rsidRPr="001A0939"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  <w:t>000</w:t>
      </w:r>
      <w:r w:rsidR="00ED1288"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1A0939"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000 гривень </w:t>
      </w: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розмір ліміту збільшується </w:t>
      </w:r>
      <w:r w:rsidRPr="001A093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до  </w:t>
      </w:r>
      <w:r w:rsidRPr="001A0939"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  <w:t>16 відсотків;</w:t>
      </w:r>
    </w:p>
    <w:p w:rsidR="00ED1288" w:rsidRPr="00ED1288" w:rsidRDefault="00ED1288" w:rsidP="008D3578">
      <w:pPr>
        <w:spacing w:after="120" w:line="276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ED1288">
        <w:rPr>
          <w:rFonts w:ascii="Times New Roman" w:hAnsi="Times New Roman"/>
          <w:i/>
          <w:sz w:val="28"/>
          <w:szCs w:val="28"/>
          <w:lang w:val="uk-UA"/>
        </w:rPr>
        <w:t>(сума 5 000 000 гривень – умовний показник, що складає біля 200 тис. долл. США, які може отримати від держави переможець Олімпійських ігор)</w:t>
      </w:r>
    </w:p>
    <w:p w:rsidR="000E70AF" w:rsidRPr="001A0939" w:rsidRDefault="009C02A2" w:rsidP="008D3578">
      <w:pPr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- законодавчо встановлено, що у разі відрахувань на користь суб’єктів сфери фізичної культури і спорту, що є неприбутковими організаціями, внесеними до Реєстру неприбуткових установ та організацій </w:t>
      </w:r>
      <w:r w:rsidRPr="001A093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за рахунок прибутку після оподаткування, то обмеження щодо таких перерахувань відсутні;</w:t>
      </w:r>
    </w:p>
    <w:p w:rsidR="000E70AF" w:rsidRDefault="009C02A2" w:rsidP="008D3578">
      <w:pPr>
        <w:spacing w:after="12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1A093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-</w:t>
      </w: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перебачено, що </w:t>
      </w:r>
      <w:r w:rsidRPr="001A093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не є </w:t>
      </w:r>
      <w:r w:rsidR="001A0939" w:rsidRPr="001A093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об’єктом</w:t>
      </w:r>
      <w:r w:rsidRPr="001A093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оподаткування </w:t>
      </w: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по</w:t>
      </w:r>
      <w:r w:rsidRPr="001A09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датком на нерухоме майно, відмінне від земельної ділянки </w:t>
      </w:r>
      <w:r w:rsidRPr="001A093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  <w:t>об’єкти нежитлової нерухомості, безоплатно отримані</w:t>
      </w:r>
      <w:r w:rsidRPr="001A09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 суб’єктами сфери фізичної культури і спорту, які є неприбутковими  і внесені контролюючим органом до Реєстру непри</w:t>
      </w:r>
      <w:r w:rsidR="009A61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буткових установ та організацій;</w:t>
      </w:r>
    </w:p>
    <w:p w:rsidR="009A6145" w:rsidRPr="008D3578" w:rsidRDefault="009A6145" w:rsidP="008D3578">
      <w:pPr>
        <w:spacing w:after="120" w:line="276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- </w:t>
      </w:r>
      <w:r w:rsidRPr="008D35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t>установ</w:t>
      </w:r>
      <w:r w:rsidR="009F4DCA" w:rsidRPr="008D35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t>лено</w:t>
      </w:r>
      <w:r w:rsidRPr="008D35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t xml:space="preserve">, що до 1 січня 2025 року </w:t>
      </w:r>
      <w:r w:rsidRPr="008D357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  <w:t>звільняються від оподаткування ПДВ операції</w:t>
      </w:r>
      <w:r w:rsidRPr="008D35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t xml:space="preserve"> із ввезення на митну територію України у митному режимі імпорту неприбутковими організаціями, внесеними до Реєстру неприбуткових установ та організацій, що є національними спортивними федераціями відповідно до Закону України «Про фізичну культуру і спорт» товарів, визначених пунктом 44 Розділ XXІ Митного кодексу України (відповідні зміни вносяться окремим законом), </w:t>
      </w:r>
      <w:r w:rsidRPr="008D357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  <w:t>та з першого постачання цих товарів</w:t>
      </w:r>
      <w:r w:rsidRPr="008D35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t xml:space="preserve"> на митній території України неприбутковими організаціями, внесеними до Реєстру неприбуткових установ та організацій, що є національними спортивними федераціями відповідно до Закону України «Про фізичну культуру і спорт»  для їх використання суб'єктами сфери фізичної культури і спорту що є </w:t>
      </w:r>
      <w:r w:rsidRPr="008D35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lastRenderedPageBreak/>
        <w:t>неприбутковими організаціями, внесеними до Реєстру неприбуткових установ та організацій.</w:t>
      </w:r>
    </w:p>
    <w:p w:rsidR="000E70AF" w:rsidRPr="001A0939" w:rsidRDefault="009C02A2" w:rsidP="008D3578">
      <w:pPr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A09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Законопроектом пропонується внесення наступних змін до </w:t>
      </w:r>
      <w:r w:rsidRPr="001A0939">
        <w:rPr>
          <w:rFonts w:ascii="Times New Roman" w:hAnsi="Times New Roman"/>
          <w:color w:val="000000"/>
          <w:sz w:val="28"/>
          <w:szCs w:val="28"/>
          <w:highlight w:val="white"/>
          <w:lang w:val="uk-UA"/>
        </w:rPr>
        <w:t xml:space="preserve">Закону України </w:t>
      </w:r>
      <w:r w:rsidRPr="001A0939">
        <w:rPr>
          <w:rFonts w:ascii="Times New Roman" w:hAnsi="Times New Roman" w:cs="Times New Roman"/>
          <w:color w:val="000000"/>
          <w:sz w:val="28"/>
          <w:szCs w:val="28"/>
          <w:highlight w:val="white"/>
          <w:lang w:val="uk-UA" w:eastAsia="ru-RU"/>
        </w:rPr>
        <w:t>«Про фізичну культуру і спорт»</w:t>
      </w:r>
      <w:r w:rsidRPr="001A09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:</w:t>
      </w:r>
    </w:p>
    <w:p w:rsidR="000E70AF" w:rsidRDefault="009C02A2" w:rsidP="008D3578">
      <w:pPr>
        <w:spacing w:after="120" w:line="276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A0939">
        <w:rPr>
          <w:rFonts w:ascii="Times New Roman" w:hAnsi="Times New Roman"/>
          <w:color w:val="000000"/>
          <w:sz w:val="28"/>
          <w:szCs w:val="28"/>
          <w:lang w:val="uk-UA"/>
        </w:rPr>
        <w:t>- до переліку основних термінів, визначених статтею 1 доповнено новим терміном -  «спортивний донатор»;</w:t>
      </w:r>
    </w:p>
    <w:p w:rsidR="00ED1288" w:rsidRPr="00ED1288" w:rsidRDefault="00ED1288" w:rsidP="008D3578">
      <w:pPr>
        <w:spacing w:after="120" w:line="276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ED1288">
        <w:rPr>
          <w:rFonts w:ascii="Times New Roman" w:hAnsi="Times New Roman"/>
          <w:i/>
          <w:sz w:val="28"/>
          <w:szCs w:val="28"/>
          <w:lang w:val="uk-UA"/>
        </w:rPr>
        <w:t>Як відомо, “донатор” (лат. Donator — особа, що дарує, даритель) — в мистецтві середньовіччя і доби Відродження —це церковна чи світська особа, що дарує. Подарунком могли бути гроші на споруду храму, гроші на створення релігійного образу чи сам твір образотворчого чи декоративно — ужиткового мистецтва (посуд з коштовних металів, ювелірні вироби). В подяку за дарунок виникає традиція зображень донаторів у творах мистецтва.</w:t>
      </w:r>
    </w:p>
    <w:p w:rsidR="000E70AF" w:rsidRPr="001A0939" w:rsidRDefault="009C02A2" w:rsidP="008D3578">
      <w:pPr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A0939">
        <w:rPr>
          <w:rFonts w:ascii="Times New Roman" w:hAnsi="Times New Roman"/>
          <w:color w:val="000000"/>
          <w:sz w:val="28"/>
          <w:szCs w:val="28"/>
          <w:lang w:val="uk-UA"/>
        </w:rPr>
        <w:t>- до переліку основних термінів, визначених статтею 1 доповнено новим терміном -  «</w:t>
      </w:r>
      <w:r w:rsidRPr="001A0939">
        <w:rPr>
          <w:rFonts w:ascii="Times New Roman" w:eastAsia="MS Mincho" w:hAnsi="Times New Roman" w:cs="Times New Roman"/>
          <w:color w:val="000000"/>
          <w:sz w:val="28"/>
          <w:szCs w:val="28"/>
          <w:lang w:val="uk-UA"/>
        </w:rPr>
        <w:t>недержавна підтримка діяльності у сфері фізичної культури і спорту</w:t>
      </w:r>
      <w:r w:rsidRPr="001A0939">
        <w:rPr>
          <w:rFonts w:ascii="Times New Roman" w:hAnsi="Times New Roman"/>
          <w:color w:val="000000"/>
          <w:sz w:val="28"/>
          <w:szCs w:val="28"/>
          <w:lang w:val="uk-UA"/>
        </w:rPr>
        <w:t>»;</w:t>
      </w:r>
    </w:p>
    <w:p w:rsidR="000E70AF" w:rsidRPr="001A0939" w:rsidRDefault="009C02A2" w:rsidP="008D3578">
      <w:pPr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A0939">
        <w:rPr>
          <w:rFonts w:ascii="Times New Roman" w:hAnsi="Times New Roman"/>
          <w:color w:val="000000"/>
          <w:sz w:val="28"/>
          <w:szCs w:val="28"/>
          <w:lang w:val="uk-UA"/>
        </w:rPr>
        <w:t>- доповнено новим положенням, що д</w:t>
      </w:r>
      <w:r w:rsidRPr="001A0939">
        <w:rPr>
          <w:rFonts w:ascii="Times New Roman" w:hAnsi="Times New Roman" w:cs="Times New Roman"/>
          <w:color w:val="000000"/>
          <w:sz w:val="28"/>
          <w:szCs w:val="28"/>
          <w:lang w:val="uk-UA"/>
        </w:rPr>
        <w:t>ержавна політика у сфері фізичної культури і спорту ґрунтується на засадах</w:t>
      </w:r>
      <w:r w:rsidRPr="001A0939">
        <w:rPr>
          <w:rFonts w:ascii="Times New Roman" w:hAnsi="Times New Roman"/>
          <w:color w:val="000000"/>
          <w:sz w:val="28"/>
          <w:szCs w:val="28"/>
          <w:lang w:val="uk-UA"/>
        </w:rPr>
        <w:t xml:space="preserve"> у тому числі і </w:t>
      </w:r>
      <w:r w:rsidRPr="001A0939">
        <w:rPr>
          <w:rFonts w:ascii="Times New Roman" w:hAnsi="Times New Roman" w:cs="Times New Roman"/>
          <w:color w:val="000000"/>
          <w:sz w:val="28"/>
          <w:szCs w:val="28"/>
          <w:lang w:val="uk-UA"/>
        </w:rPr>
        <w:t>сприяння  розвитку недержавної підтримки діяльності у сфері фізичної культури і спорту;</w:t>
      </w:r>
    </w:p>
    <w:p w:rsidR="000E70AF" w:rsidRPr="001A0939" w:rsidRDefault="009C02A2" w:rsidP="008D3578">
      <w:pPr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A0939">
        <w:rPr>
          <w:rFonts w:ascii="Times New Roman" w:hAnsi="Times New Roman" w:cs="Times New Roman"/>
          <w:color w:val="000000"/>
          <w:sz w:val="28"/>
          <w:szCs w:val="28"/>
          <w:lang w:val="uk-UA"/>
        </w:rPr>
        <w:t>- доповнено новим положенням, що центральний орган виконавчої влади, що реалізує державну політику у сфері фізичної культури та спорту:</w:t>
      </w:r>
    </w:p>
    <w:p w:rsidR="000E70AF" w:rsidRDefault="00ED1288" w:rsidP="008D3578">
      <w:pPr>
        <w:spacing w:after="12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="009C02A2" w:rsidRPr="001A0939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проводить заохочення та відзначення спортивних донаторів відомчими заохочувальними відзнаками, державними нагородами;</w:t>
      </w:r>
    </w:p>
    <w:p w:rsidR="00ED1288" w:rsidRPr="00ED1288" w:rsidRDefault="00ED1288" w:rsidP="008D3578">
      <w:pPr>
        <w:spacing w:after="120" w:line="276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ED1288">
        <w:rPr>
          <w:rFonts w:ascii="Times New Roman" w:hAnsi="Times New Roman"/>
          <w:i/>
          <w:sz w:val="28"/>
          <w:szCs w:val="28"/>
          <w:lang w:val="uk-UA"/>
        </w:rPr>
        <w:t>Зокрема, передбачається, що можливою відзнакою за значні матеріальні внески “спортивних донаторів” на розвиток сферу фізичної культури і спорту можуть бути відповідні нематеріальні іміджеві заходи, а саме, можливість отримання “спортивними донаторами” державних відзнак і нагород і т.і.</w:t>
      </w:r>
    </w:p>
    <w:p w:rsidR="000E70AF" w:rsidRPr="001A0939" w:rsidRDefault="00ED1288" w:rsidP="008D3578">
      <w:pPr>
        <w:pStyle w:val="a1"/>
        <w:spacing w:after="120"/>
        <w:ind w:right="122" w:firstLine="4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="009C02A2" w:rsidRPr="001A093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вносить пропозиції до органів місцевого самоврядування </w:t>
      </w:r>
      <w:r w:rsidR="009C02A2" w:rsidRPr="001A09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питаннями щодо найменування (перейменування) вулиць, провулків, проспектів, площ, парків, скверів, мостів та інших споруд, розташованих на території відповідного населеного пункту на честь видатних спортивних донаторів.</w:t>
      </w:r>
    </w:p>
    <w:p w:rsidR="000E70AF" w:rsidRPr="001A0939" w:rsidRDefault="009C02A2" w:rsidP="008D3578">
      <w:pPr>
        <w:spacing w:after="12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 w:rsidRPr="001A093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4. Стан нормативно-правової бази у даній сфері правового регулювання</w:t>
      </w:r>
    </w:p>
    <w:p w:rsidR="000E70AF" w:rsidRPr="001A0939" w:rsidRDefault="009C02A2" w:rsidP="008D3578">
      <w:pPr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A0939">
        <w:rPr>
          <w:rFonts w:ascii="Times New Roman" w:hAnsi="Times New Roman"/>
          <w:color w:val="000000"/>
          <w:sz w:val="28"/>
          <w:szCs w:val="28"/>
          <w:lang w:val="uk-UA"/>
        </w:rPr>
        <w:t xml:space="preserve">Законодавча та нормативно-правова база в сфері, що стосується законопроекту складається з Конституції України, Податкового кодексу України, </w:t>
      </w:r>
      <w:r w:rsidRPr="001A0939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Закону України </w:t>
      </w: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«Про фізичну культуру і спорт», нормативно-правових </w:t>
      </w: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актів Кабінету Міністрів України, інших органів центральної виконавчої влади</w:t>
      </w:r>
      <w:r w:rsidRPr="001A0939">
        <w:rPr>
          <w:rFonts w:ascii="Times New Roman" w:hAnsi="Times New Roman"/>
          <w:color w:val="000000"/>
          <w:sz w:val="28"/>
          <w:szCs w:val="28"/>
          <w:lang w:val="uk-UA"/>
        </w:rPr>
        <w:t>. Реалізація положень даного законопроекту після його прийняття не потребуватиме внесення змін до інших законів України.</w:t>
      </w:r>
    </w:p>
    <w:p w:rsidR="000E70AF" w:rsidRPr="001A0939" w:rsidRDefault="009C02A2" w:rsidP="008D3578">
      <w:pPr>
        <w:spacing w:after="12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 w:rsidRPr="001A093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5. Фінансово-економічне обґрунтування</w:t>
      </w:r>
    </w:p>
    <w:p w:rsidR="000E70AF" w:rsidRDefault="009C02A2" w:rsidP="008D3578">
      <w:pPr>
        <w:pStyle w:val="ae"/>
        <w:tabs>
          <w:tab w:val="left" w:pos="567"/>
          <w:tab w:val="left" w:pos="851"/>
        </w:tabs>
        <w:spacing w:beforeAutospacing="0" w:after="120" w:afterAutospacing="0" w:line="276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1A0939">
        <w:rPr>
          <w:color w:val="000000"/>
          <w:sz w:val="28"/>
          <w:szCs w:val="28"/>
          <w:lang w:val="uk-UA"/>
        </w:rPr>
        <w:t>Прийняття цього Закону не потребуватиме додаткових видатків із Державного бюджету України.</w:t>
      </w:r>
    </w:p>
    <w:p w:rsidR="00795BD0" w:rsidRPr="001A0939" w:rsidRDefault="00795BD0" w:rsidP="008D3578">
      <w:pPr>
        <w:pStyle w:val="ae"/>
        <w:tabs>
          <w:tab w:val="left" w:pos="567"/>
          <w:tab w:val="left" w:pos="851"/>
        </w:tabs>
        <w:spacing w:beforeAutospacing="0" w:after="120" w:afterAutospacing="0" w:line="276" w:lineRule="auto"/>
        <w:ind w:firstLine="709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Загального зниження надходжень податків до бюджету із прийняттям законопроекту не передбачається, оскільки надходження з одного податку будуть компенсовані за рахунок збільшення надходжень з інших податків.</w:t>
      </w:r>
    </w:p>
    <w:p w:rsidR="000E70AF" w:rsidRPr="001A0939" w:rsidRDefault="009C02A2" w:rsidP="008D3578">
      <w:pPr>
        <w:spacing w:after="12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 w:rsidRPr="001A093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6. Прогнозовані соціально-економічні та інші наслідки прийняття законопроекту</w:t>
      </w:r>
    </w:p>
    <w:p w:rsidR="000E70AF" w:rsidRPr="001A0939" w:rsidRDefault="009C02A2" w:rsidP="008D3578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</w:pP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Прийняття Верховною Радою України даного законопроекту матиме наслідком створення  ефективного механізму з</w:t>
      </w:r>
      <w:r w:rsidRPr="001A0939">
        <w:rPr>
          <w:rFonts w:ascii="Times New Roman" w:hAnsi="Times New Roman" w:cs="Times New Roman"/>
          <w:color w:val="000000"/>
          <w:sz w:val="28"/>
          <w:szCs w:val="28"/>
          <w:highlight w:val="white"/>
          <w:lang w:val="uk-UA" w:eastAsia="ru-RU"/>
        </w:rPr>
        <w:t>алучення недержавної підтримки  у</w:t>
      </w: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сферу фізичної культури і спорту, збільшення фінансування цієї сфери без залучення додаткових видатків із Державного бюджету України.</w:t>
      </w:r>
    </w:p>
    <w:p w:rsidR="000E70AF" w:rsidRPr="001A0939" w:rsidRDefault="009C02A2" w:rsidP="008D3578">
      <w:pPr>
        <w:pStyle w:val="af2"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</w:pPr>
      <w:r w:rsidRPr="001A093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Також до позитивних </w:t>
      </w:r>
      <w:r w:rsidR="001A0939" w:rsidRPr="001A093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наслідків</w:t>
      </w:r>
      <w:r w:rsidRPr="001A093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можна віднести створення умов для ефективної реалізації державної політики у сфері фізичної культури і спорту вищих досягнень, підготовки та вдалої участі спортсменів України у літніх та зимових Олімпійських, Паралімпійських і Дефлімпійських іграх. Підвищення спортивного престижу дер</w:t>
      </w:r>
      <w:r w:rsidR="00EE6FD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ж</w:t>
      </w:r>
      <w:r w:rsidRPr="001A093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ави на міжнародному рівні.</w:t>
      </w:r>
    </w:p>
    <w:p w:rsidR="000E70AF" w:rsidRPr="001A0939" w:rsidRDefault="009C02A2" w:rsidP="008D3578">
      <w:pPr>
        <w:pStyle w:val="af2"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</w:pPr>
      <w:r w:rsidRPr="001A093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Позитивним ефектом прийняття законопроекту також буде розширення соціальної активності населення України і зміцнення його здоров'я і </w:t>
      </w:r>
      <w:r w:rsidR="001A0939" w:rsidRPr="001A093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підвищення</w:t>
      </w:r>
      <w:r w:rsidRPr="001A093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стійкості до хвороб.</w:t>
      </w:r>
    </w:p>
    <w:p w:rsidR="000E70AF" w:rsidRPr="001A0939" w:rsidRDefault="009C02A2" w:rsidP="008D3578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</w:pP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Водночас, зростання суспільного визнання, поваги до спортивних донаторів та  визнання їх з боку держави допоможе залучити також іноземні інвестиції, та іноземних осіб до збільшення</w:t>
      </w:r>
      <w:r w:rsidRPr="001A0939">
        <w:rPr>
          <w:rFonts w:ascii="Times New Roman" w:hAnsi="Times New Roman" w:cs="Times New Roman"/>
          <w:color w:val="000000"/>
          <w:sz w:val="28"/>
          <w:szCs w:val="28"/>
          <w:highlight w:val="white"/>
          <w:lang w:val="uk-UA" w:eastAsia="ru-RU"/>
        </w:rPr>
        <w:t xml:space="preserve"> недержавної підтримки у</w:t>
      </w:r>
      <w:r w:rsidRPr="001A093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сфері фізичної культури і спорту.</w:t>
      </w:r>
    </w:p>
    <w:p w:rsidR="000E70AF" w:rsidRPr="001A0939" w:rsidRDefault="000E70AF" w:rsidP="008D3578">
      <w:pPr>
        <w:pStyle w:val="af2"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</w:pPr>
    </w:p>
    <w:p w:rsidR="000E70AF" w:rsidRPr="001A0939" w:rsidRDefault="000E70AF" w:rsidP="008D3578">
      <w:pPr>
        <w:pStyle w:val="af2"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  <w:lang w:val="uk-UA" w:eastAsia="ru-RU"/>
        </w:rPr>
      </w:pPr>
    </w:p>
    <w:p w:rsidR="000E70AF" w:rsidRPr="001A0939" w:rsidRDefault="009C02A2" w:rsidP="008D3578">
      <w:pPr>
        <w:spacing w:after="120"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1A0939"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  <w:t>Народн</w:t>
      </w:r>
      <w:r w:rsidR="0000314F"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  <w:t>і</w:t>
      </w:r>
      <w:r w:rsidRPr="001A0939"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депутат</w:t>
      </w:r>
      <w:r w:rsidR="0000314F"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  <w:t>и</w:t>
      </w:r>
      <w:r w:rsidRPr="001A0939"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України</w:t>
      </w:r>
    </w:p>
    <w:sectPr w:rsidR="000E70AF" w:rsidRPr="001A0939">
      <w:headerReference w:type="default" r:id="rId10"/>
      <w:headerReference w:type="first" r:id="rId11"/>
      <w:pgSz w:w="11906" w:h="16838"/>
      <w:pgMar w:top="766" w:right="567" w:bottom="1134" w:left="1701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17D0" w:rsidRDefault="003817D0">
      <w:pPr>
        <w:spacing w:after="0" w:line="240" w:lineRule="auto"/>
      </w:pPr>
      <w:r>
        <w:separator/>
      </w:r>
    </w:p>
  </w:endnote>
  <w:endnote w:type="continuationSeparator" w:id="0">
    <w:p w:rsidR="003817D0" w:rsidRDefault="003817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ntiqua">
    <w:altName w:val="Arial Narrow"/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17D0" w:rsidRDefault="003817D0">
      <w:pPr>
        <w:spacing w:after="0" w:line="240" w:lineRule="auto"/>
      </w:pPr>
      <w:r>
        <w:separator/>
      </w:r>
    </w:p>
  </w:footnote>
  <w:footnote w:type="continuationSeparator" w:id="0">
    <w:p w:rsidR="003817D0" w:rsidRDefault="003817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70AF" w:rsidRDefault="009C02A2">
    <w:pPr>
      <w:pStyle w:val="ad"/>
    </w:pPr>
    <w:r>
      <w:rPr>
        <w:noProof/>
        <w:lang w:val="uk-UA" w:eastAsia="uk-UA"/>
      </w:rPr>
      <mc:AlternateContent>
        <mc:Choice Requires="wps">
          <w:drawing>
            <wp:anchor distT="0" distB="0" distL="0" distR="0" simplePos="0" relativeHeight="6" behindDoc="1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3025" cy="172085"/>
              <wp:effectExtent l="0" t="0" r="0" b="0"/>
              <wp:wrapSquare wrapText="largest"/>
              <wp:docPr id="1" name="Пол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2360" cy="1713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0E70AF" w:rsidRDefault="009C02A2">
                          <w:pPr>
                            <w:pStyle w:val="ad"/>
                          </w:pPr>
                          <w:r>
                            <w:rPr>
                              <w:rStyle w:val="a5"/>
                              <w:rFonts w:cs="Calibri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rFonts w:cs="Calibri"/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rStyle w:val="a5"/>
                              <w:rFonts w:cs="Calibri"/>
                              <w:color w:val="000000"/>
                            </w:rPr>
                            <w:fldChar w:fldCharType="separate"/>
                          </w:r>
                          <w:r w:rsidR="00796164">
                            <w:rPr>
                              <w:rStyle w:val="a5"/>
                              <w:rFonts w:cs="Calibri"/>
                              <w:noProof/>
                              <w:color w:val="000000"/>
                            </w:rPr>
                            <w:t>2</w:t>
                          </w:r>
                          <w:r>
                            <w:rPr>
                              <w:rStyle w:val="a5"/>
                              <w:rFonts w:cs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Поле 1" o:spid="_x0000_s1026" style="position:absolute;margin-left:0;margin-top:.05pt;width:5.75pt;height:13.55pt;z-index:-503316474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" filled="f" stroked="f">
              <v:textbox inset="0,0,0,0">
                <w:txbxContent>
                  <w:p w:rsidR="000E70AF" w:rsidRDefault="009C02A2">
                    <w:pPr>
                      <w:pStyle w:val="ad"/>
                    </w:pPr>
                    <w:r>
                      <w:rPr>
                        <w:rStyle w:val="a5"/>
                        <w:rFonts w:cs="Calibri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rFonts w:cs="Calibri"/>
                        <w:color w:val="000000"/>
                      </w:rPr>
                      <w:instrText>PAGE</w:instrText>
                    </w:r>
                    <w:r>
                      <w:rPr>
                        <w:rStyle w:val="a5"/>
                        <w:rFonts w:cs="Calibri"/>
                        <w:color w:val="000000"/>
                      </w:rPr>
                      <w:fldChar w:fldCharType="separate"/>
                    </w:r>
                    <w:r w:rsidR="00796164">
                      <w:rPr>
                        <w:rStyle w:val="a5"/>
                        <w:rFonts w:cs="Calibri"/>
                        <w:noProof/>
                        <w:color w:val="000000"/>
                      </w:rPr>
                      <w:t>2</w:t>
                    </w:r>
                    <w:r>
                      <w:rPr>
                        <w:rStyle w:val="a5"/>
                        <w:rFonts w:cs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70AF" w:rsidRDefault="000E70AF">
    <w:pPr>
      <w:pStyle w:val="a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0AF"/>
    <w:rsid w:val="0000314F"/>
    <w:rsid w:val="000A275E"/>
    <w:rsid w:val="000E70AF"/>
    <w:rsid w:val="00124C44"/>
    <w:rsid w:val="00160B00"/>
    <w:rsid w:val="001A0939"/>
    <w:rsid w:val="003817D0"/>
    <w:rsid w:val="00446C53"/>
    <w:rsid w:val="005C776D"/>
    <w:rsid w:val="007714F4"/>
    <w:rsid w:val="00795BD0"/>
    <w:rsid w:val="00796164"/>
    <w:rsid w:val="008472EE"/>
    <w:rsid w:val="008D3578"/>
    <w:rsid w:val="009A6145"/>
    <w:rsid w:val="009C02A2"/>
    <w:rsid w:val="009F4DCA"/>
    <w:rsid w:val="00A60379"/>
    <w:rsid w:val="00A91C38"/>
    <w:rsid w:val="00DA4B8A"/>
    <w:rsid w:val="00E517F9"/>
    <w:rsid w:val="00E61F51"/>
    <w:rsid w:val="00ED1288"/>
    <w:rsid w:val="00EE6FD1"/>
    <w:rsid w:val="00FF3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2C2889-F034-4679-B354-C3992CBE4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2" w:lineRule="auto"/>
    </w:pPr>
    <w:rPr>
      <w:sz w:val="22"/>
      <w:szCs w:val="22"/>
      <w:lang w:val="ru-RU" w:eastAsia="zh-CN"/>
    </w:rPr>
  </w:style>
  <w:style w:type="paragraph" w:styleId="1">
    <w:name w:val="heading 1"/>
    <w:basedOn w:val="a0"/>
    <w:next w:val="a1"/>
    <w:qFormat/>
    <w:pPr>
      <w:outlineLvl w:val="0"/>
    </w:pPr>
    <w:rPr>
      <w:rFonts w:ascii="Liberation Serif" w:eastAsia="DejaVu Sans" w:hAnsi="Liberation Serif" w:cs="DejaVu Sans"/>
      <w:b/>
      <w:bCs/>
      <w:sz w:val="48"/>
      <w:szCs w:val="4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page number"/>
    <w:basedOn w:val="a2"/>
    <w:uiPriority w:val="99"/>
    <w:qFormat/>
    <w:rPr>
      <w:rFonts w:cs="Times New Roman"/>
    </w:rPr>
  </w:style>
  <w:style w:type="character" w:customStyle="1" w:styleId="a6">
    <w:name w:val="Верхній колонтитул Знак"/>
    <w:basedOn w:val="a2"/>
    <w:uiPriority w:val="99"/>
    <w:qFormat/>
    <w:locked/>
    <w:rPr>
      <w:rFonts w:ascii="Calibri" w:hAnsi="Calibri" w:cs="Calibri"/>
      <w:lang w:val="ru-RU" w:eastAsia="zh-CN"/>
    </w:rPr>
  </w:style>
  <w:style w:type="character" w:customStyle="1" w:styleId="a7">
    <w:name w:val="Текст у виносці Знак"/>
    <w:basedOn w:val="a2"/>
    <w:uiPriority w:val="99"/>
    <w:semiHidden/>
    <w:qFormat/>
    <w:locked/>
    <w:rPr>
      <w:rFonts w:ascii="Segoe UI" w:hAnsi="Segoe UI" w:cs="Segoe UI"/>
      <w:sz w:val="18"/>
      <w:szCs w:val="18"/>
      <w:lang w:val="ru-RU" w:eastAsia="zh-CN"/>
    </w:rPr>
  </w:style>
  <w:style w:type="character" w:customStyle="1" w:styleId="2">
    <w:name w:val="Основний текст (2)_"/>
    <w:link w:val="20"/>
    <w:uiPriority w:val="99"/>
    <w:qFormat/>
    <w:locked/>
    <w:rPr>
      <w:rFonts w:ascii="Times New Roman" w:hAnsi="Times New Roman"/>
      <w:sz w:val="28"/>
      <w:shd w:val="clear" w:color="auto" w:fill="FFFFFF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1">
    <w:name w:val="Body Text"/>
    <w:basedOn w:val="a"/>
    <w:pPr>
      <w:spacing w:after="140" w:line="276" w:lineRule="auto"/>
    </w:pPr>
  </w:style>
  <w:style w:type="paragraph" w:styleId="a8">
    <w:name w:val="List"/>
    <w:basedOn w:val="a1"/>
    <w:rPr>
      <w:rFonts w:cs="Lohit Devanagari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aa">
    <w:name w:val="Указатель"/>
    <w:basedOn w:val="a"/>
    <w:qFormat/>
    <w:pPr>
      <w:suppressLineNumbers/>
    </w:pPr>
    <w:rPr>
      <w:rFonts w:cs="Lohit Devanagari"/>
    </w:rPr>
  </w:style>
  <w:style w:type="paragraph" w:styleId="ab">
    <w:name w:val="Balloon Text"/>
    <w:basedOn w:val="a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c">
    <w:name w:val="Верхний и нижний колонтитулы"/>
    <w:basedOn w:val="a"/>
    <w:qFormat/>
  </w:style>
  <w:style w:type="paragraph" w:styleId="ad">
    <w:name w:val="header"/>
    <w:basedOn w:val="a"/>
    <w:uiPriority w:val="99"/>
    <w:pPr>
      <w:tabs>
        <w:tab w:val="center" w:pos="4677"/>
        <w:tab w:val="right" w:pos="9355"/>
      </w:tabs>
    </w:pPr>
  </w:style>
  <w:style w:type="paragraph" w:styleId="ae">
    <w:name w:val="Normal (Web)"/>
    <w:basedOn w:val="a"/>
    <w:uiPriority w:val="99"/>
    <w:unhideWhenUsed/>
    <w:qFormat/>
    <w:pPr>
      <w:suppressAutoHyphens w:val="0"/>
      <w:spacing w:beforeAutospacing="1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20">
    <w:name w:val="Основний текст (2)"/>
    <w:basedOn w:val="a"/>
    <w:link w:val="2"/>
    <w:uiPriority w:val="99"/>
    <w:qFormat/>
    <w:pPr>
      <w:widowControl w:val="0"/>
      <w:shd w:val="clear" w:color="auto" w:fill="FFFFFF"/>
      <w:suppressAutoHyphens w:val="0"/>
      <w:spacing w:before="480" w:after="180" w:line="240" w:lineRule="atLeast"/>
      <w:ind w:firstLine="600"/>
      <w:jc w:val="both"/>
    </w:pPr>
    <w:rPr>
      <w:rFonts w:ascii="Times New Roman" w:hAnsi="Times New Roman"/>
      <w:sz w:val="28"/>
      <w:lang w:val="uk-UA" w:eastAsia="en-US"/>
    </w:rPr>
  </w:style>
  <w:style w:type="paragraph" w:customStyle="1" w:styleId="af">
    <w:name w:val="Содержимое врезки"/>
    <w:basedOn w:val="a"/>
    <w:qFormat/>
  </w:style>
  <w:style w:type="paragraph" w:customStyle="1" w:styleId="af0">
    <w:name w:val="Íîðìàëüíèé òåêñò"/>
    <w:basedOn w:val="a"/>
    <w:qFormat/>
    <w:pPr>
      <w:spacing w:before="120" w:after="0"/>
      <w:ind w:firstLine="567"/>
      <w:jc w:val="both"/>
    </w:pPr>
    <w:rPr>
      <w:rFonts w:ascii="Antiqua" w:hAnsi="Antiqua"/>
      <w:sz w:val="26"/>
      <w:lang w:val="uk-UA"/>
    </w:rPr>
  </w:style>
  <w:style w:type="paragraph" w:customStyle="1" w:styleId="af1">
    <w:name w:val="Содержимое таблицы"/>
    <w:basedOn w:val="a"/>
    <w:qFormat/>
    <w:pPr>
      <w:suppressLineNumbers/>
    </w:pPr>
  </w:style>
  <w:style w:type="paragraph" w:customStyle="1" w:styleId="af2">
    <w:name w:val="Текст в заданном формате"/>
    <w:basedOn w:val="a"/>
    <w:qFormat/>
    <w:pPr>
      <w:spacing w:after="0"/>
    </w:pPr>
    <w:rPr>
      <w:rFonts w:ascii="Liberation Mono" w:eastAsia="Liberation Mono" w:hAnsi="Liberation Mono" w:cs="Liberation Mon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C5274F11-1AAE-406B-A429-956107E892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A04E32-6EB3-4A7D-B718-75E8E15CC4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75B719-FFCB-48D0-AF84-AA6ADE831D3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6631</Words>
  <Characters>3780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dc:description/>
  <cp:lastModifiedBy>Павлюк Павло Петрович</cp:lastModifiedBy>
  <cp:revision>2</cp:revision>
  <dcterms:created xsi:type="dcterms:W3CDTF">2020-09-08T09:04:00Z</dcterms:created>
  <dcterms:modified xsi:type="dcterms:W3CDTF">2020-09-08T09:04:00Z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ntentTypeId">
    <vt:lpwstr>0x0101005082CF9611B70740801F57C691914AA100112606590970F34A82426E1C2D62EACA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KSOProductBuildVer">
    <vt:lpwstr>1049-11.2.0.9363</vt:lpwstr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