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ПОЯСНЮВАЛЬНА ЗАПИСКА</w:t>
      </w:r>
    </w:p>
    <w:p w:rsidR="004F0EC2" w:rsidRPr="008E4A7F" w:rsidRDefault="004F0EC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BA0292" w:rsidRDefault="008E4A7F" w:rsidP="00F1143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до проекту Закону України </w:t>
      </w:r>
    </w:p>
    <w:p w:rsidR="00BA0292" w:rsidRDefault="00BA0292" w:rsidP="00F1143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73350" w:rsidRPr="00E73350" w:rsidRDefault="00E73350" w:rsidP="00E7335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733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«Про внесення змін до прикінцевих та перехідних положень Закону України «Про внесення змін до Податкового кодексу України щодо покращення інвестиційного клімату в Україні»</w:t>
      </w:r>
      <w:r w:rsidRPr="00E7335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7335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щодо терміну набрання чинності окремими положеннями»</w:t>
      </w:r>
    </w:p>
    <w:p w:rsidR="004F0EC2" w:rsidRPr="008E4A7F" w:rsidRDefault="004F0EC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1. Обґрунтування необхідності прийняття Закону</w:t>
      </w:r>
    </w:p>
    <w:p w:rsidR="004F0EC2" w:rsidRPr="008E4A7F" w:rsidRDefault="004F0EC2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80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BA0292" w:rsidRDefault="008E4A7F" w:rsidP="00000F9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Розробка цього законопрое</w:t>
      </w:r>
      <w:r w:rsidR="008A54B1"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кту зумовлена необхідністю чіткого врегулювання питання </w:t>
      </w:r>
      <w:r w:rsid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діяльності органів податкової міліції у період набуття чинності Законом України "Про Бюро </w:t>
      </w:r>
      <w:r w:rsidR="00A77D6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економічної безпеки України</w:t>
      </w:r>
      <w:r w:rsid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" та створення Бюро </w:t>
      </w:r>
      <w:r w:rsidR="00A77D6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економічної безпеки України </w:t>
      </w:r>
      <w:r w:rsid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 його територіальних підрозділів. </w:t>
      </w:r>
    </w:p>
    <w:p w:rsidR="00BA0292" w:rsidRDefault="00BA0292" w:rsidP="00000F9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Так, відповідно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 прикінцевих положень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</w:t>
      </w: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кту</w:t>
      </w:r>
      <w:proofErr w:type="spellEnd"/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Закону України "Про </w:t>
      </w:r>
      <w:r w:rsidR="004F4D1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Бюро економічної безпеки України </w:t>
      </w: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" (реєстраційний номер № </w:t>
      </w:r>
      <w:r w:rsidR="004F4D1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3087-д</w:t>
      </w: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він</w:t>
      </w: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A0292">
        <w:rPr>
          <w:rFonts w:ascii="Times New Roman" w:hAnsi="Times New Roman" w:cs="Times New Roman"/>
          <w:sz w:val="28"/>
          <w:szCs w:val="28"/>
          <w:lang w:val="uk-UA"/>
        </w:rPr>
        <w:t xml:space="preserve">набирає чинності з дня, наступного за днем його опублікування, крім пункту 5  розділу </w:t>
      </w:r>
      <w:r w:rsidRPr="00BA0292">
        <w:rPr>
          <w:rFonts w:ascii="Times New Roman" w:hAnsi="Times New Roman" w:cs="Times New Roman"/>
          <w:sz w:val="28"/>
          <w:szCs w:val="28"/>
        </w:rPr>
        <w:t>VI</w:t>
      </w:r>
      <w:r w:rsidRPr="00BA0292">
        <w:rPr>
          <w:rFonts w:ascii="Times New Roman" w:hAnsi="Times New Roman" w:cs="Times New Roman"/>
          <w:sz w:val="28"/>
          <w:szCs w:val="28"/>
          <w:lang w:val="uk-UA"/>
        </w:rPr>
        <w:t xml:space="preserve"> цього Закону</w:t>
      </w:r>
      <w:r w:rsidR="004F4D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0292" w:rsidRDefault="00BA0292" w:rsidP="00000F9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292">
        <w:rPr>
          <w:rFonts w:ascii="Times New Roman" w:hAnsi="Times New Roman" w:cs="Times New Roman"/>
          <w:sz w:val="28"/>
          <w:szCs w:val="28"/>
          <w:lang w:val="uk-UA"/>
        </w:rPr>
        <w:t>Водночас відповідно до абзацу третього пункту 1 Розділу І</w:t>
      </w:r>
      <w:r w:rsidRPr="00BA0292">
        <w:rPr>
          <w:rFonts w:ascii="Times New Roman" w:hAnsi="Times New Roman" w:cs="Times New Roman"/>
          <w:sz w:val="28"/>
          <w:szCs w:val="28"/>
        </w:rPr>
        <w:t>I</w:t>
      </w:r>
      <w:r w:rsidRPr="00BA0292">
        <w:rPr>
          <w:rFonts w:ascii="Times New Roman" w:hAnsi="Times New Roman" w:cs="Times New Roman"/>
          <w:sz w:val="28"/>
          <w:szCs w:val="28"/>
          <w:lang w:val="uk-UA"/>
        </w:rPr>
        <w:t xml:space="preserve"> «Прикінцеві та перехідні положення» Закону України «Про внесення змін до Податкового кодексу України щодо покращення інвестиційного клімату в Україні» (</w:t>
      </w:r>
      <w:r w:rsidRPr="00BA029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Відомості Верховної Ради України</w:t>
      </w:r>
      <w:r w:rsidRPr="00BA02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2017 р., № 5-6, ст. 48, із наступними змінами</w:t>
      </w:r>
      <w:r w:rsidRPr="00BA0292">
        <w:rPr>
          <w:rFonts w:ascii="Times New Roman" w:hAnsi="Times New Roman" w:cs="Times New Roman"/>
          <w:sz w:val="28"/>
          <w:szCs w:val="28"/>
          <w:lang w:val="uk-UA"/>
        </w:rPr>
        <w:t>) з</w:t>
      </w:r>
      <w:r w:rsidRPr="00BA02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дня набрання чинності законом, який визначає правові основи організації та діяльності центрального органу виконавчої влади, на який покладається обов’язок забезпечення запобігання, виявлення, припинення, розслідування та розкриття кримінальних правопорушень, об’єктом яких є фінансові інтереси держави та/або місцевого самоврядування, що віднесені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 його підслідності відповідно </w:t>
      </w:r>
      <w:r w:rsidRPr="00BA02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</w:t>
      </w:r>
      <w:r w:rsidRPr="00BA029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gtFrame="_blank" w:history="1">
        <w:r w:rsidRPr="00BA029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Кримінального процесуального кодексу України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органи податкової міліції перестають існувати, з Податкового кодексу України виключається відповідний розділ. </w:t>
      </w:r>
    </w:p>
    <w:p w:rsidR="0001044B" w:rsidRDefault="00BA0292" w:rsidP="00000F9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 </w:t>
      </w:r>
      <w:r w:rsidR="0001044B">
        <w:rPr>
          <w:rFonts w:ascii="Times New Roman" w:hAnsi="Times New Roman" w:cs="Times New Roman"/>
          <w:sz w:val="28"/>
          <w:szCs w:val="28"/>
          <w:lang w:val="uk-UA"/>
        </w:rPr>
        <w:t xml:space="preserve">після набуття чинності </w:t>
      </w:r>
      <w:r w:rsidR="0001044B"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аконом</w:t>
      </w:r>
      <w:r w:rsidR="0001044B"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України "Про </w:t>
      </w:r>
      <w:r w:rsidR="00797D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Бюро економічної безпеки України </w:t>
      </w:r>
      <w:r w:rsidR="0001044B"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" (реєстраційний номер № </w:t>
      </w:r>
      <w:r w:rsidR="00797D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3087-д</w:t>
      </w:r>
      <w:r w:rsidR="0001044B"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а саме </w:t>
      </w:r>
      <w:r w:rsidR="0001044B" w:rsidRPr="00BA0292">
        <w:rPr>
          <w:rFonts w:ascii="Times New Roman" w:hAnsi="Times New Roman" w:cs="Times New Roman"/>
          <w:sz w:val="28"/>
          <w:szCs w:val="28"/>
          <w:lang w:val="uk-UA"/>
        </w:rPr>
        <w:t>з дня, наступного за днем його опублікування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органи податкової міліції перестають існувати, проте </w:t>
      </w:r>
      <w:r w:rsidR="00797D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Бюро економічної безпеки України 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та його територіальні підрозділи ще не будуть створені. </w:t>
      </w:r>
    </w:p>
    <w:p w:rsidR="00BA0292" w:rsidRPr="00BA0292" w:rsidRDefault="0001044B" w:rsidP="00000F9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Отже</w:t>
      </w:r>
      <w:r w:rsidR="00000F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метою забезпечення виконання конституційного принципу безперервності та стабільності функціонування центральних органів виконавчої влади, зокрема функції боротьби з правопорушеннями податкового законодавства виникає необхідність прийняття вказаного законопроекту</w:t>
      </w:r>
      <w:r w:rsidR="00797D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="00BA029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A029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A0292" w:rsidRPr="00BA029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</w:p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 xml:space="preserve">2. Цілі та завдання </w:t>
      </w:r>
      <w:proofErr w:type="spellStart"/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проєкту</w:t>
      </w:r>
      <w:proofErr w:type="spellEnd"/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Закону</w:t>
      </w:r>
    </w:p>
    <w:p w:rsidR="0001044B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Проєкт</w:t>
      </w:r>
      <w:proofErr w:type="spellEnd"/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Закону розроблено з метою забезпечення 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функціонування органів податкової міліції та виконання ними функцій щодо боротьби з правопорушеннями податкового законодавства на період до створення </w:t>
      </w:r>
      <w:r w:rsidR="00000F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Бюро економічної безпеки України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його територіальних підрозділів. </w:t>
      </w:r>
    </w:p>
    <w:p w:rsidR="004F0EC2" w:rsidRPr="008E4A7F" w:rsidRDefault="004F0EC2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3. Загальна характеристика і основні положення </w:t>
      </w:r>
      <w:proofErr w:type="spellStart"/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проєкту</w:t>
      </w:r>
      <w:proofErr w:type="spellEnd"/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Закону</w:t>
      </w:r>
    </w:p>
    <w:p w:rsidR="0001044B" w:rsidRDefault="0001044B" w:rsidP="0001044B">
      <w:pPr>
        <w:pStyle w:val="a6"/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proofErr w:type="spellStart"/>
      <w:r w:rsidR="008A54B1" w:rsidRP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Проєктом</w:t>
      </w:r>
      <w:proofErr w:type="spellEnd"/>
      <w:r w:rsidR="008A54B1" w:rsidRP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Закону пропонується </w:t>
      </w:r>
      <w:proofErr w:type="spellStart"/>
      <w:r w:rsidR="008A54B1" w:rsidRP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внести</w:t>
      </w:r>
      <w:proofErr w:type="spellEnd"/>
      <w:r w:rsidR="008A54B1" w:rsidRP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зміни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</w:t>
      </w:r>
      <w:r w:rsidRPr="0001044B">
        <w:rPr>
          <w:rFonts w:ascii="Times New Roman" w:hAnsi="Times New Roman" w:cs="Times New Roman"/>
          <w:sz w:val="28"/>
          <w:szCs w:val="28"/>
          <w:lang w:val="uk-UA"/>
        </w:rPr>
        <w:t>бзац</w:t>
      </w:r>
      <w:r>
        <w:rPr>
          <w:rFonts w:ascii="Times New Roman" w:hAnsi="Times New Roman" w:cs="Times New Roman"/>
          <w:sz w:val="28"/>
          <w:szCs w:val="28"/>
          <w:lang w:val="uk-UA"/>
        </w:rPr>
        <w:t>у третього</w:t>
      </w:r>
      <w:r w:rsidRPr="0001044B">
        <w:rPr>
          <w:rFonts w:ascii="Times New Roman" w:hAnsi="Times New Roman" w:cs="Times New Roman"/>
          <w:sz w:val="28"/>
          <w:szCs w:val="28"/>
          <w:lang w:val="uk-UA"/>
        </w:rPr>
        <w:t xml:space="preserve"> пункту 1 Розділу І</w:t>
      </w:r>
      <w:r w:rsidRPr="0001044B">
        <w:rPr>
          <w:rFonts w:ascii="Times New Roman" w:hAnsi="Times New Roman" w:cs="Times New Roman"/>
          <w:sz w:val="28"/>
          <w:szCs w:val="28"/>
        </w:rPr>
        <w:t>I</w:t>
      </w:r>
      <w:r w:rsidRPr="0001044B">
        <w:rPr>
          <w:rFonts w:ascii="Times New Roman" w:hAnsi="Times New Roman" w:cs="Times New Roman"/>
          <w:sz w:val="28"/>
          <w:szCs w:val="28"/>
          <w:lang w:val="uk-UA"/>
        </w:rPr>
        <w:t xml:space="preserve"> «Прикінцеві та перехідні положення»</w:t>
      </w:r>
      <w:r w:rsidRPr="000104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1044B">
        <w:rPr>
          <w:rFonts w:ascii="Times New Roman" w:hAnsi="Times New Roman" w:cs="Times New Roman"/>
          <w:sz w:val="28"/>
          <w:szCs w:val="28"/>
          <w:lang w:val="uk-UA"/>
        </w:rPr>
        <w:t>Закону України «Про внесення змін до Податкового кодексу України щодо покращення інвестиційного клімату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 метою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відкласти набуття чинності положеннями даного Закону до </w:t>
      </w:r>
      <w:r w:rsidRPr="00AE2119">
        <w:rPr>
          <w:rFonts w:ascii="Times New Roman" w:hAnsi="Times New Roman" w:cs="Times New Roman"/>
          <w:sz w:val="28"/>
          <w:szCs w:val="28"/>
          <w:lang w:val="uk-UA"/>
        </w:rPr>
        <w:t xml:space="preserve">дня прийняття рішення Кабінетом Міністрів України про початок діяльності </w:t>
      </w:r>
      <w:r w:rsidR="00000F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Бюро економічної безпеки України</w:t>
      </w:r>
      <w:r w:rsidRPr="00AE21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A579E" w:rsidRDefault="009A579E" w:rsidP="0001044B">
      <w:pPr>
        <w:pStyle w:val="a6"/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Вказані зміни повністю узгоджуються із набуттям чинності</w:t>
      </w: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Закону України "Про </w:t>
      </w:r>
      <w:r w:rsidR="00797D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Бюро економічної безпеки України </w:t>
      </w: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що передбачено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проєкті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зазначеного Закону</w:t>
      </w: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(реєстраційний номер №</w:t>
      </w:r>
      <w:r w:rsidR="00797D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3087-д</w:t>
      </w:r>
      <w:r w:rsidRP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F0EC2" w:rsidRPr="008E4A7F" w:rsidRDefault="004F0EC2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4. Стан нормативно-правової бази у зазначеній сфері правового регулювання</w:t>
      </w:r>
    </w:p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зазначеній сфері правового регулювання діють Конституція України,</w:t>
      </w:r>
      <w:r w:rsidR="009A57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Податковий кодекс України, </w:t>
      </w:r>
      <w:r w:rsidR="009A579E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9A579E" w:rsidRPr="009A579E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внесення змін до Податкового кодексу України щодо покращення інвестиційного клімату в Україні»</w:t>
      </w: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інші нормативно-правові акти.</w:t>
      </w:r>
    </w:p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5. Фінансово-економічне обґрунтування</w:t>
      </w:r>
    </w:p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Реалізація Закону у разі його прийняття не потребуватиме додаткових витрат з Державного бюджету України. </w:t>
      </w:r>
    </w:p>
    <w:p w:rsidR="004F0EC2" w:rsidRPr="008E4A7F" w:rsidRDefault="008A54B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6. Прогноз соціально-економічних та інших наслідків прийняття Закону</w:t>
      </w:r>
    </w:p>
    <w:p w:rsidR="004F0EC2" w:rsidRPr="008E4A7F" w:rsidRDefault="0033623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Прийняття цього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A54B1"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Закону сприятиме</w:t>
      </w:r>
      <w:r w:rsidR="009A57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забезпечення виконання конституційного принципу безперервності та стабільності функціонування центральних органів виконавчої влади, зокрема</w:t>
      </w:r>
      <w:r w:rsidR="00C6521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й</w:t>
      </w:r>
      <w:r w:rsidR="009A57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функції боротьби з правопорушеннями податкового законодавства</w:t>
      </w:r>
      <w:r w:rsidR="008A54B1"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F0EC2" w:rsidRPr="008E4A7F" w:rsidRDefault="004F0EC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A18EC" w:rsidRDefault="008A54B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Pr="008E4A7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7C65B1" w:rsidRPr="004A4638" w:rsidRDefault="007C65B1" w:rsidP="007C65B1">
      <w:pPr>
        <w:spacing w:after="12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4A4638">
        <w:rPr>
          <w:rFonts w:ascii="Times New Roman" w:hAnsi="Times New Roman"/>
          <w:b/>
          <w:sz w:val="28"/>
          <w:szCs w:val="28"/>
        </w:rPr>
        <w:t>Гетманцев</w:t>
      </w:r>
      <w:proofErr w:type="spellEnd"/>
      <w:r w:rsidRPr="004A4638">
        <w:rPr>
          <w:rFonts w:ascii="Times New Roman" w:hAnsi="Times New Roman"/>
          <w:b/>
          <w:sz w:val="28"/>
          <w:szCs w:val="28"/>
        </w:rPr>
        <w:t xml:space="preserve"> Д.О. (</w:t>
      </w:r>
      <w:proofErr w:type="spellStart"/>
      <w:r w:rsidRPr="004A4638">
        <w:rPr>
          <w:rFonts w:ascii="Times New Roman" w:hAnsi="Times New Roman"/>
          <w:b/>
          <w:sz w:val="28"/>
          <w:szCs w:val="28"/>
        </w:rPr>
        <w:t>Посвідчення</w:t>
      </w:r>
      <w:proofErr w:type="spellEnd"/>
      <w:r w:rsidRPr="004A4638">
        <w:rPr>
          <w:rFonts w:ascii="Times New Roman" w:hAnsi="Times New Roman"/>
          <w:b/>
          <w:sz w:val="28"/>
          <w:szCs w:val="28"/>
        </w:rPr>
        <w:t xml:space="preserve"> № 20)</w:t>
      </w:r>
    </w:p>
    <w:p w:rsidR="004F0EC2" w:rsidRPr="00000F9E" w:rsidRDefault="007C65B1" w:rsidP="00000F9E">
      <w:pPr>
        <w:spacing w:after="120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Василевська</w:t>
      </w:r>
      <w:r w:rsidRPr="004A4638">
        <w:rPr>
          <w:rFonts w:ascii="Times New Roman" w:hAnsi="Times New Roman"/>
          <w:b/>
          <w:sz w:val="28"/>
          <w:szCs w:val="28"/>
        </w:rPr>
        <w:t>-Смаглюк О.М. (</w:t>
      </w:r>
      <w:proofErr w:type="spellStart"/>
      <w:r w:rsidRPr="004A4638">
        <w:rPr>
          <w:rFonts w:ascii="Times New Roman" w:hAnsi="Times New Roman"/>
          <w:b/>
          <w:sz w:val="28"/>
          <w:szCs w:val="28"/>
        </w:rPr>
        <w:t>Посвідчення</w:t>
      </w:r>
      <w:proofErr w:type="spellEnd"/>
      <w:r w:rsidRPr="004A4638">
        <w:rPr>
          <w:rFonts w:ascii="Times New Roman" w:hAnsi="Times New Roman"/>
          <w:b/>
          <w:sz w:val="28"/>
          <w:szCs w:val="28"/>
        </w:rPr>
        <w:t xml:space="preserve"> №302)</w:t>
      </w:r>
    </w:p>
    <w:sectPr w:rsidR="004F0EC2" w:rsidRPr="00000F9E" w:rsidSect="00BA0292">
      <w:pgSz w:w="12240" w:h="15840"/>
      <w:pgMar w:top="1134" w:right="851" w:bottom="1134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EC2"/>
    <w:rsid w:val="00000F9E"/>
    <w:rsid w:val="0001044B"/>
    <w:rsid w:val="000F50BB"/>
    <w:rsid w:val="00336231"/>
    <w:rsid w:val="00436BF7"/>
    <w:rsid w:val="004F0EC2"/>
    <w:rsid w:val="004F4D1B"/>
    <w:rsid w:val="005B050D"/>
    <w:rsid w:val="005B0AC1"/>
    <w:rsid w:val="006F5AB7"/>
    <w:rsid w:val="00797DAF"/>
    <w:rsid w:val="007C65B1"/>
    <w:rsid w:val="00842BE2"/>
    <w:rsid w:val="008A54B1"/>
    <w:rsid w:val="008E4A7F"/>
    <w:rsid w:val="009A579E"/>
    <w:rsid w:val="00A77D64"/>
    <w:rsid w:val="00BA0292"/>
    <w:rsid w:val="00C2703B"/>
    <w:rsid w:val="00C6521B"/>
    <w:rsid w:val="00DC55F8"/>
    <w:rsid w:val="00E35041"/>
    <w:rsid w:val="00E73350"/>
    <w:rsid w:val="00EA18EC"/>
    <w:rsid w:val="00F11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5E1BB-D9CB-4D95-8FDE-496F90495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F5AB7"/>
  </w:style>
  <w:style w:type="paragraph" w:styleId="1">
    <w:name w:val="heading 1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F5A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semiHidden/>
    <w:unhideWhenUsed/>
    <w:rsid w:val="00BA0292"/>
    <w:rPr>
      <w:color w:val="0000FF"/>
      <w:u w:val="single"/>
    </w:rPr>
  </w:style>
  <w:style w:type="paragraph" w:styleId="a6">
    <w:name w:val="No Spacing"/>
    <w:uiPriority w:val="1"/>
    <w:qFormat/>
    <w:rsid w:val="0001044B"/>
    <w:pPr>
      <w:spacing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651-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77969-630B-4B08-8027-B9B48286F3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89D54E-4BE0-4115-BB5E-AA307913A7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223BAA-3D40-4573-90FF-6925D553A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6863EB-5312-42D9-A82A-1CFEF28FE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2668</Words>
  <Characters>1521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2020-09-15T08:26:00Z</dcterms:created>
  <dcterms:modified xsi:type="dcterms:W3CDTF">2020-09-15T08:26:00Z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