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BB5" w:rsidRPr="001D4D43" w:rsidRDefault="00CE3BB5" w:rsidP="00CE3BB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1D4D43"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</w:rPr>
        <w:t>ПОРІВНЯЛЬНА ТАБЛИЦЯ</w:t>
      </w:r>
    </w:p>
    <w:p w:rsidR="00CE3BB5" w:rsidRPr="001D4D43" w:rsidRDefault="001D4D43" w:rsidP="00CE3BB5">
      <w:pPr>
        <w:ind w:left="1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</w:t>
      </w:r>
      <w:r w:rsidR="00CE3BB5" w:rsidRPr="001D4D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роекту Закону України «</w:t>
      </w:r>
      <w:r w:rsidR="00CE3BB5" w:rsidRPr="001D4D43">
        <w:rPr>
          <w:rFonts w:ascii="Times New Roman" w:hAnsi="Times New Roman" w:cs="Times New Roman"/>
          <w:b/>
          <w:sz w:val="28"/>
          <w:szCs w:val="28"/>
        </w:rPr>
        <w:t>Про внесення змін до Закону України</w:t>
      </w:r>
    </w:p>
    <w:p w:rsidR="00CE3BB5" w:rsidRPr="001D4D43" w:rsidRDefault="00CE3BB5" w:rsidP="00CE3BB5">
      <w:pPr>
        <w:ind w:left="1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43">
        <w:rPr>
          <w:rFonts w:ascii="Times New Roman" w:hAnsi="Times New Roman" w:cs="Times New Roman"/>
          <w:b/>
          <w:sz w:val="28"/>
          <w:szCs w:val="28"/>
        </w:rPr>
        <w:t>«Про державну службу» щодо зняття вікових обмежень для роботи на державній службі»</w:t>
      </w:r>
    </w:p>
    <w:p w:rsidR="00CE3BB5" w:rsidRPr="001D4D43" w:rsidRDefault="00CE3BB5" w:rsidP="00CE3BB5">
      <w:pPr>
        <w:ind w:left="1" w:hanging="3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1" w:type="dxa"/>
        <w:tblLook w:val="04A0" w:firstRow="1" w:lastRow="0" w:firstColumn="1" w:lastColumn="0" w:noHBand="0" w:noVBand="1"/>
      </w:tblPr>
      <w:tblGrid>
        <w:gridCol w:w="7694"/>
        <w:gridCol w:w="7693"/>
      </w:tblGrid>
      <w:tr w:rsidR="00CE3BB5" w:rsidRPr="001D4D43" w:rsidTr="00CE3BB5">
        <w:tc>
          <w:tcPr>
            <w:tcW w:w="7694" w:type="dxa"/>
          </w:tcPr>
          <w:p w:rsidR="00CE3BB5" w:rsidRPr="001D4D43" w:rsidRDefault="00CE3BB5" w:rsidP="00CE3BB5">
            <w:pPr>
              <w:ind w:leftChars="0" w:left="0" w:firstLineChars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 w:rsidRPr="001D4D4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акта</w:t>
            </w:r>
            <w:proofErr w:type="spellEnd"/>
            <w:r w:rsidRPr="001D4D4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693" w:type="dxa"/>
          </w:tcPr>
          <w:p w:rsidR="00CE3BB5" w:rsidRPr="001D4D43" w:rsidRDefault="00CE3BB5" w:rsidP="00CE3BB5">
            <w:pPr>
              <w:ind w:leftChars="0" w:left="0" w:firstLineChars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відповідного положення (норми) проекту </w:t>
            </w:r>
            <w:proofErr w:type="spellStart"/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акта</w:t>
            </w:r>
            <w:proofErr w:type="spellEnd"/>
          </w:p>
        </w:tc>
      </w:tr>
      <w:tr w:rsidR="00CE3BB5" w:rsidRPr="001D4D43" w:rsidTr="00781E80">
        <w:tc>
          <w:tcPr>
            <w:tcW w:w="15387" w:type="dxa"/>
            <w:gridSpan w:val="2"/>
          </w:tcPr>
          <w:p w:rsidR="00CE3BB5" w:rsidRPr="001D4D43" w:rsidRDefault="00CE3BB5" w:rsidP="00CE3BB5">
            <w:pPr>
              <w:ind w:leftChars="0" w:left="0" w:firstLineChars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державну службу»</w:t>
            </w:r>
          </w:p>
          <w:p w:rsidR="00CE3BB5" w:rsidRPr="001D4D43" w:rsidRDefault="00CE3BB5" w:rsidP="00CE3BB5">
            <w:pPr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(Відомості Верховної Ради України, 2016 р., № 4, ст. 43; 2019 р., № 43, ст. 250)</w:t>
            </w:r>
          </w:p>
        </w:tc>
      </w:tr>
      <w:tr w:rsidR="00CE3BB5" w:rsidRPr="001D4D43" w:rsidTr="00CE3BB5">
        <w:tc>
          <w:tcPr>
            <w:tcW w:w="7694" w:type="dxa"/>
          </w:tcPr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Стаття 19. Право на державну службу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1. Право на державну службу мають повнолітні громадяни України, які вільно володіють державною мовою та яким присвоєно ступінь вищої освіти не нижче: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1) магістра - для посад категорій "А" і "Б";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2) бакалавра, молодшого бакалавра - для посад категорії "В".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2. На державну службу не може вступити особа, яка: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 xml:space="preserve">1) досягла </w:t>
            </w:r>
            <w:proofErr w:type="spellStart"/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шістдесятип’ятирічного</w:t>
            </w:r>
            <w:proofErr w:type="spellEnd"/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 xml:space="preserve"> віку;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2) в установленому законом порядку визнана недієздатною або дієздатність якої обмежена;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3) має судимість за вчинення умисного кримінального правопорушення, якщо така судимість не погашена або не знята в установленому законом порядку;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...</w:t>
            </w:r>
          </w:p>
        </w:tc>
        <w:tc>
          <w:tcPr>
            <w:tcW w:w="7693" w:type="dxa"/>
          </w:tcPr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Стаття 19. Право на державну службу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1. Право на державну службу мають повнолітні громадяни України, які вільно володіють державною мовою та яким присвоєно ступінь вищої освіти не нижче: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1) магістра - для посад категорій "А" і "Б";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2) бакалавра, молодшого бакалавра - для посад категорії "В".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2. На державну службу не може вступити особа, яка: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Виключити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2) в установленому законом порядку визнана недієздатною або дієздатність якої обмежена;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3) має судимість за вчинення умисного кримінального правопорушення, якщо така судимість не погашена або не знята в установленому законом порядку;</w:t>
            </w:r>
          </w:p>
          <w:p w:rsidR="00CE3BB5" w:rsidRPr="001D4D43" w:rsidRDefault="00CE3BB5" w:rsidP="00CE3BB5">
            <w:pPr>
              <w:ind w:leftChars="0" w:left="0" w:firstLineChars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...</w:t>
            </w:r>
          </w:p>
        </w:tc>
      </w:tr>
      <w:tr w:rsidR="00CE3BB5" w:rsidRPr="001D4D43" w:rsidTr="00CE3BB5">
        <w:tc>
          <w:tcPr>
            <w:tcW w:w="7694" w:type="dxa"/>
          </w:tcPr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t>Стаття 34. Строкове призначення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lastRenderedPageBreak/>
              <w:t>1. Призначення на посаду державного службовця здійснюється безстроково, крім випадків, визначених цим та іншими законами України.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t>2. Строкове призначення на посаду здійснюється у разі: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t>1) призначення на посаду державної служби категорії "А" - на п’ять років, якщо інше не передбачено законом, з правом повторного призначення без обов’язкового проведення конкурсу на ще один строк або переведення на рівнозначну або нижчу посаду до іншого державного органу;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t>2) заміщення посади державної служби на період відсутності державного службовця, за яким відповідно до цього Закону зберігається посада державної служби;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</w:rPr>
              <w:t>3) необхідності забезпечення організації та виконання завдань, що мають тимчасовий характер, з укладанням контракту про проходження державної служби (на посади державної служби категорій "Б" і "В").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t>Відсутній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left="0" w:firstLineChars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7693" w:type="dxa"/>
          </w:tcPr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lastRenderedPageBreak/>
              <w:t>Стаття 34. Строкове призначення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lastRenderedPageBreak/>
              <w:t>1. Призначення на посаду державного службовця здійснюється безстроково, крім випадків, визначених цим та іншими законами України.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t>2. Строкове призначення на посаду здійснюється у разі: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t>1) призначення на посаду державної служби категорії "А" - на п’ять років, якщо інше не передбачено законом, з правом повторного призначення без обов’язкового проведення конкурсу на ще один строк або переведення на рівнозначну або нижчу посаду до іншого державного органу;</w:t>
            </w:r>
          </w:p>
          <w:p w:rsidR="00CE3BB5" w:rsidRPr="001D4D43" w:rsidRDefault="00CE3BB5" w:rsidP="00CE3BB5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1D4D43">
              <w:rPr>
                <w:rStyle w:val="rvts9"/>
                <w:bCs/>
                <w:sz w:val="28"/>
                <w:szCs w:val="28"/>
                <w:lang w:val="uk-UA"/>
              </w:rPr>
              <w:t>2) заміщення посади державної служби на період відсутності державного службовця, за яким відповідно до цього Закону зберігається посада державної служби;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</w:rPr>
            </w:pPr>
            <w:r w:rsidRPr="001D4D43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</w:rPr>
              <w:t>3) необхідності забезпечення організації та виконання завдань, що мають тимчасовий характер, з укладанням контракту про проходження державної служби (на посади державної служби категорій "Б" і "В").</w:t>
            </w:r>
          </w:p>
          <w:p w:rsidR="00CE3BB5" w:rsidRPr="001D4D43" w:rsidRDefault="00CE3BB5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4) призначення особи, яка досягла 65-річного віку, на посаду державної служби – на один рік з правом повторного призначення без </w:t>
            </w:r>
            <w:r w:rsidR="00E50217"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обов’язкового</w:t>
            </w: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проведення конкурсу щорічно.</w:t>
            </w:r>
          </w:p>
          <w:p w:rsidR="00CE3BB5" w:rsidRPr="001D4D43" w:rsidRDefault="00CE3BB5" w:rsidP="00CE3BB5">
            <w:pPr>
              <w:ind w:leftChars="0" w:left="0" w:firstLineChars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</w:tc>
      </w:tr>
      <w:tr w:rsidR="00CE3BB5" w:rsidRPr="001D4D43" w:rsidTr="00CE3BB5">
        <w:tc>
          <w:tcPr>
            <w:tcW w:w="7694" w:type="dxa"/>
          </w:tcPr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83. Підстави для припинення державної служби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1. Державна служба припиняється:</w:t>
            </w:r>
          </w:p>
          <w:p w:rsidR="00CE3BB5" w:rsidRPr="001D4D43" w:rsidRDefault="00CE3BB5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6) у разі незгоди державного службовця на проходження державної служби у зв’язку із зміною її істотних умов (стаття 43 цього Закону);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7) у разі досягнення державним службовцем 65-річного віку, якщо інше не передбачено законом;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6A1" w:rsidRPr="001D4D43" w:rsidRDefault="006F26A1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8) у разі застосування заборони, передбаченої Законом України "Про очищення влади";</w:t>
            </w:r>
          </w:p>
          <w:p w:rsidR="00CE3BB5" w:rsidRPr="001D4D43" w:rsidRDefault="00CE3BB5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6F26A1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У разі звільнення з державної служби на підставі пунктів 6 і 7 частини першої цієї статті державному службовцю виплачується вихідна допомога у розмірі середньої місячної заробітної плати.</w:t>
            </w: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F26A1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Відсутнє</w:t>
            </w:r>
          </w:p>
          <w:p w:rsidR="006F26A1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1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1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693" w:type="dxa"/>
          </w:tcPr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83. Підстави для припинення державної служби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1. Державна служба припиняється:</w:t>
            </w:r>
          </w:p>
          <w:p w:rsidR="00CE3BB5" w:rsidRPr="001D4D43" w:rsidRDefault="00CE3BB5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6) у разі незгоди державного службовця на проходження державної служби у зв’язку із зміною її істотних умов (стаття 43 цього Закону);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5" w:rsidRPr="001D4D43" w:rsidRDefault="006F26A1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7) у разі виходу державного службовця на пенсію або досягнення ним 65-річного віку, якщо інше не передбачено законом</w:t>
            </w:r>
            <w:r w:rsidR="00CE3BB5"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CE3BB5" w:rsidRPr="001D4D43" w:rsidRDefault="00CE3BB5" w:rsidP="00CE3BB5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5" w:rsidRPr="001D4D43" w:rsidRDefault="00CE3BB5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8) у разі застосування заборони, передбаченої Законом України "Про очищення влади";</w:t>
            </w:r>
          </w:p>
          <w:p w:rsidR="00CE3BB5" w:rsidRPr="001D4D43" w:rsidRDefault="00CE3BB5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6F26A1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3. У разі звільнення з державної служби на підставі пунктів 6 і 7 частини першої цієї статті державному службовцю виплачується вихідна допомога у розмірі середньої місячної заробітної плати.</w:t>
            </w:r>
            <w:r w:rsidRPr="001D4D43">
              <w:t xml:space="preserve"> </w:t>
            </w: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Вихідна допомога державному службовцю, який звільняється на підставі пункту 7 частини першої цієї статті, виплачується одноразово за його бажанням.</w:t>
            </w:r>
          </w:p>
          <w:p w:rsidR="006F26A1" w:rsidRPr="001D4D43" w:rsidRDefault="00C11E80" w:rsidP="00C11E80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4. У зв’язку з потребами служби державний службовець за рішенням суб’єкта призначення може бути залишений на державній службі після досягнення 65-річного віку за його згодою. Рішення про продовження строку перебування на державній службі приймається суб’єктом призначення щороку, але не більш як до досягнення державним службовцем 70-річного віку.</w:t>
            </w:r>
          </w:p>
        </w:tc>
      </w:tr>
      <w:tr w:rsidR="00CE3BB5" w:rsidRPr="001D4D43" w:rsidTr="00CE3BB5">
        <w:tc>
          <w:tcPr>
            <w:tcW w:w="7694" w:type="dxa"/>
          </w:tcPr>
          <w:p w:rsidR="00CE3BB5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91. Особливості проходження державної служби в окремих державних органах</w:t>
            </w:r>
          </w:p>
          <w:p w:rsidR="006F26A1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6F26A1" w:rsidRPr="001D4D43" w:rsidRDefault="006F26A1" w:rsidP="006F26A1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Керівник Апарату Верховної Ради України призначається на посаду і звільняється з посади Верховною Радою України у порядку, визначеному Конституцією України та Регламентом Верховної Ради України.</w:t>
            </w:r>
          </w:p>
          <w:p w:rsidR="006F26A1" w:rsidRPr="001D4D43" w:rsidRDefault="006F26A1" w:rsidP="006F26A1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6A1" w:rsidRPr="001D4D43" w:rsidRDefault="006F26A1" w:rsidP="006F26A1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t>У випадках, передбачених частиною третьою статті 44, частиною другою статті 53 цього Закону, повноваження суб’єкта призначення стосовно Керівника Апарату Верховної Ради України здійснює Голова Верховної Ради України.</w:t>
            </w:r>
          </w:p>
          <w:p w:rsidR="006F26A1" w:rsidRPr="001D4D43" w:rsidRDefault="006F26A1" w:rsidP="006F26A1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</w:tc>
        <w:tc>
          <w:tcPr>
            <w:tcW w:w="7693" w:type="dxa"/>
          </w:tcPr>
          <w:p w:rsidR="00CE3BB5" w:rsidRPr="001D4D43" w:rsidRDefault="006F26A1" w:rsidP="00CE3BB5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91. Особливості проходження державної служби в окремих державних органах</w:t>
            </w:r>
          </w:p>
          <w:p w:rsidR="006F26A1" w:rsidRPr="001D4D43" w:rsidRDefault="006F26A1" w:rsidP="006F26A1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6F26A1" w:rsidRPr="001D4D43" w:rsidRDefault="006F26A1" w:rsidP="006F26A1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Керівник Апарату Верховної Ради України призначається на посаду і звільняється з посади Верховною Радою України у порядку, визначеному Конституцією України та Регламентом Верховної Ради України.</w:t>
            </w:r>
          </w:p>
          <w:p w:rsidR="006F26A1" w:rsidRPr="001D4D43" w:rsidRDefault="006F26A1" w:rsidP="006F26A1">
            <w:pPr>
              <w:ind w:leftChars="0" w:firstLineChars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6A1" w:rsidRPr="001D4D43" w:rsidRDefault="006F26A1" w:rsidP="006F26A1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Повноваження </w:t>
            </w:r>
            <w:proofErr w:type="spellStart"/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субʼєкта</w:t>
            </w:r>
            <w:proofErr w:type="spellEnd"/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призначення стосовно Керівника Апарату Верховної Ради України, крім випадків, передбачених пунктом 35 частини першої статті 85 Конституції України, здійснює Голова Верховної Ради України.</w:t>
            </w:r>
          </w:p>
          <w:p w:rsidR="006F26A1" w:rsidRPr="001D4D43" w:rsidRDefault="006F26A1" w:rsidP="006F26A1">
            <w:pPr>
              <w:ind w:leftChars="0" w:left="0" w:firstLineChars="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D43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</w:tc>
      </w:tr>
    </w:tbl>
    <w:p w:rsidR="000363F1" w:rsidRPr="001D4D43" w:rsidRDefault="000363F1" w:rsidP="00CE3BB5">
      <w:pPr>
        <w:ind w:left="-2" w:firstLineChars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2760" w:rsidRPr="001D4D43" w:rsidRDefault="00902760" w:rsidP="00CE3BB5">
      <w:pPr>
        <w:ind w:left="-2" w:firstLineChars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2760" w:rsidRPr="001D4D43" w:rsidRDefault="00902760" w:rsidP="00CE3BB5">
      <w:pPr>
        <w:ind w:left="-2" w:firstLineChars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6371" w:rsidRDefault="00086371" w:rsidP="00086371">
      <w:pPr>
        <w:adjustRightInd w:val="0"/>
        <w:ind w:left="1" w:hanging="3"/>
        <w:rPr>
          <w:rFonts w:ascii="Times New Roman" w:eastAsia="Times New Roman" w:hAnsi="Times New Roman" w:cs="Times New Roman"/>
          <w:b/>
          <w:iCs/>
          <w:spacing w:val="-4"/>
          <w:position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 депутат</w:t>
      </w:r>
      <w:r w:rsidR="006F26A1" w:rsidRPr="001D4D43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424F5B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 </w:t>
      </w:r>
      <w:r>
        <w:rPr>
          <w:rFonts w:ascii="Times New Roman" w:hAnsi="Times New Roman" w:cs="Times New Roman"/>
          <w:b/>
          <w:iCs/>
          <w:spacing w:val="-4"/>
          <w:sz w:val="28"/>
          <w:szCs w:val="28"/>
        </w:rPr>
        <w:t>Г.М. Третьякова (</w:t>
      </w:r>
      <w:proofErr w:type="spellStart"/>
      <w:r>
        <w:rPr>
          <w:rFonts w:ascii="Times New Roman" w:hAnsi="Times New Roman" w:cs="Times New Roman"/>
          <w:b/>
          <w:iCs/>
          <w:spacing w:val="-4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b/>
          <w:iCs/>
          <w:spacing w:val="-4"/>
          <w:sz w:val="28"/>
          <w:szCs w:val="28"/>
        </w:rPr>
        <w:t>. № 53)</w:t>
      </w:r>
    </w:p>
    <w:p w:rsidR="00CE3BB5" w:rsidRPr="00086371" w:rsidRDefault="00CE3BB5" w:rsidP="00CE3BB5">
      <w:pPr>
        <w:ind w:left="-2" w:firstLineChars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3BB5" w:rsidRPr="001D4D43" w:rsidRDefault="00CE3BB5" w:rsidP="00CE3BB5">
      <w:pPr>
        <w:ind w:left="-2" w:firstLineChars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3BB5" w:rsidRPr="001D4D43" w:rsidRDefault="00CE3BB5" w:rsidP="00CE3BB5">
      <w:pPr>
        <w:ind w:left="-2" w:firstLineChars="0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E3BB5" w:rsidRPr="001D4D43" w:rsidSect="00CE3B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476"/>
    <w:rsid w:val="000363F1"/>
    <w:rsid w:val="00086371"/>
    <w:rsid w:val="000C6F45"/>
    <w:rsid w:val="001D4D43"/>
    <w:rsid w:val="00384476"/>
    <w:rsid w:val="00424F5B"/>
    <w:rsid w:val="006F26A1"/>
    <w:rsid w:val="00902760"/>
    <w:rsid w:val="00C11E80"/>
    <w:rsid w:val="00CE3BB5"/>
    <w:rsid w:val="00D0388F"/>
    <w:rsid w:val="00E50217"/>
    <w:rsid w:val="00E7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9E0E6-C20F-4AB5-8D36-1D5BA936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BB5"/>
    <w:pPr>
      <w:suppressAutoHyphens/>
      <w:spacing w:after="0" w:line="276" w:lineRule="auto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3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E3BB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ru-RU" w:eastAsia="ru-RU"/>
    </w:rPr>
  </w:style>
  <w:style w:type="character" w:customStyle="1" w:styleId="rvts9">
    <w:name w:val="rvts9"/>
    <w:basedOn w:val="a0"/>
    <w:rsid w:val="00CE3BB5"/>
  </w:style>
  <w:style w:type="character" w:styleId="a4">
    <w:name w:val="Hyperlink"/>
    <w:basedOn w:val="a0"/>
    <w:uiPriority w:val="99"/>
    <w:semiHidden/>
    <w:unhideWhenUsed/>
    <w:rsid w:val="00CE3BB5"/>
    <w:rPr>
      <w:color w:val="0000FF"/>
      <w:u w:val="single"/>
    </w:rPr>
  </w:style>
  <w:style w:type="character" w:customStyle="1" w:styleId="rvts46">
    <w:name w:val="rvts46"/>
    <w:basedOn w:val="a0"/>
    <w:rsid w:val="00CE3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1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5A0B87-A148-4309-BF03-0EE8BAFE0E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3A9864-EC27-47A9-A102-246F8BB7A3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539713-A4B4-4E46-8C13-1BE419D38D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4007</Words>
  <Characters>2285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2020-10-20T13:27:00Z</dcterms:created>
  <dcterms:modified xsi:type="dcterms:W3CDTF">2020-10-20T13:27:00Z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