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Pr="00D07469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D0746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AB7171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F73832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B16B5A" w:rsidRPr="00D07469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4731E5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4731E5" w:rsidRPr="004731E5" w:rsidRDefault="004731E5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 № 4005</w:t>
      </w:r>
      <w:r w:rsidR="000C61F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-1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від</w:t>
      </w:r>
      <w:r w:rsidR="000C61F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</w:t>
      </w:r>
      <w:r w:rsidR="000C61F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7</w:t>
      </w: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.09.2020</w:t>
      </w:r>
    </w:p>
    <w:p w:rsidR="00B16B5A" w:rsidRPr="00D07469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D07469" w:rsidRDefault="00B16B5A" w:rsidP="000C61F7">
      <w:pPr>
        <w:spacing w:after="0" w:line="240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5D557D">
        <w:rPr>
          <w:rFonts w:ascii="Times New Roman" w:eastAsia="Times New Roman" w:hAnsi="Times New Roman"/>
          <w:sz w:val="28"/>
          <w:szCs w:val="28"/>
          <w:lang w:val="uk-UA" w:eastAsia="ru-RU"/>
        </w:rPr>
        <w:t>2 червня</w:t>
      </w:r>
      <w:r w:rsidR="002B01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0C61F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5D557D">
        <w:rPr>
          <w:rFonts w:ascii="Times New Roman" w:eastAsia="Times New Roman" w:hAnsi="Times New Roman"/>
          <w:sz w:val="28"/>
          <w:szCs w:val="28"/>
          <w:lang w:val="uk-UA" w:eastAsia="ru-RU"/>
        </w:rPr>
        <w:t>90</w:t>
      </w:r>
      <w:bookmarkStart w:id="0" w:name="_GoBack"/>
      <w:bookmarkEnd w:id="0"/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</w:t>
      </w:r>
      <w:r w:rsidR="000C61F7" w:rsidRPr="000C61F7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деяких законів України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4005</w:t>
      </w:r>
      <w:r w:rsidR="000C61F7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 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0C61F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>.09.2020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proofErr w:type="spellStart"/>
      <w:r w:rsidR="000C61F7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0C61F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</w:t>
      </w:r>
      <w:r w:rsid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0C61F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</w:t>
      </w:r>
      <w:r w:rsid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25F67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C61F7">
        <w:rPr>
          <w:rFonts w:ascii="Times New Roman" w:eastAsia="Times New Roman" w:hAnsi="Times New Roman"/>
          <w:sz w:val="28"/>
          <w:szCs w:val="28"/>
          <w:lang w:val="uk-UA" w:eastAsia="ru-RU"/>
        </w:rPr>
        <w:t>Солодом Ю.В.</w:t>
      </w:r>
      <w:r w:rsidR="004731E5" w:rsidRP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25F67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</w:t>
      </w:r>
      <w:r w:rsidR="000C61F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Гнатенком В.С.</w:t>
      </w:r>
      <w:r w:rsidR="00A223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006E04" w:rsidRDefault="00B16B5A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вносяться зміни до статей 2, 4 та 5 </w:t>
      </w:r>
      <w:r w:rsidR="00006E04" w:rsidRPr="00006E04"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«Про індексацію грошових доходів населення»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>, якими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7D4AD3" w:rsidRPr="007D4A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7D4AD3" w:rsidRDefault="00AC29E6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FE28FC">
        <w:rPr>
          <w:rFonts w:ascii="Times New Roman" w:eastAsia="Times New Roman" w:hAnsi="Times New Roman"/>
          <w:sz w:val="28"/>
          <w:szCs w:val="28"/>
          <w:lang w:val="uk-UA" w:eastAsia="ru-RU"/>
        </w:rPr>
        <w:t>иключення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</w:t>
      </w:r>
      <w:r w:rsidR="00FE2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здійснення індексації щомісячних </w:t>
      </w:r>
      <w:r w:rsidR="00FE28FC" w:rsidRPr="00FE2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страхових виплат потерпілим на виробництві (з урахуванням виплат на необхідний догляд за потерпілим) </w:t>
      </w:r>
      <w:r w:rsidR="004536AB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FE28FC" w:rsidRPr="00FE2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членам їхніх сімей </w:t>
      </w:r>
      <w:r w:rsidR="004536AB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FE28FC" w:rsidRPr="00FE2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пенсій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статті 37 Закону України «Про загальнообов’язкове державне соціальне страхування»</w:t>
      </w:r>
      <w:r w:rsidR="00075F37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D4AD3" w:rsidRDefault="004731E5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зменшення порогу індекс</w:t>
      </w:r>
      <w:r w:rsidR="008F50DE">
        <w:rPr>
          <w:rFonts w:ascii="Times New Roman" w:eastAsia="Times New Roman" w:hAnsi="Times New Roman"/>
          <w:sz w:val="28"/>
          <w:szCs w:val="28"/>
          <w:lang w:val="uk-UA" w:eastAsia="ru-RU"/>
        </w:rPr>
        <w:t>у споживчих цін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55793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4557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103 до 101 відсотка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проведення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063A5A">
        <w:rPr>
          <w:rFonts w:ascii="Times New Roman" w:eastAsia="Times New Roman" w:hAnsi="Times New Roman"/>
          <w:sz w:val="28"/>
          <w:szCs w:val="28"/>
          <w:lang w:val="uk-UA" w:eastAsia="ru-RU"/>
        </w:rPr>
        <w:t>ндексації</w:t>
      </w:r>
      <w:r w:rsidR="006A5545" w:rsidRPr="006A55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грошових доходів населення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D4AD3" w:rsidRDefault="007D4AD3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зняття обмежень щодо п</w:t>
      </w:r>
      <w:r w:rsidRPr="007D4AD3">
        <w:rPr>
          <w:rFonts w:ascii="Times New Roman" w:eastAsia="Times New Roman" w:hAnsi="Times New Roman"/>
          <w:sz w:val="28"/>
          <w:szCs w:val="28"/>
          <w:lang w:val="uk-UA" w:eastAsia="ru-RU"/>
        </w:rPr>
        <w:t>роведення індексації грошових доходів населення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75F37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075F37" w:rsidRPr="00075F3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чинними нормами встановлено  проведення індексації у межах фінансових ресурсів бюджетів усіх рівнів, бюджету Пенсійного фонду України та бюджетів інших фондів загальнообов’язкового державного соціального страхування на відповідний рік</w:t>
      </w:r>
      <w:r w:rsidR="00075F3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075F37"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55B91" w:rsidRDefault="00755B91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Також, проектом закону вносяться зміни до Закону України «Про загальнообов’язкове державне соціальне страхування», згідно з якими індексація сум страхових виплат проводитиметься відповідно до Закону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України «Про індексацію грошових доходів населення», а не відповідно до частин</w:t>
      </w:r>
      <w:r w:rsidR="00384899">
        <w:rPr>
          <w:rFonts w:ascii="Times New Roman" w:eastAsia="Times New Roman" w:hAnsi="Times New Roman"/>
          <w:sz w:val="28"/>
          <w:szCs w:val="28"/>
          <w:lang w:val="uk-UA" w:eastAsia="ru-RU"/>
        </w:rPr>
        <w:t>и другої статті 37 цього Закону, як це передбачено чинним законодавством.</w:t>
      </w:r>
    </w:p>
    <w:p w:rsidR="00075F37" w:rsidRDefault="00075F37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вищевказаних </w:t>
      </w: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>положень законопроекту потребуватиме додаткових видатків державного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місцевих бюджетів</w:t>
      </w:r>
      <w:r w:rsidR="00972BBA">
        <w:rPr>
          <w:rFonts w:ascii="Times New Roman" w:eastAsia="Times New Roman" w:hAnsi="Times New Roman"/>
          <w:sz w:val="28"/>
          <w:szCs w:val="28"/>
          <w:lang w:val="uk-UA" w:eastAsia="ru-RU"/>
        </w:rPr>
        <w:t>, а також фондів загальнообов’язкового державного соціального та пенсійного страхування</w:t>
      </w: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84899" w:rsidRDefault="00C511BC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>У експертному висновку Міністерства фінансів України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240D34">
        <w:rPr>
          <w:rFonts w:ascii="Times New Roman" w:eastAsia="Times New Roman" w:hAnsi="Times New Roman"/>
          <w:sz w:val="28"/>
          <w:szCs w:val="28"/>
          <w:lang w:val="uk-UA" w:eastAsia="ru-RU"/>
        </w:rPr>
        <w:t>копія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</w:t>
      </w:r>
      <w:r w:rsidR="00240D34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>ється)</w:t>
      </w:r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відмічено, що реалізація законопроекту </w:t>
      </w:r>
      <w:r w:rsidR="00972B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вплине на видаткову частину 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 бюджетів</w:t>
      </w:r>
      <w:r w:rsidR="005F45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5F4566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зокрема</w:t>
      </w:r>
      <w:r w:rsidR="005F4566">
        <w:rPr>
          <w:rFonts w:ascii="Times New Roman" w:eastAsia="Times New Roman" w:hAnsi="Times New Roman"/>
          <w:sz w:val="28"/>
          <w:szCs w:val="28"/>
          <w:lang w:val="uk-UA" w:eastAsia="ru-RU"/>
        </w:rPr>
        <w:t>, у</w:t>
      </w:r>
      <w:r w:rsidR="005F4566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частині видатків на оплату праці працівників бюджетної сфери, оскільки індексація на заробітну плату здійснюється у межах фонду оплати праці та окремо не планується</w:t>
      </w:r>
      <w:r w:rsidR="005F456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AC29E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F456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AC29E6">
        <w:rPr>
          <w:rFonts w:ascii="Times New Roman" w:eastAsia="Times New Roman" w:hAnsi="Times New Roman"/>
          <w:sz w:val="28"/>
          <w:szCs w:val="28"/>
          <w:lang w:val="uk-UA" w:eastAsia="ru-RU"/>
        </w:rPr>
        <w:t>роте, визначити обсяг додаткових видатків  не має можливості у зв’язку з відсутністю вихідних даних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AC29E6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 зазначено про те, що у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разі зменшення порогу індексації виникне необхідність здійснювати індексацію за рахунок видатків, передбачених на основ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виплати, що може призвести до заборгованості із заробітної плати. </w:t>
      </w:r>
    </w:p>
    <w:p w:rsidR="004536AB" w:rsidRDefault="004536AB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Також Мінфін зазначає, що з 1 січня 2021 року набра</w:t>
      </w:r>
      <w:r w:rsidR="00AC29E6">
        <w:rPr>
          <w:rFonts w:ascii="Times New Roman" w:eastAsia="Times New Roman" w:hAnsi="Times New Roman"/>
          <w:sz w:val="28"/>
          <w:szCs w:val="28"/>
          <w:lang w:val="uk-UA" w:eastAsia="ru-RU"/>
        </w:rPr>
        <w:t>ли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чинності зміни до статті 37 Закону України </w:t>
      </w:r>
      <w:r w:rsidRPr="004536AB">
        <w:rPr>
          <w:rFonts w:ascii="Times New Roman" w:eastAsia="Times New Roman" w:hAnsi="Times New Roman"/>
          <w:sz w:val="28"/>
          <w:szCs w:val="28"/>
          <w:lang w:val="uk-UA" w:eastAsia="ru-RU"/>
        </w:rPr>
        <w:t>«Про загальнообов’язкове державне соціальне страхування»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відповідно до яких перерахування сум щомісячних страхових виплат буде здійснюватися на коефіцієнт, що враховує показники зростання споживчих цін та середньої заробітної плати (доходу) в Україні.</w:t>
      </w:r>
    </w:p>
    <w:p w:rsidR="004536AB" w:rsidRDefault="004536AB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За узагальнюючим висновком Міністерства фінансів України законопроект не підтримується.</w:t>
      </w:r>
    </w:p>
    <w:p w:rsidR="00E61335" w:rsidRPr="00C511BC" w:rsidRDefault="005F3F93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пункту 26 розділу VI  «</w:t>
      </w:r>
      <w:r w:rsidR="00485659" w:rsidRPr="00485659">
        <w:rPr>
          <w:rFonts w:ascii="Times New Roman" w:eastAsia="Times New Roman" w:hAnsi="Times New Roman"/>
          <w:sz w:val="28"/>
          <w:szCs w:val="28"/>
          <w:lang w:val="uk-UA" w:eastAsia="ru-RU"/>
        </w:rPr>
        <w:t>Пр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>икінцеві та перехідні положення»</w:t>
      </w:r>
      <w:r w:rsidR="00485659" w:rsidRPr="004856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Бюджетного кодексу України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Закону України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Про індексацію грошових доходів населення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» застосовуються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25CD9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у порядку та розмірах, встановлених Кабінетом Міністрів України, виходячи з наявних фінансових ресурсів державного і місцевого бюджетів та бюджетів фондів загальнообов’язкового державного соціального страхування.</w:t>
      </w:r>
    </w:p>
    <w:p w:rsidR="003C2587" w:rsidRPr="00125CD9" w:rsidRDefault="004536AB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C2587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супереч вимогам частини першої статті 27 Бюджетного кодексу України та </w:t>
      </w:r>
      <w:r w:rsidR="005F3F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частини третьої </w:t>
      </w:r>
      <w:r w:rsidR="003C2587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</w:t>
      </w:r>
      <w:r w:rsidR="00410A5E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На невиконання вказаних вимог вказує також Міністерство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своєму експертному висновку до законопроекту</w:t>
      </w:r>
      <w:r w:rsidR="00410A5E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36AD6" w:rsidRPr="00125CD9" w:rsidRDefault="00F36AD6" w:rsidP="000C61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</w:t>
      </w:r>
      <w:r w:rsidR="00963A53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закону</w:t>
      </w:r>
      <w:r w:rsidR="006F168D">
        <w:rPr>
          <w:rFonts w:ascii="Times New Roman" w:eastAsia="Times New Roman" w:hAnsi="Times New Roman"/>
          <w:sz w:val="28"/>
          <w:szCs w:val="28"/>
          <w:lang w:val="uk-UA" w:eastAsia="ru-RU"/>
        </w:rPr>
        <w:t>, то відповідно до вимог частини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591132" w:rsidRDefault="00B16B5A" w:rsidP="000C61F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 </w:t>
      </w:r>
      <w:r w:rsidR="005F3F93">
        <w:rPr>
          <w:rFonts w:ascii="Times New Roman" w:eastAsia="Times New Roman" w:hAnsi="Times New Roman"/>
          <w:sz w:val="28"/>
          <w:szCs w:val="28"/>
          <w:lang w:val="uk-UA" w:eastAsia="ru-RU"/>
        </w:rPr>
        <w:t>підсумками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розгляду Комітет прийняв рішення, що проект Закону України </w:t>
      </w:r>
      <w:r w:rsidR="005F3F93" w:rsidRPr="005F3F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законів України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 (реєстр. № 4005-1 від 17.09.2020), поданий народними депутатами України </w:t>
      </w:r>
      <w:proofErr w:type="spellStart"/>
      <w:r w:rsidR="005F3F93" w:rsidRPr="005F3F93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5F3F93" w:rsidRPr="005F3F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Н.Ю.</w:t>
      </w:r>
      <w:r w:rsidR="005F3F93" w:rsidRPr="005F3F93">
        <w:rPr>
          <w:rFonts w:ascii="Times New Roman" w:eastAsia="Times New Roman" w:hAnsi="Times New Roman"/>
          <w:sz w:val="28"/>
          <w:szCs w:val="28"/>
          <w:lang w:val="uk-UA" w:eastAsia="ru-RU"/>
        </w:rPr>
        <w:t>, Солодом Ю.В.</w:t>
      </w:r>
      <w:r w:rsidR="005F3F93" w:rsidRPr="005F3F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Гнатенком В.С.</w:t>
      </w:r>
      <w:r w:rsidR="00591132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91132" w:rsidRDefault="00B16B5A" w:rsidP="000C61F7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бюджету (</w:t>
      </w:r>
      <w:r w:rsidR="00EF164B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збільшуючи</w:t>
      </w:r>
      <w:r w:rsidR="008F66CC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</w:t>
      </w:r>
      <w:r w:rsidR="00EF164B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F66CC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034C1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, фондів загальнообов’язкового державного соціального та пенсійного страхування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відповідного закону до 15 липня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він має вводитись в дію не раніше 1 січня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року, а після 15 липня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- не раніше 1 січня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року (або 1 січня наступного за цим року залежно від часу прийняття закону)</w:t>
      </w:r>
      <w:r w:rsidR="0059113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B16B5A" w:rsidRPr="00523D40" w:rsidRDefault="00591132" w:rsidP="000C61F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рекомендувати Комітету з питань соціальної політики та захисту прав ветеранів при опрацюванні законопроекту врахувати необхідність узгодження його положень із вимогами </w:t>
      </w:r>
      <w:r w:rsidR="00611344"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пункту 26 розділу  VI  «Прикінцеві та перехідні положення» Бюджетного кодексу України</w:t>
      </w:r>
      <w:r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врахувавши зауваження, викладені у висновк</w:t>
      </w:r>
      <w:r w:rsidR="004536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Комітету з питань бюджету.</w:t>
      </w:r>
      <w:r w:rsidR="00523D4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16B5A" w:rsidRPr="00125CD9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Pr="00125CD9" w:rsidRDefault="00103E25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 на 2</w:t>
      </w:r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F3F93" w:rsidRDefault="005F3F93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F3F93" w:rsidRPr="00125CD9" w:rsidRDefault="005F3F93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D0746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CAB" w:rsidRDefault="009C1CAB" w:rsidP="005E306B">
      <w:pPr>
        <w:spacing w:after="0" w:line="240" w:lineRule="auto"/>
      </w:pPr>
      <w:r>
        <w:separator/>
      </w:r>
    </w:p>
  </w:endnote>
  <w:endnote w:type="continuationSeparator" w:id="0">
    <w:p w:rsidR="009C1CAB" w:rsidRDefault="009C1C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C1CA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CAB" w:rsidRDefault="009C1CAB" w:rsidP="005E306B">
      <w:pPr>
        <w:spacing w:after="0" w:line="240" w:lineRule="auto"/>
      </w:pPr>
      <w:r>
        <w:separator/>
      </w:r>
    </w:p>
  </w:footnote>
  <w:footnote w:type="continuationSeparator" w:id="0">
    <w:p w:rsidR="009C1CAB" w:rsidRDefault="009C1C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354B"/>
    <w:multiLevelType w:val="multilevel"/>
    <w:tmpl w:val="920E901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509404C2"/>
    <w:multiLevelType w:val="hybridMultilevel"/>
    <w:tmpl w:val="FB50CF0C"/>
    <w:lvl w:ilvl="0" w:tplc="5EAC84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E04"/>
    <w:rsid w:val="000163C3"/>
    <w:rsid w:val="00016595"/>
    <w:rsid w:val="0004046F"/>
    <w:rsid w:val="000424B3"/>
    <w:rsid w:val="00063A5A"/>
    <w:rsid w:val="00065187"/>
    <w:rsid w:val="00071625"/>
    <w:rsid w:val="00072014"/>
    <w:rsid w:val="00075F37"/>
    <w:rsid w:val="00081461"/>
    <w:rsid w:val="000A2FE5"/>
    <w:rsid w:val="000A4B9D"/>
    <w:rsid w:val="000B0CDA"/>
    <w:rsid w:val="000B43C5"/>
    <w:rsid w:val="000C61F7"/>
    <w:rsid w:val="000C6609"/>
    <w:rsid w:val="000E1FF0"/>
    <w:rsid w:val="000F1586"/>
    <w:rsid w:val="000F39C2"/>
    <w:rsid w:val="00103E25"/>
    <w:rsid w:val="001105D2"/>
    <w:rsid w:val="001113DF"/>
    <w:rsid w:val="00125CD9"/>
    <w:rsid w:val="00141617"/>
    <w:rsid w:val="001629D7"/>
    <w:rsid w:val="0019108F"/>
    <w:rsid w:val="0019231B"/>
    <w:rsid w:val="001966F0"/>
    <w:rsid w:val="001A52BF"/>
    <w:rsid w:val="001D3C24"/>
    <w:rsid w:val="001E4B47"/>
    <w:rsid w:val="0021032F"/>
    <w:rsid w:val="00235CD7"/>
    <w:rsid w:val="00240D34"/>
    <w:rsid w:val="00293E18"/>
    <w:rsid w:val="002A5D4C"/>
    <w:rsid w:val="002B018C"/>
    <w:rsid w:val="002B5FC1"/>
    <w:rsid w:val="002C1A9E"/>
    <w:rsid w:val="002D0561"/>
    <w:rsid w:val="002D626B"/>
    <w:rsid w:val="002E0A18"/>
    <w:rsid w:val="002E31BF"/>
    <w:rsid w:val="002E44DA"/>
    <w:rsid w:val="003067C7"/>
    <w:rsid w:val="003662F2"/>
    <w:rsid w:val="00375EA3"/>
    <w:rsid w:val="00384899"/>
    <w:rsid w:val="00390DFB"/>
    <w:rsid w:val="003B475D"/>
    <w:rsid w:val="003C2587"/>
    <w:rsid w:val="003D0996"/>
    <w:rsid w:val="003D1CBA"/>
    <w:rsid w:val="003D40D1"/>
    <w:rsid w:val="0040162A"/>
    <w:rsid w:val="00410A5E"/>
    <w:rsid w:val="00414C3A"/>
    <w:rsid w:val="00425F67"/>
    <w:rsid w:val="0043339B"/>
    <w:rsid w:val="00451750"/>
    <w:rsid w:val="004536AB"/>
    <w:rsid w:val="00455793"/>
    <w:rsid w:val="00470B9A"/>
    <w:rsid w:val="004717F5"/>
    <w:rsid w:val="004731E5"/>
    <w:rsid w:val="004852FA"/>
    <w:rsid w:val="00485659"/>
    <w:rsid w:val="004A0EE3"/>
    <w:rsid w:val="004A494F"/>
    <w:rsid w:val="004B3675"/>
    <w:rsid w:val="004C53C1"/>
    <w:rsid w:val="004E4F5C"/>
    <w:rsid w:val="004F2D61"/>
    <w:rsid w:val="004F7B8A"/>
    <w:rsid w:val="00500CE7"/>
    <w:rsid w:val="0050620F"/>
    <w:rsid w:val="00523D40"/>
    <w:rsid w:val="00526826"/>
    <w:rsid w:val="005302ED"/>
    <w:rsid w:val="005450DF"/>
    <w:rsid w:val="00545919"/>
    <w:rsid w:val="0055005A"/>
    <w:rsid w:val="0056039F"/>
    <w:rsid w:val="0056352F"/>
    <w:rsid w:val="00572BE4"/>
    <w:rsid w:val="00575AE5"/>
    <w:rsid w:val="005775AD"/>
    <w:rsid w:val="00583875"/>
    <w:rsid w:val="00591132"/>
    <w:rsid w:val="00592C72"/>
    <w:rsid w:val="005A4728"/>
    <w:rsid w:val="005B71F5"/>
    <w:rsid w:val="005C674D"/>
    <w:rsid w:val="005D557D"/>
    <w:rsid w:val="005E166E"/>
    <w:rsid w:val="005E306B"/>
    <w:rsid w:val="005F20B5"/>
    <w:rsid w:val="005F3F93"/>
    <w:rsid w:val="005F4566"/>
    <w:rsid w:val="00611344"/>
    <w:rsid w:val="00615A46"/>
    <w:rsid w:val="00626A3E"/>
    <w:rsid w:val="00645115"/>
    <w:rsid w:val="00660B13"/>
    <w:rsid w:val="0066623D"/>
    <w:rsid w:val="006A00E2"/>
    <w:rsid w:val="006A5545"/>
    <w:rsid w:val="006C0AE3"/>
    <w:rsid w:val="006D3CF0"/>
    <w:rsid w:val="006F10E8"/>
    <w:rsid w:val="006F168D"/>
    <w:rsid w:val="00706EE7"/>
    <w:rsid w:val="00713E93"/>
    <w:rsid w:val="00722930"/>
    <w:rsid w:val="0073224C"/>
    <w:rsid w:val="00755B91"/>
    <w:rsid w:val="007A0252"/>
    <w:rsid w:val="007B2C3E"/>
    <w:rsid w:val="007B31A3"/>
    <w:rsid w:val="007B6545"/>
    <w:rsid w:val="007D2B6C"/>
    <w:rsid w:val="007D4AD3"/>
    <w:rsid w:val="007F5D91"/>
    <w:rsid w:val="00802A81"/>
    <w:rsid w:val="0080545D"/>
    <w:rsid w:val="00811821"/>
    <w:rsid w:val="00824454"/>
    <w:rsid w:val="0084269F"/>
    <w:rsid w:val="0085462E"/>
    <w:rsid w:val="00870245"/>
    <w:rsid w:val="008D0011"/>
    <w:rsid w:val="008D7BBE"/>
    <w:rsid w:val="008E35FD"/>
    <w:rsid w:val="008F50DE"/>
    <w:rsid w:val="008F66CC"/>
    <w:rsid w:val="00901228"/>
    <w:rsid w:val="0091360E"/>
    <w:rsid w:val="00941400"/>
    <w:rsid w:val="00945B68"/>
    <w:rsid w:val="009531A6"/>
    <w:rsid w:val="00957D31"/>
    <w:rsid w:val="00963A53"/>
    <w:rsid w:val="009647BE"/>
    <w:rsid w:val="00965C01"/>
    <w:rsid w:val="00972232"/>
    <w:rsid w:val="00972BBA"/>
    <w:rsid w:val="009865D4"/>
    <w:rsid w:val="009A3A7E"/>
    <w:rsid w:val="009A720A"/>
    <w:rsid w:val="009C1CAB"/>
    <w:rsid w:val="009C4B4E"/>
    <w:rsid w:val="009D6070"/>
    <w:rsid w:val="009F457F"/>
    <w:rsid w:val="009F7EE4"/>
    <w:rsid w:val="00A00059"/>
    <w:rsid w:val="00A22316"/>
    <w:rsid w:val="00A37678"/>
    <w:rsid w:val="00A378C9"/>
    <w:rsid w:val="00A55E84"/>
    <w:rsid w:val="00A60747"/>
    <w:rsid w:val="00A7635E"/>
    <w:rsid w:val="00A76A60"/>
    <w:rsid w:val="00A81240"/>
    <w:rsid w:val="00A833C8"/>
    <w:rsid w:val="00A925FC"/>
    <w:rsid w:val="00AB5DA8"/>
    <w:rsid w:val="00AB7171"/>
    <w:rsid w:val="00AC29E6"/>
    <w:rsid w:val="00AD7F82"/>
    <w:rsid w:val="00AE3090"/>
    <w:rsid w:val="00B16B5A"/>
    <w:rsid w:val="00B311E8"/>
    <w:rsid w:val="00B57775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0FFF"/>
    <w:rsid w:val="00C27AE9"/>
    <w:rsid w:val="00C31B5F"/>
    <w:rsid w:val="00C32D83"/>
    <w:rsid w:val="00C434B6"/>
    <w:rsid w:val="00C448D8"/>
    <w:rsid w:val="00C511BC"/>
    <w:rsid w:val="00C76183"/>
    <w:rsid w:val="00C779EB"/>
    <w:rsid w:val="00C853DC"/>
    <w:rsid w:val="00C86266"/>
    <w:rsid w:val="00C92F3D"/>
    <w:rsid w:val="00C94786"/>
    <w:rsid w:val="00CA7044"/>
    <w:rsid w:val="00CC39A1"/>
    <w:rsid w:val="00CC5236"/>
    <w:rsid w:val="00CD4A38"/>
    <w:rsid w:val="00CE3E1B"/>
    <w:rsid w:val="00CE6A4B"/>
    <w:rsid w:val="00D03165"/>
    <w:rsid w:val="00D07469"/>
    <w:rsid w:val="00D10B6D"/>
    <w:rsid w:val="00D22048"/>
    <w:rsid w:val="00D242C2"/>
    <w:rsid w:val="00D36CE5"/>
    <w:rsid w:val="00D37FA2"/>
    <w:rsid w:val="00D45544"/>
    <w:rsid w:val="00D52549"/>
    <w:rsid w:val="00D57E1B"/>
    <w:rsid w:val="00D67F8C"/>
    <w:rsid w:val="00DC3709"/>
    <w:rsid w:val="00DD53C9"/>
    <w:rsid w:val="00DF0115"/>
    <w:rsid w:val="00E034C1"/>
    <w:rsid w:val="00E60050"/>
    <w:rsid w:val="00E61335"/>
    <w:rsid w:val="00E905A7"/>
    <w:rsid w:val="00EA565C"/>
    <w:rsid w:val="00ED14C7"/>
    <w:rsid w:val="00EF164B"/>
    <w:rsid w:val="00F34EFD"/>
    <w:rsid w:val="00F36AD6"/>
    <w:rsid w:val="00F44A44"/>
    <w:rsid w:val="00F55423"/>
    <w:rsid w:val="00F57711"/>
    <w:rsid w:val="00F604A6"/>
    <w:rsid w:val="00F73832"/>
    <w:rsid w:val="00F91DD3"/>
    <w:rsid w:val="00F93FDB"/>
    <w:rsid w:val="00FC3DF4"/>
    <w:rsid w:val="00FD6321"/>
    <w:rsid w:val="00FE28FC"/>
    <w:rsid w:val="00FF2321"/>
    <w:rsid w:val="00FF396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71E64F"/>
  <w15:docId w15:val="{0974658D-A3FC-45AC-9F2D-47CE81EC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4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A32FC-A9D5-4725-ADE4-43F5ED029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3893</Words>
  <Characters>2220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Наталя Василівна Кочергіна</cp:lastModifiedBy>
  <cp:revision>7</cp:revision>
  <cp:lastPrinted>2021-05-31T14:18:00Z</cp:lastPrinted>
  <dcterms:created xsi:type="dcterms:W3CDTF">2021-04-15T08:40:00Z</dcterms:created>
  <dcterms:modified xsi:type="dcterms:W3CDTF">2021-06-04T08:45:00Z</dcterms:modified>
</cp:coreProperties>
</file>