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E7C00" w:rsidRPr="00AD7F82" w:rsidTr="003C508B">
        <w:tc>
          <w:tcPr>
            <w:tcW w:w="11957" w:type="dxa"/>
            <w:tcBorders>
              <w:top w:val="nil"/>
              <w:left w:val="nil"/>
              <w:bottom w:val="nil"/>
              <w:right w:val="nil"/>
            </w:tcBorders>
          </w:tcPr>
          <w:p w:rsidR="007E7C00" w:rsidRPr="00AD7F82" w:rsidRDefault="007E7C00" w:rsidP="003C508B">
            <w:pPr>
              <w:pStyle w:val="a3"/>
              <w:tabs>
                <w:tab w:val="clear" w:pos="4819"/>
                <w:tab w:val="clear" w:pos="9639"/>
              </w:tabs>
              <w:ind w:left="594"/>
              <w:jc w:val="center"/>
              <w:rPr>
                <w:rFonts w:ascii="Times New Roman" w:hAnsi="Times New Roman"/>
                <w:color w:val="002060"/>
                <w:sz w:val="32"/>
                <w:szCs w:val="32"/>
              </w:rPr>
            </w:pPr>
            <w:r w:rsidRPr="0021032F">
              <w:rPr>
                <w:noProof/>
                <w:spacing w:val="20"/>
                <w:sz w:val="34"/>
                <w:szCs w:val="34"/>
                <w:lang w:eastAsia="uk-UA"/>
              </w:rPr>
              <w:drawing>
                <wp:anchor distT="360045" distB="0" distL="114300" distR="114300" simplePos="0" relativeHeight="251659264" behindDoc="0" locked="0" layoutInCell="1" allowOverlap="1" wp14:anchorId="50671DE2" wp14:editId="1EF23DCC">
                  <wp:simplePos x="0" y="0"/>
                  <wp:positionH relativeFrom="margin">
                    <wp:posOffset>3685752</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7E7C00" w:rsidRPr="00AD7F82" w:rsidRDefault="007E7C00" w:rsidP="003C508B">
            <w:pPr>
              <w:pStyle w:val="a3"/>
              <w:ind w:left="594"/>
              <w:jc w:val="center"/>
              <w:rPr>
                <w:rFonts w:ascii="Times New Roman" w:hAnsi="Times New Roman"/>
                <w:color w:val="002060"/>
                <w:sz w:val="32"/>
                <w:szCs w:val="32"/>
              </w:rPr>
            </w:pPr>
          </w:p>
          <w:p w:rsidR="007E7C00" w:rsidRPr="00AD7F82" w:rsidRDefault="007E7C00" w:rsidP="003C508B">
            <w:pPr>
              <w:pStyle w:val="a3"/>
              <w:ind w:left="594"/>
              <w:jc w:val="center"/>
              <w:rPr>
                <w:rFonts w:ascii="Times New Roman" w:hAnsi="Times New Roman"/>
                <w:color w:val="002060"/>
                <w:sz w:val="32"/>
                <w:szCs w:val="32"/>
              </w:rPr>
            </w:pPr>
          </w:p>
          <w:p w:rsidR="007E7C00" w:rsidRPr="0021032F" w:rsidRDefault="007E7C00" w:rsidP="003C508B">
            <w:pPr>
              <w:pStyle w:val="a3"/>
              <w:spacing w:before="80"/>
              <w:ind w:left="594"/>
              <w:jc w:val="center"/>
              <w:rPr>
                <w:rFonts w:ascii="Times New Roman" w:hAnsi="Times New Roman"/>
                <w:color w:val="1829A8"/>
                <w:spacing w:val="20"/>
                <w:sz w:val="34"/>
                <w:szCs w:val="34"/>
              </w:rPr>
            </w:pPr>
            <w:r w:rsidRPr="0021032F">
              <w:rPr>
                <w:rFonts w:ascii="Times New Roman" w:hAnsi="Times New Roman"/>
                <w:color w:val="1829A8"/>
                <w:spacing w:val="20"/>
                <w:sz w:val="34"/>
                <w:szCs w:val="34"/>
              </w:rPr>
              <w:t>ВЕРХОВНА РАДА УКРАЇНИ</w:t>
            </w:r>
          </w:p>
          <w:p w:rsidR="007E7C00" w:rsidRPr="00A833C8" w:rsidRDefault="007E7C00" w:rsidP="003C508B">
            <w:pPr>
              <w:pStyle w:val="a3"/>
              <w:spacing w:before="100"/>
              <w:ind w:left="594"/>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 xml:space="preserve">Комітет з питань </w:t>
            </w:r>
            <w:r>
              <w:rPr>
                <w:rFonts w:ascii="Times New Roman" w:hAnsi="Times New Roman"/>
                <w:b/>
                <w:color w:val="1829A8"/>
                <w:spacing w:val="20"/>
                <w:sz w:val="24"/>
                <w:szCs w:val="24"/>
              </w:rPr>
              <w:t>соціальної політики та захисту прав ветеранів</w:t>
            </w:r>
          </w:p>
          <w:p w:rsidR="007E7C00" w:rsidRPr="00545919" w:rsidRDefault="007E7C00" w:rsidP="003C508B">
            <w:pPr>
              <w:pStyle w:val="a3"/>
              <w:spacing w:before="160" w:after="60"/>
              <w:ind w:left="594"/>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40</w:t>
            </w:r>
            <w:r w:rsidRPr="00A833C8">
              <w:rPr>
                <w:rFonts w:ascii="Times New Roman" w:hAnsi="Times New Roman"/>
                <w:color w:val="1829A8"/>
                <w:sz w:val="20"/>
                <w:szCs w:val="20"/>
              </w:rPr>
              <w:t>-</w:t>
            </w:r>
            <w:r>
              <w:rPr>
                <w:rFonts w:ascii="Times New Roman" w:hAnsi="Times New Roman"/>
                <w:color w:val="1829A8"/>
                <w:sz w:val="20"/>
                <w:szCs w:val="20"/>
              </w:rPr>
              <w:t xml:space="preserve">35, </w:t>
            </w:r>
            <w:r>
              <w:rPr>
                <w:rFonts w:ascii="Times New Roman" w:hAnsi="Times New Roman"/>
                <w:color w:val="1829A8"/>
                <w:sz w:val="20"/>
                <w:szCs w:val="20"/>
                <w:lang w:val="en-US"/>
              </w:rPr>
              <w:t>e</w:t>
            </w:r>
            <w:r w:rsidRPr="00545919">
              <w:rPr>
                <w:rFonts w:ascii="Times New Roman" w:hAnsi="Times New Roman"/>
                <w:color w:val="1829A8"/>
                <w:sz w:val="20"/>
                <w:szCs w:val="20"/>
              </w:rPr>
              <w:t>-</w:t>
            </w:r>
            <w:r>
              <w:rPr>
                <w:rFonts w:ascii="Times New Roman" w:hAnsi="Times New Roman"/>
                <w:color w:val="1829A8"/>
                <w:sz w:val="20"/>
                <w:szCs w:val="20"/>
                <w:lang w:val="en-US"/>
              </w:rPr>
              <w:t>mail</w:t>
            </w:r>
            <w:r w:rsidRPr="00545919">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spvr</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5"/>
        <w:tblW w:w="1266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4"/>
        <w:gridCol w:w="9240"/>
        <w:gridCol w:w="1086"/>
        <w:gridCol w:w="1086"/>
      </w:tblGrid>
      <w:tr w:rsidR="007E7C00" w:rsidRPr="00053776" w:rsidTr="003C508B">
        <w:tc>
          <w:tcPr>
            <w:tcW w:w="1254" w:type="dxa"/>
            <w:tcBorders>
              <w:top w:val="nil"/>
            </w:tcBorders>
          </w:tcPr>
          <w:p w:rsidR="007E7C00" w:rsidRPr="00111488" w:rsidRDefault="007E7C00" w:rsidP="003C508B">
            <w:pPr>
              <w:pStyle w:val="a3"/>
              <w:ind w:left="284"/>
              <w:jc w:val="center"/>
              <w:rPr>
                <w:rFonts w:ascii="Times New Roman" w:hAnsi="Times New Roman"/>
                <w:color w:val="002060"/>
                <w:lang w:val="ru-RU"/>
              </w:rPr>
            </w:pPr>
          </w:p>
        </w:tc>
        <w:tc>
          <w:tcPr>
            <w:tcW w:w="9240" w:type="dxa"/>
          </w:tcPr>
          <w:p w:rsidR="007E7C00" w:rsidRPr="00111488" w:rsidRDefault="007E7C00" w:rsidP="003C508B">
            <w:pPr>
              <w:pStyle w:val="a3"/>
              <w:ind w:left="284"/>
              <w:jc w:val="center"/>
              <w:rPr>
                <w:rFonts w:ascii="Times New Roman" w:hAnsi="Times New Roman"/>
                <w:color w:val="002060"/>
                <w:lang w:val="ru-RU"/>
              </w:rPr>
            </w:pPr>
          </w:p>
        </w:tc>
        <w:tc>
          <w:tcPr>
            <w:tcW w:w="1086" w:type="dxa"/>
          </w:tcPr>
          <w:p w:rsidR="007E7C00" w:rsidRPr="001D4D3D" w:rsidRDefault="007E7C00" w:rsidP="003C508B">
            <w:pPr>
              <w:pStyle w:val="a3"/>
              <w:ind w:left="284"/>
              <w:jc w:val="center"/>
              <w:rPr>
                <w:rFonts w:ascii="Times New Roman" w:hAnsi="Times New Roman"/>
                <w:color w:val="002060"/>
                <w:lang w:val="ru-RU"/>
              </w:rPr>
            </w:pPr>
          </w:p>
        </w:tc>
        <w:tc>
          <w:tcPr>
            <w:tcW w:w="1086" w:type="dxa"/>
            <w:tcBorders>
              <w:top w:val="nil"/>
            </w:tcBorders>
          </w:tcPr>
          <w:p w:rsidR="007E7C00" w:rsidRPr="00111488" w:rsidRDefault="007E7C00" w:rsidP="003C508B">
            <w:pPr>
              <w:pStyle w:val="a3"/>
              <w:ind w:left="284"/>
              <w:jc w:val="center"/>
              <w:rPr>
                <w:rFonts w:ascii="Times New Roman" w:hAnsi="Times New Roman"/>
                <w:color w:val="002060"/>
                <w:lang w:val="ru-RU"/>
              </w:rPr>
            </w:pPr>
          </w:p>
        </w:tc>
      </w:tr>
    </w:tbl>
    <w:p w:rsidR="007E7C00" w:rsidRDefault="007E7C00" w:rsidP="007E7C00">
      <w:pPr>
        <w:spacing w:after="0" w:line="240" w:lineRule="auto"/>
        <w:ind w:left="4962"/>
        <w:jc w:val="right"/>
        <w:rPr>
          <w:rFonts w:ascii="Times New Roman" w:eastAsia="Calibri" w:hAnsi="Times New Roman" w:cs="Times New Roman"/>
          <w:b/>
          <w:sz w:val="28"/>
          <w:szCs w:val="28"/>
        </w:rPr>
      </w:pPr>
    </w:p>
    <w:p w:rsidR="007E7C00" w:rsidRPr="00BF4680" w:rsidRDefault="007E7C00" w:rsidP="007E7C00">
      <w:pPr>
        <w:spacing w:after="0" w:line="240" w:lineRule="auto"/>
        <w:jc w:val="center"/>
        <w:rPr>
          <w:rFonts w:ascii="Times New Roman" w:hAnsi="Times New Roman"/>
          <w:color w:val="1829A8"/>
          <w:spacing w:val="20"/>
          <w:sz w:val="32"/>
          <w:szCs w:val="24"/>
        </w:rPr>
      </w:pPr>
      <w:r w:rsidRPr="00BF4680">
        <w:rPr>
          <w:rFonts w:ascii="Times New Roman" w:hAnsi="Times New Roman"/>
          <w:color w:val="1829A8"/>
          <w:spacing w:val="20"/>
          <w:sz w:val="32"/>
          <w:szCs w:val="24"/>
        </w:rPr>
        <w:t>В И С Н О В О К</w:t>
      </w:r>
    </w:p>
    <w:p w:rsidR="007E7C00" w:rsidRDefault="007E7C00" w:rsidP="007E7C00">
      <w:pPr>
        <w:spacing w:after="0" w:line="240" w:lineRule="auto"/>
        <w:jc w:val="center"/>
        <w:rPr>
          <w:rFonts w:ascii="Times New Roman" w:eastAsia="Times New Roman" w:hAnsi="Times New Roman" w:cs="Times New Roman"/>
          <w:b/>
          <w:color w:val="1F3864" w:themeColor="accent5" w:themeShade="80"/>
          <w:sz w:val="28"/>
          <w:szCs w:val="28"/>
          <w:lang w:eastAsia="ru-RU"/>
        </w:rPr>
      </w:pPr>
    </w:p>
    <w:p w:rsidR="0086458A" w:rsidRPr="0086458A" w:rsidRDefault="007E7C00" w:rsidP="0086458A">
      <w:pPr>
        <w:spacing w:after="0" w:line="240" w:lineRule="auto"/>
        <w:ind w:left="284" w:right="281"/>
        <w:jc w:val="center"/>
        <w:outlineLvl w:val="2"/>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ru-RU"/>
        </w:rPr>
        <w:t xml:space="preserve">щодо </w:t>
      </w:r>
      <w:r w:rsidR="0086458A" w:rsidRPr="0086458A">
        <w:rPr>
          <w:rFonts w:ascii="Times New Roman" w:eastAsia="Times New Roman" w:hAnsi="Times New Roman" w:cs="Times New Roman"/>
          <w:b/>
          <w:sz w:val="28"/>
          <w:szCs w:val="28"/>
          <w:lang w:eastAsia="uk-UA"/>
        </w:rPr>
        <w:t>законопроєктів</w:t>
      </w:r>
      <w:r w:rsidR="0086458A">
        <w:rPr>
          <w:rFonts w:ascii="Times New Roman" w:eastAsia="Times New Roman" w:hAnsi="Times New Roman" w:cs="Times New Roman"/>
          <w:b/>
          <w:sz w:val="28"/>
          <w:szCs w:val="28"/>
          <w:lang w:eastAsia="uk-UA"/>
        </w:rPr>
        <w:t xml:space="preserve"> </w:t>
      </w:r>
      <w:r w:rsidR="0086458A" w:rsidRPr="0086458A">
        <w:rPr>
          <w:rFonts w:ascii="Times New Roman" w:eastAsia="Times New Roman" w:hAnsi="Times New Roman" w:cs="Times New Roman"/>
          <w:b/>
          <w:sz w:val="28"/>
          <w:szCs w:val="28"/>
          <w:lang w:eastAsia="uk-UA"/>
        </w:rPr>
        <w:t>про внесення змін до Закону України «Про індексацію грошових доходів населення» щодо збільшення сум індексації 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доходів населення</w:t>
      </w:r>
    </w:p>
    <w:p w:rsidR="0086458A" w:rsidRPr="0086458A" w:rsidRDefault="0086458A" w:rsidP="0086458A">
      <w:pPr>
        <w:spacing w:after="0" w:line="240" w:lineRule="auto"/>
        <w:ind w:left="284" w:right="281"/>
        <w:jc w:val="center"/>
        <w:outlineLvl w:val="2"/>
        <w:rPr>
          <w:rFonts w:ascii="Times New Roman" w:eastAsia="Times New Roman" w:hAnsi="Times New Roman" w:cs="Times New Roman"/>
          <w:b/>
          <w:sz w:val="28"/>
          <w:szCs w:val="28"/>
          <w:lang w:eastAsia="uk-UA"/>
        </w:rPr>
      </w:pPr>
      <w:r w:rsidRPr="0086458A">
        <w:rPr>
          <w:rFonts w:ascii="Times New Roman" w:eastAsia="Times New Roman" w:hAnsi="Times New Roman" w:cs="Times New Roman"/>
          <w:b/>
          <w:sz w:val="28"/>
          <w:szCs w:val="28"/>
          <w:lang w:eastAsia="uk-UA"/>
        </w:rPr>
        <w:t>(реєстр. № 4005) та</w:t>
      </w:r>
    </w:p>
    <w:p w:rsidR="007E7C00" w:rsidRPr="009F4B16" w:rsidRDefault="0086458A" w:rsidP="0086458A">
      <w:pPr>
        <w:spacing w:after="0" w:line="240" w:lineRule="auto"/>
        <w:ind w:left="284" w:right="281"/>
        <w:jc w:val="center"/>
        <w:outlineLvl w:val="2"/>
        <w:rPr>
          <w:rFonts w:ascii="Times New Roman" w:eastAsia="Times New Roman" w:hAnsi="Times New Roman" w:cs="Times New Roman"/>
          <w:b/>
          <w:sz w:val="24"/>
          <w:szCs w:val="28"/>
          <w:lang w:eastAsia="ru-RU"/>
        </w:rPr>
      </w:pPr>
      <w:r w:rsidRPr="0086458A">
        <w:rPr>
          <w:rFonts w:ascii="Times New Roman" w:eastAsia="Times New Roman" w:hAnsi="Times New Roman" w:cs="Times New Roman"/>
          <w:b/>
          <w:sz w:val="28"/>
          <w:szCs w:val="28"/>
          <w:lang w:eastAsia="uk-UA"/>
        </w:rPr>
        <w:t>про внесення змін до деяких законів України щодо збільшення сум індексації 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доходів населення (реєстр. № 4005-1)</w:t>
      </w:r>
    </w:p>
    <w:p w:rsidR="007E7C00" w:rsidRPr="009F4B16" w:rsidRDefault="007E7C00" w:rsidP="007E7C00">
      <w:pPr>
        <w:spacing w:after="0" w:line="240" w:lineRule="auto"/>
        <w:jc w:val="both"/>
        <w:rPr>
          <w:rFonts w:ascii="Times New Roman" w:eastAsia="Times New Roman" w:hAnsi="Times New Roman" w:cs="Times New Roman"/>
          <w:b/>
          <w:sz w:val="24"/>
          <w:szCs w:val="28"/>
          <w:lang w:eastAsia="ru-RU"/>
        </w:rPr>
      </w:pPr>
    </w:p>
    <w:p w:rsidR="0086458A" w:rsidRDefault="007E7C00" w:rsidP="0086458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4739C2">
        <w:rPr>
          <w:rFonts w:ascii="Times New Roman" w:eastAsia="Times New Roman" w:hAnsi="Times New Roman" w:cs="Times New Roman"/>
          <w:sz w:val="28"/>
          <w:szCs w:val="28"/>
          <w:lang w:eastAsia="ru-RU"/>
        </w:rPr>
        <w:t xml:space="preserve">За дорученням Голови Верховної Ради України </w:t>
      </w:r>
      <w:r>
        <w:rPr>
          <w:rFonts w:ascii="Times New Roman" w:eastAsia="Times New Roman" w:hAnsi="Times New Roman" w:cs="Times New Roman"/>
          <w:sz w:val="28"/>
          <w:szCs w:val="28"/>
          <w:lang w:eastAsia="ru-RU"/>
        </w:rPr>
        <w:t>та</w:t>
      </w:r>
      <w:r w:rsidRPr="004739C2">
        <w:rPr>
          <w:rFonts w:ascii="Times New Roman" w:eastAsia="Times New Roman" w:hAnsi="Times New Roman" w:cs="Times New Roman"/>
          <w:sz w:val="28"/>
          <w:szCs w:val="28"/>
          <w:lang w:eastAsia="ru-RU"/>
        </w:rPr>
        <w:t xml:space="preserve"> відповідно до статті 16 Закону України «Про комітети Верховної Ради України», частини третьої статті 93 Регламенту Верховної Ради України </w:t>
      </w:r>
      <w:r w:rsidRPr="001D4D3D">
        <w:rPr>
          <w:rFonts w:ascii="Times New Roman" w:eastAsia="Times New Roman" w:hAnsi="Times New Roman" w:cs="Times New Roman"/>
          <w:sz w:val="28"/>
          <w:szCs w:val="28"/>
          <w:lang w:eastAsia="ru-RU"/>
        </w:rPr>
        <w:t xml:space="preserve">Комітет Верховної Ради України з питань соціальної політики та захисту прав ветеранів на своєму засіданні </w:t>
      </w:r>
      <w:r w:rsidR="0086458A">
        <w:rPr>
          <w:rFonts w:ascii="Times New Roman" w:eastAsia="Times New Roman" w:hAnsi="Times New Roman" w:cs="Times New Roman"/>
          <w:sz w:val="28"/>
          <w:szCs w:val="28"/>
          <w:lang w:eastAsia="ru-RU"/>
        </w:rPr>
        <w:t>22 вересня</w:t>
      </w:r>
      <w:r w:rsidRPr="001D4D3D">
        <w:rPr>
          <w:rFonts w:ascii="Times New Roman" w:eastAsia="Times New Roman" w:hAnsi="Times New Roman" w:cs="Times New Roman"/>
          <w:sz w:val="28"/>
          <w:szCs w:val="28"/>
          <w:lang w:eastAsia="ru-RU"/>
        </w:rPr>
        <w:t xml:space="preserve"> 202</w:t>
      </w:r>
      <w:r>
        <w:rPr>
          <w:rFonts w:ascii="Times New Roman" w:eastAsia="Times New Roman" w:hAnsi="Times New Roman" w:cs="Times New Roman"/>
          <w:sz w:val="28"/>
          <w:szCs w:val="28"/>
          <w:lang w:eastAsia="ru-RU"/>
        </w:rPr>
        <w:t xml:space="preserve">1 року </w:t>
      </w:r>
      <w:r w:rsidRPr="00C342FC">
        <w:rPr>
          <w:rFonts w:ascii="Times New Roman" w:eastAsia="Times New Roman" w:hAnsi="Times New Roman" w:cs="Times New Roman"/>
          <w:sz w:val="28"/>
          <w:szCs w:val="28"/>
          <w:lang w:eastAsia="ru-RU"/>
        </w:rPr>
        <w:t>(протокол № </w:t>
      </w:r>
      <w:r w:rsidR="00C342FC" w:rsidRPr="00C342FC">
        <w:rPr>
          <w:rFonts w:ascii="Times New Roman" w:eastAsia="Times New Roman" w:hAnsi="Times New Roman" w:cs="Times New Roman"/>
          <w:sz w:val="28"/>
          <w:szCs w:val="28"/>
          <w:lang w:eastAsia="ru-RU"/>
        </w:rPr>
        <w:t>8</w:t>
      </w:r>
      <w:r w:rsidRPr="00C342FC">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w:t>
      </w:r>
      <w:r w:rsidRPr="00DF3C9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розглянув </w:t>
      </w:r>
      <w:r w:rsidR="0086458A" w:rsidRPr="0086458A">
        <w:rPr>
          <w:rFonts w:ascii="Times New Roman" w:eastAsia="Times New Roman" w:hAnsi="Times New Roman" w:cs="Times New Roman"/>
          <w:sz w:val="28"/>
          <w:szCs w:val="28"/>
          <w:lang w:eastAsia="ru-RU"/>
        </w:rPr>
        <w:t>проєкт</w:t>
      </w:r>
      <w:r w:rsidR="0086458A">
        <w:rPr>
          <w:rFonts w:ascii="Times New Roman" w:eastAsia="Times New Roman" w:hAnsi="Times New Roman" w:cs="Times New Roman"/>
          <w:sz w:val="28"/>
          <w:szCs w:val="28"/>
          <w:lang w:eastAsia="ru-RU"/>
        </w:rPr>
        <w:t xml:space="preserve">и законів </w:t>
      </w:r>
      <w:r w:rsidR="0086458A" w:rsidRPr="0086458A">
        <w:rPr>
          <w:rFonts w:ascii="Times New Roman" w:eastAsia="Times New Roman" w:hAnsi="Times New Roman" w:cs="Times New Roman"/>
          <w:sz w:val="28"/>
          <w:szCs w:val="28"/>
          <w:lang w:eastAsia="ru-RU"/>
        </w:rPr>
        <w:t>про внесення змін до Закону України «Про індексацію грошових доходів населення» щодо збільшення сум індексації 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доходів населення</w:t>
      </w:r>
      <w:r w:rsidR="0086458A">
        <w:rPr>
          <w:rFonts w:ascii="Times New Roman" w:eastAsia="Times New Roman" w:hAnsi="Times New Roman" w:cs="Times New Roman"/>
          <w:sz w:val="28"/>
          <w:szCs w:val="28"/>
          <w:lang w:eastAsia="ru-RU"/>
        </w:rPr>
        <w:t xml:space="preserve"> </w:t>
      </w:r>
      <w:r w:rsidR="0086458A" w:rsidRPr="0086458A">
        <w:rPr>
          <w:rFonts w:ascii="Times New Roman" w:eastAsia="Times New Roman" w:hAnsi="Times New Roman" w:cs="Times New Roman"/>
          <w:sz w:val="28"/>
          <w:szCs w:val="28"/>
          <w:lang w:eastAsia="ru-RU"/>
        </w:rPr>
        <w:t xml:space="preserve">(реєстр. № 4005 від 01.09.2020), поданий народними депутатами України Тимошенко Ю.В., Цимбалюком М.М. та іншими, та про внесення змін до деяких законів України щодо збільшення сум індексації 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доходів населення (реєстр. № 4005-1 від 17.09.2020), поданий народними депутатами України </w:t>
      </w:r>
      <w:proofErr w:type="spellStart"/>
      <w:r w:rsidR="0086458A" w:rsidRPr="0086458A">
        <w:rPr>
          <w:rFonts w:ascii="Times New Roman" w:eastAsia="Times New Roman" w:hAnsi="Times New Roman" w:cs="Times New Roman"/>
          <w:sz w:val="28"/>
          <w:szCs w:val="28"/>
          <w:lang w:eastAsia="ru-RU"/>
        </w:rPr>
        <w:t>Королевською</w:t>
      </w:r>
      <w:proofErr w:type="spellEnd"/>
      <w:r w:rsidR="0086458A" w:rsidRPr="0086458A">
        <w:rPr>
          <w:rFonts w:ascii="Times New Roman" w:eastAsia="Times New Roman" w:hAnsi="Times New Roman" w:cs="Times New Roman"/>
          <w:sz w:val="28"/>
          <w:szCs w:val="28"/>
          <w:lang w:eastAsia="ru-RU"/>
        </w:rPr>
        <w:t xml:space="preserve"> Н.Ю. та іншими</w:t>
      </w:r>
      <w:r w:rsidR="0086458A">
        <w:rPr>
          <w:rFonts w:ascii="Times New Roman" w:eastAsia="Times New Roman" w:hAnsi="Times New Roman" w:cs="Times New Roman"/>
          <w:sz w:val="28"/>
          <w:szCs w:val="28"/>
          <w:lang w:eastAsia="ru-RU"/>
        </w:rPr>
        <w:t>.</w:t>
      </w:r>
    </w:p>
    <w:p w:rsidR="0086458A" w:rsidRPr="0086458A" w:rsidRDefault="0086458A" w:rsidP="0086458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86458A">
        <w:rPr>
          <w:rFonts w:ascii="Times New Roman" w:eastAsia="Times New Roman" w:hAnsi="Times New Roman" w:cs="Times New Roman"/>
          <w:b/>
          <w:i/>
          <w:sz w:val="28"/>
          <w:szCs w:val="28"/>
          <w:lang w:eastAsia="ru-RU"/>
        </w:rPr>
        <w:t xml:space="preserve">Проєктом Закону України про внесення змін до Закону України «Про індексацію грошових доходів населення» щодо збільшення сум індексації заробітних плат, пенсій, стипендій, державної допомоги особам з </w:t>
      </w:r>
      <w:r w:rsidRPr="0086458A">
        <w:rPr>
          <w:rFonts w:ascii="Times New Roman" w:eastAsia="Times New Roman" w:hAnsi="Times New Roman" w:cs="Times New Roman"/>
          <w:b/>
          <w:i/>
          <w:sz w:val="28"/>
          <w:szCs w:val="28"/>
          <w:lang w:eastAsia="ru-RU"/>
        </w:rPr>
        <w:lastRenderedPageBreak/>
        <w:t>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доходів населення (реєстр. № 4005)</w:t>
      </w:r>
      <w:r>
        <w:rPr>
          <w:rFonts w:ascii="Times New Roman" w:eastAsia="Times New Roman" w:hAnsi="Times New Roman" w:cs="Times New Roman"/>
          <w:sz w:val="28"/>
          <w:szCs w:val="28"/>
          <w:lang w:eastAsia="ru-RU"/>
        </w:rPr>
        <w:t xml:space="preserve"> </w:t>
      </w:r>
      <w:r w:rsidRPr="0086458A">
        <w:rPr>
          <w:rFonts w:ascii="Times New Roman" w:eastAsia="Times New Roman" w:hAnsi="Times New Roman" w:cs="Times New Roman"/>
          <w:sz w:val="28"/>
          <w:szCs w:val="28"/>
          <w:lang w:eastAsia="ru-RU"/>
        </w:rPr>
        <w:t>пропонується:</w:t>
      </w:r>
    </w:p>
    <w:p w:rsidR="0086458A" w:rsidRPr="0086458A" w:rsidRDefault="0086458A" w:rsidP="0086458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86458A">
        <w:rPr>
          <w:rFonts w:ascii="Times New Roman" w:eastAsia="Times New Roman" w:hAnsi="Times New Roman" w:cs="Times New Roman"/>
          <w:sz w:val="28"/>
          <w:szCs w:val="28"/>
          <w:lang w:eastAsia="ru-RU"/>
        </w:rPr>
        <w:t>встановити рівень порогу індексації в розмірі 101% (зараз 103%);</w:t>
      </w:r>
    </w:p>
    <w:p w:rsidR="0086458A" w:rsidRPr="0086458A" w:rsidRDefault="0086458A" w:rsidP="0086458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86458A">
        <w:rPr>
          <w:rFonts w:ascii="Times New Roman" w:eastAsia="Times New Roman" w:hAnsi="Times New Roman" w:cs="Times New Roman"/>
          <w:sz w:val="28"/>
          <w:szCs w:val="28"/>
          <w:lang w:eastAsia="ru-RU"/>
        </w:rPr>
        <w:t>здійснювати індексацію пенсій та щомісячних страхових виплат потерпілим на виробництві (з урахуванням виплат на необхідний догляд за потерпілим) та членам їхніх сімей за Законом України «Про індексацію грошових доходів населення», а не відповідно до законодавства про загальнообов’язкове державне пенсійне та інші види страхування;</w:t>
      </w:r>
    </w:p>
    <w:p w:rsidR="0086458A" w:rsidRDefault="0086458A" w:rsidP="0086458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86458A">
        <w:rPr>
          <w:rFonts w:ascii="Times New Roman" w:eastAsia="Times New Roman" w:hAnsi="Times New Roman" w:cs="Times New Roman"/>
          <w:sz w:val="28"/>
          <w:szCs w:val="28"/>
          <w:lang w:eastAsia="ru-RU"/>
        </w:rPr>
        <w:t>передбачити, що проведення індексації грошових доходів населення має здійснюватися відповідно за рахунок коштів бюджетів усіх рівнів, бюджету Пенсійного фонду України та бюджетів інших фондів загальнообов’язкового державного соціального страхування замість її проведення у межах фінансових ресурсів цих бюджетів, як визначено зараз.</w:t>
      </w:r>
    </w:p>
    <w:p w:rsidR="0086458A" w:rsidRDefault="004E5B60" w:rsidP="0086458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4E5B60">
        <w:rPr>
          <w:rFonts w:ascii="Times New Roman" w:eastAsia="Times New Roman" w:hAnsi="Times New Roman" w:cs="Times New Roman"/>
          <w:sz w:val="28"/>
          <w:szCs w:val="28"/>
          <w:lang w:eastAsia="ru-RU"/>
        </w:rPr>
        <w:t>Законодавча ініціатива</w:t>
      </w:r>
      <w:r>
        <w:rPr>
          <w:rFonts w:ascii="Times New Roman" w:eastAsia="Times New Roman" w:hAnsi="Times New Roman" w:cs="Times New Roman"/>
          <w:sz w:val="28"/>
          <w:szCs w:val="28"/>
          <w:lang w:eastAsia="ru-RU"/>
        </w:rPr>
        <w:t xml:space="preserve"> авторів законопроєкту</w:t>
      </w:r>
      <w:r w:rsidRPr="004E5B60">
        <w:rPr>
          <w:rFonts w:ascii="Times New Roman" w:eastAsia="Times New Roman" w:hAnsi="Times New Roman" w:cs="Times New Roman"/>
          <w:sz w:val="28"/>
          <w:szCs w:val="28"/>
          <w:lang w:eastAsia="ru-RU"/>
        </w:rPr>
        <w:t xml:space="preserve"> спрямована на посилення соціального захисту населення України, а в першу чергу таких осіб з низьким рівнем доходів, як пенсіонери, особи з інвалідністю та діти.</w:t>
      </w:r>
    </w:p>
    <w:p w:rsidR="0086458A" w:rsidRDefault="007120E0" w:rsidP="0086458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У той же час Комітет вважає за необхідне висловити деякі застереження щодо окремих положень законопро</w:t>
      </w:r>
      <w:r w:rsidR="006F0307">
        <w:rPr>
          <w:rFonts w:ascii="Times New Roman" w:eastAsia="Times New Roman" w:hAnsi="Times New Roman" w:cs="Times New Roman"/>
          <w:sz w:val="28"/>
          <w:szCs w:val="28"/>
          <w:lang w:eastAsia="ru-RU"/>
        </w:rPr>
        <w:t>є</w:t>
      </w:r>
      <w:r w:rsidRPr="007120E0">
        <w:rPr>
          <w:rFonts w:ascii="Times New Roman" w:eastAsia="Times New Roman" w:hAnsi="Times New Roman" w:cs="Times New Roman"/>
          <w:sz w:val="28"/>
          <w:szCs w:val="28"/>
          <w:lang w:eastAsia="ru-RU"/>
        </w:rPr>
        <w:t>кту №</w:t>
      </w:r>
      <w:r>
        <w:rPr>
          <w:rFonts w:ascii="Times New Roman" w:eastAsia="Times New Roman" w:hAnsi="Times New Roman" w:cs="Times New Roman"/>
          <w:sz w:val="28"/>
          <w:szCs w:val="28"/>
          <w:lang w:eastAsia="ru-RU"/>
        </w:rPr>
        <w:t xml:space="preserve"> 4005.</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 xml:space="preserve">Пунктом 26 Розділу VI «Прикінцеві та перехідні положення» Бюджетного кодексу України передбачено, що норми і положення Закону України «Про індексацію грошових доходів населення» застосовуються у порядку та розмірах, встановлених Кабінетом Міністрів України, виходячи з наявних фінансових ресурсів державного і місцевого бюджетів та бюджетів фондів загальнообов’язкового державного соціального страхування. </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З огляду на це, пропонована авторами проєкту зміна редакції частини шостої статті 5 Закону України «Про індексацію грошових доходів населення» без внесення відповідних змін до Бюджетного кодексу України не забезпечить індексацію грошових доходів, що виплачуються із державного і місцевого бюджетів, бюджетів фондів загальнообов’язкового державного соціального страхування, у повному обсязі.</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Подібне зауваження варто висловити й до положень проєкту, реалізація яких, на думку авторів, має забезпечити проведення індексації пенсій і страхових виплат за Законом України «Про індексацію грошових доходів населення», а не відповідно до законодавства про загальнообов’язкове державне пенсійне та інші види соціального страхування.</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 xml:space="preserve">Так статтею 42 Закону України «Про загальнообов’язкове державне пенсійне страхування» визначається механізм індексації пенсій, проте зміни до цих положень законопроєктом не передбачені. </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 xml:space="preserve">Частиною п’ятнадцятою статті 42 Закону України «Про загальнообов’язкове державне соціальне страхування» встановлено, що індексація суми страхової виплати проводиться відповідно до частини другої статті 37 цього Закону. Водночас внесення змін до цих статей проєктом не пропонується. </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Pr="007120E0">
        <w:rPr>
          <w:rFonts w:ascii="Times New Roman" w:eastAsia="Times New Roman" w:hAnsi="Times New Roman" w:cs="Times New Roman"/>
          <w:sz w:val="28"/>
          <w:szCs w:val="28"/>
          <w:lang w:eastAsia="ru-RU"/>
        </w:rPr>
        <w:t>Відтак, прийняття даного проєкту закону в запропонованій редакції не забезпечить реалізацію поставленої авторами мети та призведе до порушення принципу юридичної визначеності як складової конституційного принципу верховенства права.</w:t>
      </w:r>
    </w:p>
    <w:p w:rsidR="0086458A"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Крім того, прийняття запропонованих проєктом змін призведе до зміни показників бюджетів.</w:t>
      </w:r>
      <w:r>
        <w:rPr>
          <w:rFonts w:ascii="Times New Roman" w:eastAsia="Times New Roman" w:hAnsi="Times New Roman" w:cs="Times New Roman"/>
          <w:sz w:val="28"/>
          <w:szCs w:val="28"/>
          <w:lang w:eastAsia="ru-RU"/>
        </w:rPr>
        <w:t xml:space="preserve"> </w:t>
      </w:r>
      <w:r w:rsidRPr="007120E0">
        <w:rPr>
          <w:rFonts w:ascii="Times New Roman" w:eastAsia="Times New Roman" w:hAnsi="Times New Roman" w:cs="Times New Roman"/>
          <w:sz w:val="28"/>
          <w:szCs w:val="28"/>
          <w:lang w:eastAsia="ru-RU"/>
        </w:rPr>
        <w:t>Так за експертним висновком Міністерства фінансів України, реалізація проєкту акта вплине на видаткову частину державного та місцевого бюджетів, зокрема, у частині видатків на оплату праці працівників бюджетної сфери, оскільки індексація на заробітну плату здійснюється у межах фонду оплати праці та окремо не планується.</w:t>
      </w:r>
      <w:r>
        <w:rPr>
          <w:rFonts w:ascii="Times New Roman" w:eastAsia="Times New Roman" w:hAnsi="Times New Roman" w:cs="Times New Roman"/>
          <w:sz w:val="28"/>
          <w:szCs w:val="28"/>
          <w:lang w:eastAsia="ru-RU"/>
        </w:rPr>
        <w:t xml:space="preserve"> </w:t>
      </w:r>
      <w:r w:rsidRPr="007120E0">
        <w:rPr>
          <w:rFonts w:ascii="Times New Roman" w:eastAsia="Times New Roman" w:hAnsi="Times New Roman" w:cs="Times New Roman"/>
          <w:sz w:val="28"/>
          <w:szCs w:val="28"/>
          <w:lang w:eastAsia="ru-RU"/>
        </w:rPr>
        <w:t>Проте, авторами проєкту всупереч вимог статті 91 Регламенту Верховної Ради України та статті 27 Бюджетного кодексу України не надано фінансово-економічних обґрунтувань та відповідних розрахунків.</w:t>
      </w:r>
    </w:p>
    <w:p w:rsidR="0086458A" w:rsidRDefault="007120E0" w:rsidP="0086458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973F9">
        <w:rPr>
          <w:rFonts w:ascii="Times New Roman" w:eastAsia="Times New Roman" w:hAnsi="Times New Roman" w:cs="Times New Roman"/>
          <w:sz w:val="28"/>
          <w:szCs w:val="28"/>
          <w:lang w:eastAsia="ru-RU"/>
        </w:rPr>
        <w:t xml:space="preserve">Головне науково-експертне управління </w:t>
      </w:r>
      <w:r w:rsidR="001973F9">
        <w:rPr>
          <w:rFonts w:ascii="Times New Roman" w:eastAsia="Times New Roman" w:hAnsi="Times New Roman" w:cs="Times New Roman"/>
          <w:sz w:val="28"/>
          <w:szCs w:val="28"/>
          <w:lang w:eastAsia="ru-RU"/>
        </w:rPr>
        <w:t xml:space="preserve">Апарату Верховної Ради України </w:t>
      </w:r>
      <w:r w:rsidR="001973F9" w:rsidRPr="001973F9">
        <w:rPr>
          <w:rFonts w:ascii="Times New Roman" w:eastAsia="Times New Roman" w:hAnsi="Times New Roman" w:cs="Times New Roman"/>
          <w:sz w:val="28"/>
          <w:szCs w:val="28"/>
          <w:lang w:eastAsia="ru-RU"/>
        </w:rPr>
        <w:t>висловлює зауваження до поданого законопро</w:t>
      </w:r>
      <w:r w:rsidR="001973F9">
        <w:rPr>
          <w:rFonts w:ascii="Times New Roman" w:eastAsia="Times New Roman" w:hAnsi="Times New Roman" w:cs="Times New Roman"/>
          <w:sz w:val="28"/>
          <w:szCs w:val="28"/>
          <w:lang w:eastAsia="ru-RU"/>
        </w:rPr>
        <w:t>є</w:t>
      </w:r>
      <w:r w:rsidR="001973F9" w:rsidRPr="001973F9">
        <w:rPr>
          <w:rFonts w:ascii="Times New Roman" w:eastAsia="Times New Roman" w:hAnsi="Times New Roman" w:cs="Times New Roman"/>
          <w:sz w:val="28"/>
          <w:szCs w:val="28"/>
          <w:lang w:eastAsia="ru-RU"/>
        </w:rPr>
        <w:t>кту</w:t>
      </w:r>
      <w:r w:rsidR="001973F9">
        <w:rPr>
          <w:rFonts w:ascii="Times New Roman" w:eastAsia="Times New Roman" w:hAnsi="Times New Roman" w:cs="Times New Roman"/>
          <w:sz w:val="28"/>
          <w:szCs w:val="28"/>
          <w:lang w:eastAsia="ru-RU"/>
        </w:rPr>
        <w:t>.</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Комітет Верховної Ради України з питань бюджету прийняв рішення, що законопроєкт має вплив на показники бюджету (збільшуючи витрати державного та місцевих бюджетів, фондів загальнообов’язкового державного соціального та пенсійного страхування).</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Комітет Верховної Ради України з питань інтеграції України до Європейського Союзу визнав положення законопроєкту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Міністерство соціальної політики України, Міністерство фінансів України не підтримують даний проєкт закону.</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Міністерство розвитку економіки, торгівлі та сільського господарства України не має зауважень та пропозицій до проєкту закону.</w:t>
      </w:r>
    </w:p>
    <w:p w:rsidR="0086458A"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Міністерство юстиції України, Пенсійний фонд України, Виконавча дирекція Фонду соціального страхування України висловлюють зауваження та пропозиції до законопроєкту.</w:t>
      </w:r>
    </w:p>
    <w:p w:rsidR="007120E0" w:rsidRDefault="007E7C00" w:rsidP="009A5996">
      <w:pPr>
        <w:spacing w:before="120"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120E0" w:rsidRPr="007120E0">
        <w:rPr>
          <w:rFonts w:ascii="Times New Roman" w:eastAsia="Times New Roman" w:hAnsi="Times New Roman" w:cs="Times New Roman"/>
          <w:b/>
          <w:i/>
          <w:sz w:val="28"/>
          <w:szCs w:val="28"/>
          <w:lang w:eastAsia="ru-RU"/>
        </w:rPr>
        <w:t>Альтернативним проєктом Закону України про внесення змін до деяких законів України щодо збільшення сум індексації 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доходів населення (реєстр. № 4005-1),</w:t>
      </w:r>
      <w:r w:rsidR="007120E0">
        <w:rPr>
          <w:rFonts w:ascii="Times New Roman" w:eastAsia="Times New Roman" w:hAnsi="Times New Roman" w:cs="Times New Roman"/>
          <w:sz w:val="28"/>
          <w:szCs w:val="28"/>
          <w:lang w:eastAsia="ru-RU"/>
        </w:rPr>
        <w:t xml:space="preserve"> </w:t>
      </w:r>
      <w:r w:rsidR="007120E0" w:rsidRPr="007120E0">
        <w:rPr>
          <w:rFonts w:ascii="Times New Roman" w:eastAsia="Times New Roman" w:hAnsi="Times New Roman" w:cs="Times New Roman"/>
          <w:sz w:val="28"/>
          <w:szCs w:val="28"/>
          <w:lang w:eastAsia="ru-RU"/>
        </w:rPr>
        <w:t>на відміну від основного проєкту закону № 4005, передбачається внесення змін не тільки до Закону України «Про індексацію грошових доходів населення», а й до Закону України «Про загальнообов’язкове державне соціальне страхування» та пропонується:</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встановити рівень порогу індексації в розмірі 101% (зараз 103%);</w:t>
      </w:r>
    </w:p>
    <w:p w:rsidR="007120E0" w:rsidRP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 xml:space="preserve">здійснювати індексацію пенсій та щомісячних страхових виплат потерпілим на виробництві (з урахуванням виплат на необхідний догляд за потерпілим) та членам їхніх сімей за Законом України «Про індексацію грошових доходів </w:t>
      </w:r>
      <w:r w:rsidRPr="007120E0">
        <w:rPr>
          <w:rFonts w:ascii="Times New Roman" w:eastAsia="Times New Roman" w:hAnsi="Times New Roman" w:cs="Times New Roman"/>
          <w:sz w:val="28"/>
          <w:szCs w:val="28"/>
          <w:lang w:eastAsia="ru-RU"/>
        </w:rPr>
        <w:lastRenderedPageBreak/>
        <w:t>населення», а не відповідно до законодавства про загальнообов’язкове державне пенсійне та інші види страхування;</w:t>
      </w:r>
    </w:p>
    <w:p w:rsidR="007120E0" w:rsidRDefault="007120E0" w:rsidP="007120E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120E0">
        <w:rPr>
          <w:rFonts w:ascii="Times New Roman" w:eastAsia="Times New Roman" w:hAnsi="Times New Roman" w:cs="Times New Roman"/>
          <w:sz w:val="28"/>
          <w:szCs w:val="28"/>
          <w:lang w:eastAsia="ru-RU"/>
        </w:rPr>
        <w:t>передбачити, що проведення індексації грошових доходів населення має здійснюватися відповідно за рахунок коштів бюджетів усіх рівнів, бюджету Пенсійного фонду України та бюджетів інших фондів загальнообов’язкового державного соціального страхування замість її проведення у межах фінансових ресурсів цих бюджетів, як визначено зараз.</w:t>
      </w:r>
    </w:p>
    <w:p w:rsidR="007120E0" w:rsidRDefault="006F0307" w:rsidP="007E7C0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6F0307">
        <w:rPr>
          <w:rFonts w:ascii="Times New Roman" w:eastAsia="Times New Roman" w:hAnsi="Times New Roman" w:cs="Times New Roman"/>
          <w:sz w:val="28"/>
          <w:szCs w:val="28"/>
          <w:lang w:eastAsia="ru-RU"/>
        </w:rPr>
        <w:t>На думку авторів проєкту закону, його прийняття сприятиме збільшенню сум індексації  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доходів населення та, відповідно, підвищенню рівня соціального захисту у першу чергу осіб, які постраждали на виробництві, особливо шахтарів, а також інших категорій осіб.</w:t>
      </w:r>
    </w:p>
    <w:p w:rsidR="00216179" w:rsidRDefault="006F0307" w:rsidP="0021617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Разом з тим </w:t>
      </w:r>
      <w:r w:rsidRPr="006F0307">
        <w:rPr>
          <w:rFonts w:ascii="Times New Roman" w:eastAsia="Times New Roman" w:hAnsi="Times New Roman" w:cs="Times New Roman"/>
          <w:sz w:val="28"/>
          <w:szCs w:val="28"/>
          <w:lang w:eastAsia="ru-RU"/>
        </w:rPr>
        <w:t xml:space="preserve">Комітет вважає за </w:t>
      </w:r>
      <w:r>
        <w:rPr>
          <w:rFonts w:ascii="Times New Roman" w:eastAsia="Times New Roman" w:hAnsi="Times New Roman" w:cs="Times New Roman"/>
          <w:sz w:val="28"/>
          <w:szCs w:val="28"/>
          <w:lang w:eastAsia="ru-RU"/>
        </w:rPr>
        <w:t>доцільне</w:t>
      </w:r>
      <w:r w:rsidRPr="006F0307">
        <w:rPr>
          <w:rFonts w:ascii="Times New Roman" w:eastAsia="Times New Roman" w:hAnsi="Times New Roman" w:cs="Times New Roman"/>
          <w:sz w:val="28"/>
          <w:szCs w:val="28"/>
          <w:lang w:eastAsia="ru-RU"/>
        </w:rPr>
        <w:t xml:space="preserve"> висловити деякі застереження </w:t>
      </w:r>
      <w:r>
        <w:rPr>
          <w:rFonts w:ascii="Times New Roman" w:eastAsia="Times New Roman" w:hAnsi="Times New Roman" w:cs="Times New Roman"/>
          <w:sz w:val="28"/>
          <w:szCs w:val="28"/>
          <w:lang w:eastAsia="ru-RU"/>
        </w:rPr>
        <w:t xml:space="preserve">і </w:t>
      </w:r>
      <w:r w:rsidRPr="006F0307">
        <w:rPr>
          <w:rFonts w:ascii="Times New Roman" w:eastAsia="Times New Roman" w:hAnsi="Times New Roman" w:cs="Times New Roman"/>
          <w:sz w:val="28"/>
          <w:szCs w:val="28"/>
          <w:lang w:eastAsia="ru-RU"/>
        </w:rPr>
        <w:t>щодо окремих положень про</w:t>
      </w:r>
      <w:r>
        <w:rPr>
          <w:rFonts w:ascii="Times New Roman" w:eastAsia="Times New Roman" w:hAnsi="Times New Roman" w:cs="Times New Roman"/>
          <w:sz w:val="28"/>
          <w:szCs w:val="28"/>
          <w:lang w:eastAsia="ru-RU"/>
        </w:rPr>
        <w:t>є</w:t>
      </w:r>
      <w:r w:rsidRPr="006F0307">
        <w:rPr>
          <w:rFonts w:ascii="Times New Roman" w:eastAsia="Times New Roman" w:hAnsi="Times New Roman" w:cs="Times New Roman"/>
          <w:sz w:val="28"/>
          <w:szCs w:val="28"/>
          <w:lang w:eastAsia="ru-RU"/>
        </w:rPr>
        <w:t>кту</w:t>
      </w:r>
      <w:r>
        <w:rPr>
          <w:rFonts w:ascii="Times New Roman" w:eastAsia="Times New Roman" w:hAnsi="Times New Roman" w:cs="Times New Roman"/>
          <w:sz w:val="28"/>
          <w:szCs w:val="28"/>
          <w:lang w:eastAsia="ru-RU"/>
        </w:rPr>
        <w:t xml:space="preserve"> </w:t>
      </w:r>
      <w:r w:rsidRPr="006F0307">
        <w:rPr>
          <w:rFonts w:ascii="Times New Roman" w:eastAsia="Times New Roman" w:hAnsi="Times New Roman" w:cs="Times New Roman"/>
          <w:sz w:val="28"/>
          <w:szCs w:val="28"/>
          <w:lang w:eastAsia="ru-RU"/>
        </w:rPr>
        <w:t>закон</w:t>
      </w:r>
      <w:r>
        <w:rPr>
          <w:rFonts w:ascii="Times New Roman" w:eastAsia="Times New Roman" w:hAnsi="Times New Roman" w:cs="Times New Roman"/>
          <w:sz w:val="28"/>
          <w:szCs w:val="28"/>
          <w:lang w:eastAsia="ru-RU"/>
        </w:rPr>
        <w:t>у</w:t>
      </w:r>
      <w:r w:rsidRPr="006F0307">
        <w:rPr>
          <w:rFonts w:ascii="Times New Roman" w:eastAsia="Times New Roman" w:hAnsi="Times New Roman" w:cs="Times New Roman"/>
          <w:sz w:val="28"/>
          <w:szCs w:val="28"/>
          <w:lang w:eastAsia="ru-RU"/>
        </w:rPr>
        <w:t xml:space="preserve"> № 4005</w:t>
      </w:r>
      <w:r>
        <w:rPr>
          <w:rFonts w:ascii="Times New Roman" w:eastAsia="Times New Roman" w:hAnsi="Times New Roman" w:cs="Times New Roman"/>
          <w:sz w:val="28"/>
          <w:szCs w:val="28"/>
          <w:lang w:eastAsia="ru-RU"/>
        </w:rPr>
        <w:t>-1</w:t>
      </w:r>
      <w:r w:rsidRPr="006F0307">
        <w:rPr>
          <w:rFonts w:ascii="Times New Roman" w:eastAsia="Times New Roman" w:hAnsi="Times New Roman" w:cs="Times New Roman"/>
          <w:sz w:val="28"/>
          <w:szCs w:val="28"/>
          <w:lang w:eastAsia="ru-RU"/>
        </w:rPr>
        <w:t>.</w:t>
      </w:r>
    </w:p>
    <w:p w:rsidR="006F0307" w:rsidRPr="006F0307" w:rsidRDefault="00216179" w:rsidP="0021617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6F0307" w:rsidRPr="006F0307">
        <w:rPr>
          <w:rFonts w:ascii="Times New Roman" w:eastAsia="Times New Roman" w:hAnsi="Times New Roman" w:cs="Times New Roman"/>
          <w:sz w:val="28"/>
          <w:szCs w:val="28"/>
          <w:lang w:eastAsia="ru-RU"/>
        </w:rPr>
        <w:t xml:space="preserve">Законопроєкт містить певні неузгодженості з положеннями інших законодавчих актів, які в разі прийняття проєкта в поданій редакції </w:t>
      </w:r>
      <w:r w:rsidR="00DE066E">
        <w:rPr>
          <w:rFonts w:ascii="Times New Roman" w:eastAsia="Calibri" w:hAnsi="Times New Roman" w:cs="Times New Roman"/>
          <w:sz w:val="28"/>
        </w:rPr>
        <w:t>не забезпеча</w:t>
      </w:r>
      <w:r w:rsidR="00DE066E" w:rsidRPr="006F0307">
        <w:rPr>
          <w:rFonts w:ascii="Times New Roman" w:eastAsia="Calibri" w:hAnsi="Times New Roman" w:cs="Times New Roman"/>
          <w:sz w:val="28"/>
        </w:rPr>
        <w:t xml:space="preserve">ть реалізацію поставленої авторами мети та </w:t>
      </w:r>
      <w:r w:rsidR="006F0307" w:rsidRPr="006F0307">
        <w:rPr>
          <w:rFonts w:ascii="Times New Roman" w:eastAsia="Times New Roman" w:hAnsi="Times New Roman" w:cs="Times New Roman"/>
          <w:sz w:val="28"/>
          <w:szCs w:val="28"/>
          <w:lang w:eastAsia="ru-RU"/>
        </w:rPr>
        <w:t>призведуть до виникнення правової колізії</w:t>
      </w:r>
      <w:r w:rsidR="00DE066E" w:rsidRPr="00DE066E">
        <w:rPr>
          <w:rFonts w:ascii="Times New Roman" w:hAnsi="Times New Roman" w:cs="Times New Roman"/>
          <w:sz w:val="28"/>
          <w:szCs w:val="28"/>
        </w:rPr>
        <w:t xml:space="preserve"> </w:t>
      </w:r>
      <w:r w:rsidR="00DE066E">
        <w:rPr>
          <w:rFonts w:ascii="Times New Roman" w:hAnsi="Times New Roman" w:cs="Times New Roman"/>
          <w:sz w:val="28"/>
          <w:szCs w:val="28"/>
        </w:rPr>
        <w:t>і</w:t>
      </w:r>
      <w:r w:rsidR="00DE066E" w:rsidRPr="00DE066E">
        <w:rPr>
          <w:rFonts w:ascii="Times New Roman" w:hAnsi="Times New Roman" w:cs="Times New Roman"/>
          <w:sz w:val="28"/>
          <w:szCs w:val="28"/>
        </w:rPr>
        <w:t xml:space="preserve"> </w:t>
      </w:r>
      <w:r w:rsidR="00DE066E" w:rsidRPr="00DE066E">
        <w:rPr>
          <w:rFonts w:ascii="Times New Roman" w:eastAsia="Times New Roman" w:hAnsi="Times New Roman" w:cs="Times New Roman"/>
          <w:sz w:val="28"/>
          <w:szCs w:val="28"/>
          <w:lang w:eastAsia="ru-RU"/>
        </w:rPr>
        <w:t>порушення принципу юридичної визначеності</w:t>
      </w:r>
      <w:r w:rsidR="006F0307" w:rsidRPr="006F0307">
        <w:rPr>
          <w:rFonts w:ascii="Times New Roman" w:eastAsia="Times New Roman" w:hAnsi="Times New Roman" w:cs="Times New Roman"/>
          <w:sz w:val="28"/>
          <w:szCs w:val="28"/>
          <w:lang w:eastAsia="ru-RU"/>
        </w:rPr>
        <w:t>.</w:t>
      </w:r>
      <w:r w:rsidR="00A425BA">
        <w:rPr>
          <w:rFonts w:ascii="Times New Roman" w:eastAsia="Times New Roman" w:hAnsi="Times New Roman" w:cs="Times New Roman"/>
          <w:sz w:val="28"/>
          <w:szCs w:val="28"/>
          <w:lang w:eastAsia="ru-RU"/>
        </w:rPr>
        <w:t xml:space="preserve"> </w:t>
      </w:r>
    </w:p>
    <w:p w:rsidR="00A425BA" w:rsidRDefault="00A425BA" w:rsidP="006F0307">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F0307">
        <w:rPr>
          <w:rFonts w:ascii="Times New Roman" w:eastAsia="Times New Roman" w:hAnsi="Times New Roman" w:cs="Times New Roman"/>
          <w:sz w:val="28"/>
          <w:szCs w:val="28"/>
          <w:lang w:eastAsia="ru-RU"/>
        </w:rPr>
        <w:t>Так,</w:t>
      </w:r>
      <w:r>
        <w:rPr>
          <w:rFonts w:ascii="Times New Roman" w:eastAsia="Times New Roman" w:hAnsi="Times New Roman" w:cs="Times New Roman"/>
          <w:sz w:val="28"/>
          <w:szCs w:val="28"/>
          <w:lang w:eastAsia="ru-RU"/>
        </w:rPr>
        <w:t xml:space="preserve"> висловлені до основного законопроєкту № 4005 зауваження щодо невідповідності </w:t>
      </w:r>
      <w:r w:rsidRPr="006F0307">
        <w:rPr>
          <w:rFonts w:ascii="Times New Roman" w:eastAsia="Times New Roman" w:hAnsi="Times New Roman" w:cs="Times New Roman"/>
          <w:sz w:val="28"/>
          <w:szCs w:val="28"/>
          <w:lang w:eastAsia="ru-RU"/>
        </w:rPr>
        <w:t>пункт</w:t>
      </w:r>
      <w:r>
        <w:rPr>
          <w:rFonts w:ascii="Times New Roman" w:eastAsia="Times New Roman" w:hAnsi="Times New Roman" w:cs="Times New Roman"/>
          <w:sz w:val="28"/>
          <w:szCs w:val="28"/>
          <w:lang w:eastAsia="ru-RU"/>
        </w:rPr>
        <w:t>у 26 Розділу </w:t>
      </w:r>
      <w:r w:rsidRPr="006F0307">
        <w:rPr>
          <w:rFonts w:ascii="Times New Roman" w:eastAsia="Times New Roman" w:hAnsi="Times New Roman" w:cs="Times New Roman"/>
          <w:sz w:val="28"/>
          <w:szCs w:val="28"/>
          <w:lang w:eastAsia="ru-RU"/>
        </w:rPr>
        <w:t>VI «Прикінцеві та перехідні положення» Бюджетного кодексу України</w:t>
      </w:r>
      <w:r>
        <w:rPr>
          <w:rFonts w:ascii="Times New Roman" w:eastAsia="Times New Roman" w:hAnsi="Times New Roman" w:cs="Times New Roman"/>
          <w:sz w:val="28"/>
          <w:szCs w:val="28"/>
          <w:lang w:eastAsia="ru-RU"/>
        </w:rPr>
        <w:t xml:space="preserve">, а також </w:t>
      </w:r>
      <w:r w:rsidRPr="006F0307">
        <w:rPr>
          <w:rFonts w:ascii="Times New Roman" w:eastAsia="Calibri" w:hAnsi="Times New Roman" w:cs="Times New Roman"/>
          <w:sz w:val="28"/>
        </w:rPr>
        <w:t>законодавства про загальнообов’язкове державне пенсійне та інші види соціального страхування</w:t>
      </w:r>
      <w:r>
        <w:rPr>
          <w:rFonts w:ascii="Times New Roman" w:eastAsia="Calibri" w:hAnsi="Times New Roman" w:cs="Times New Roman"/>
          <w:sz w:val="28"/>
        </w:rPr>
        <w:t xml:space="preserve"> в частині</w:t>
      </w:r>
      <w:r w:rsidRPr="00A425BA">
        <w:t xml:space="preserve"> </w:t>
      </w:r>
      <w:r w:rsidRPr="00A425BA">
        <w:rPr>
          <w:rFonts w:ascii="Times New Roman" w:eastAsia="Calibri" w:hAnsi="Times New Roman" w:cs="Times New Roman"/>
          <w:sz w:val="28"/>
        </w:rPr>
        <w:t>індексації пенсій і страхових виплат</w:t>
      </w:r>
      <w:r>
        <w:rPr>
          <w:rFonts w:ascii="Times New Roman" w:eastAsia="Calibri" w:hAnsi="Times New Roman" w:cs="Times New Roman"/>
          <w:sz w:val="28"/>
        </w:rPr>
        <w:t xml:space="preserve"> є актуальними й для альтернативного проєкту закону № 4005-1.</w:t>
      </w:r>
    </w:p>
    <w:p w:rsidR="00216179" w:rsidRDefault="00A425BA" w:rsidP="006F0307">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 цьому варто відмітити, що </w:t>
      </w:r>
      <w:r w:rsidRPr="006F0307">
        <w:rPr>
          <w:rFonts w:ascii="Times New Roman" w:eastAsia="Calibri" w:hAnsi="Times New Roman" w:cs="Times New Roman"/>
          <w:sz w:val="28"/>
        </w:rPr>
        <w:t xml:space="preserve">внесення пропонованих проєктом </w:t>
      </w:r>
      <w:r>
        <w:rPr>
          <w:rFonts w:ascii="Times New Roman" w:eastAsia="Calibri" w:hAnsi="Times New Roman" w:cs="Times New Roman"/>
          <w:sz w:val="28"/>
        </w:rPr>
        <w:t xml:space="preserve">№ 4005-1 </w:t>
      </w:r>
      <w:r w:rsidRPr="006F0307">
        <w:rPr>
          <w:rFonts w:ascii="Times New Roman" w:eastAsia="Calibri" w:hAnsi="Times New Roman" w:cs="Times New Roman"/>
          <w:sz w:val="28"/>
        </w:rPr>
        <w:t>змін лише до частини п’ятнадцятої статті 42 Закону України «Про загальнообов’язкове державне соціальне страхування» призведе до необхідності перерахування сум страхових виплат одночасно за двома механізмами – за Законом України «Про індексацію грошових доходів населення» та відповідно до частини другої статті 37 Закону України «Про загальнообов’язкове державне соціальне страхування».</w:t>
      </w:r>
    </w:p>
    <w:p w:rsidR="006F0307" w:rsidRPr="006F0307" w:rsidRDefault="006F0307" w:rsidP="00DE066E">
      <w:pPr>
        <w:spacing w:after="0" w:line="240" w:lineRule="auto"/>
        <w:ind w:firstLine="720"/>
        <w:jc w:val="both"/>
        <w:rPr>
          <w:rFonts w:ascii="Times New Roman" w:eastAsia="Times New Roman" w:hAnsi="Times New Roman" w:cs="Times New Roman"/>
          <w:bCs/>
          <w:sz w:val="28"/>
          <w:szCs w:val="28"/>
          <w:lang w:eastAsia="ru-RU"/>
        </w:rPr>
      </w:pPr>
      <w:r w:rsidRPr="006F0307">
        <w:rPr>
          <w:rFonts w:ascii="Times New Roman" w:eastAsia="Calibri" w:hAnsi="Times New Roman" w:cs="Times New Roman"/>
          <w:sz w:val="28"/>
        </w:rPr>
        <w:t xml:space="preserve">Крім того, прийняття запропонованих проєктом змін </w:t>
      </w:r>
      <w:r w:rsidR="00DE066E">
        <w:rPr>
          <w:rFonts w:ascii="Times New Roman" w:eastAsia="Calibri" w:hAnsi="Times New Roman" w:cs="Times New Roman"/>
          <w:sz w:val="28"/>
        </w:rPr>
        <w:t xml:space="preserve">також </w:t>
      </w:r>
      <w:r w:rsidRPr="006F0307">
        <w:rPr>
          <w:rFonts w:ascii="Times New Roman" w:eastAsia="Calibri" w:hAnsi="Times New Roman" w:cs="Times New Roman"/>
          <w:sz w:val="28"/>
        </w:rPr>
        <w:t>призведе до зміни показників бюджетів.</w:t>
      </w:r>
      <w:r w:rsidR="00DE066E">
        <w:rPr>
          <w:rFonts w:ascii="Times New Roman" w:eastAsia="Calibri" w:hAnsi="Times New Roman" w:cs="Times New Roman"/>
          <w:sz w:val="28"/>
        </w:rPr>
        <w:t xml:space="preserve"> З</w:t>
      </w:r>
      <w:r w:rsidRPr="006F0307">
        <w:rPr>
          <w:rFonts w:ascii="Times New Roman" w:eastAsia="Calibri" w:hAnsi="Times New Roman" w:cs="Times New Roman"/>
          <w:sz w:val="28"/>
        </w:rPr>
        <w:t>а експертним висновком Міністерства фінансів України, реалізація проєкту акта вплине на видаткову частину державного та місцевого бюджетів, зокрема, у частині видатків на оплату праці працівників бюджетної сфери, оскільки індексація на заробітну плату здійснюється у межах фонду оплати праці та окремо не планується. У разі зменшення порогу індексації виникне необхідність здійснювати індексацію за рахунок видатків, передбачених на основні виплати, що може призвести до заборгованості із заробітної плати.</w:t>
      </w:r>
      <w:r w:rsidR="00DE066E">
        <w:rPr>
          <w:rFonts w:ascii="Times New Roman" w:eastAsia="Calibri" w:hAnsi="Times New Roman" w:cs="Times New Roman"/>
          <w:sz w:val="28"/>
        </w:rPr>
        <w:t xml:space="preserve"> </w:t>
      </w:r>
      <w:r w:rsidRPr="006F0307">
        <w:rPr>
          <w:rFonts w:ascii="Times New Roman" w:eastAsia="Times New Roman" w:hAnsi="Times New Roman" w:cs="Times New Roman"/>
          <w:bCs/>
          <w:sz w:val="28"/>
          <w:szCs w:val="28"/>
          <w:lang w:eastAsia="ru-RU"/>
        </w:rPr>
        <w:t>Проте, авторами проєкту всупереч вимог статті 91 Регламенту Верховної Ради України та статті 27 Бюджетного кодексу України не надано фінансово-економічних обґрунтувань та відповідних розрахунків.</w:t>
      </w:r>
    </w:p>
    <w:p w:rsidR="000455D8" w:rsidRDefault="000455D8" w:rsidP="000455D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973F9">
        <w:rPr>
          <w:rFonts w:ascii="Times New Roman" w:eastAsia="Times New Roman" w:hAnsi="Times New Roman" w:cs="Times New Roman"/>
          <w:sz w:val="28"/>
          <w:szCs w:val="28"/>
          <w:lang w:eastAsia="ru-RU"/>
        </w:rPr>
        <w:t>Головне науково-експертне управління Апарату Верховної Ради України</w:t>
      </w:r>
      <w:r w:rsidR="001973F9">
        <w:rPr>
          <w:rFonts w:ascii="Times New Roman" w:eastAsia="Times New Roman" w:hAnsi="Times New Roman" w:cs="Times New Roman"/>
          <w:sz w:val="28"/>
          <w:szCs w:val="28"/>
          <w:lang w:eastAsia="ru-RU"/>
        </w:rPr>
        <w:t xml:space="preserve"> </w:t>
      </w:r>
      <w:r w:rsidR="001973F9" w:rsidRPr="001973F9">
        <w:rPr>
          <w:rFonts w:ascii="Times New Roman" w:eastAsia="Times New Roman" w:hAnsi="Times New Roman" w:cs="Times New Roman"/>
          <w:sz w:val="28"/>
          <w:szCs w:val="28"/>
          <w:lang w:eastAsia="ru-RU"/>
        </w:rPr>
        <w:t>висловлює зауваження до поданого законопроекту</w:t>
      </w:r>
      <w:r w:rsidR="001973F9">
        <w:rPr>
          <w:rFonts w:ascii="Times New Roman" w:eastAsia="Times New Roman" w:hAnsi="Times New Roman" w:cs="Times New Roman"/>
          <w:sz w:val="28"/>
          <w:szCs w:val="28"/>
          <w:lang w:eastAsia="ru-RU"/>
        </w:rPr>
        <w:t>.</w:t>
      </w:r>
    </w:p>
    <w:p w:rsidR="000455D8" w:rsidRPr="000455D8" w:rsidRDefault="000455D8" w:rsidP="000455D8">
      <w:pPr>
        <w:spacing w:after="0" w:line="240" w:lineRule="auto"/>
        <w:ind w:firstLine="708"/>
        <w:jc w:val="both"/>
        <w:rPr>
          <w:rFonts w:ascii="Times New Roman" w:eastAsia="Times New Roman" w:hAnsi="Times New Roman" w:cs="Times New Roman"/>
          <w:bCs/>
          <w:sz w:val="28"/>
          <w:szCs w:val="28"/>
          <w:lang w:eastAsia="ru-RU"/>
        </w:rPr>
      </w:pPr>
      <w:r w:rsidRPr="000455D8">
        <w:rPr>
          <w:rFonts w:ascii="Times New Roman" w:eastAsia="Times New Roman" w:hAnsi="Times New Roman" w:cs="Times New Roman"/>
          <w:bCs/>
          <w:sz w:val="28"/>
          <w:szCs w:val="28"/>
          <w:lang w:eastAsia="ru-RU"/>
        </w:rPr>
        <w:lastRenderedPageBreak/>
        <w:t>Комітет Верховної Ради України з питань бюджету прийняв рішення, що законопроєкт має вплив на показники бюджету (збільшуючи витрати державного та місцевих бюджетів, фондів загальнообов’язкового державного соціального та пенсійного страхування).</w:t>
      </w:r>
    </w:p>
    <w:p w:rsidR="000455D8" w:rsidRPr="000455D8" w:rsidRDefault="000455D8" w:rsidP="000455D8">
      <w:pPr>
        <w:spacing w:after="0" w:line="240" w:lineRule="auto"/>
        <w:ind w:firstLine="708"/>
        <w:jc w:val="both"/>
        <w:rPr>
          <w:rFonts w:ascii="Times New Roman" w:eastAsia="Times New Roman" w:hAnsi="Times New Roman" w:cs="Times New Roman"/>
          <w:bCs/>
          <w:sz w:val="28"/>
          <w:szCs w:val="28"/>
          <w:lang w:eastAsia="ru-RU"/>
        </w:rPr>
      </w:pPr>
      <w:r w:rsidRPr="000455D8">
        <w:rPr>
          <w:rFonts w:ascii="Times New Roman" w:eastAsia="Times New Roman" w:hAnsi="Times New Roman" w:cs="Times New Roman"/>
          <w:bCs/>
          <w:sz w:val="28"/>
          <w:szCs w:val="28"/>
          <w:lang w:eastAsia="ru-RU"/>
        </w:rPr>
        <w:t>Комітет Верховної Ради України з питань інтеграції України до Європейського Союзу визнав положення законопроєкту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0455D8" w:rsidRPr="000455D8" w:rsidRDefault="000455D8" w:rsidP="000455D8">
      <w:pPr>
        <w:spacing w:after="0" w:line="240" w:lineRule="auto"/>
        <w:ind w:firstLine="708"/>
        <w:jc w:val="both"/>
        <w:rPr>
          <w:rFonts w:ascii="Times New Roman" w:eastAsia="Times New Roman" w:hAnsi="Times New Roman" w:cs="Times New Roman"/>
          <w:bCs/>
          <w:sz w:val="28"/>
          <w:szCs w:val="28"/>
          <w:lang w:eastAsia="ru-RU"/>
        </w:rPr>
      </w:pPr>
      <w:r w:rsidRPr="000455D8">
        <w:rPr>
          <w:rFonts w:ascii="Times New Roman" w:eastAsia="Times New Roman" w:hAnsi="Times New Roman" w:cs="Times New Roman"/>
          <w:sz w:val="28"/>
          <w:szCs w:val="28"/>
          <w:lang w:eastAsia="ru-RU"/>
        </w:rPr>
        <w:t>Міністерство соціальної політики України, Міністерство фінансів України</w:t>
      </w:r>
      <w:r w:rsidRPr="000455D8">
        <w:rPr>
          <w:rFonts w:ascii="Times New Roman" w:eastAsia="Times New Roman" w:hAnsi="Times New Roman" w:cs="Times New Roman"/>
          <w:bCs/>
          <w:sz w:val="28"/>
          <w:szCs w:val="28"/>
          <w:lang w:eastAsia="ru-RU"/>
        </w:rPr>
        <w:t>, Виконавча дирекція Фонду соціального страхування України не підтримують даний проєкт закону.</w:t>
      </w:r>
    </w:p>
    <w:p w:rsidR="000455D8" w:rsidRPr="000455D8" w:rsidRDefault="000455D8" w:rsidP="000455D8">
      <w:pPr>
        <w:spacing w:after="0" w:line="240" w:lineRule="auto"/>
        <w:ind w:firstLine="708"/>
        <w:jc w:val="both"/>
        <w:rPr>
          <w:rFonts w:ascii="Calibri" w:eastAsia="Calibri" w:hAnsi="Calibri" w:cs="Times New Roman"/>
        </w:rPr>
      </w:pPr>
      <w:r w:rsidRPr="000455D8">
        <w:rPr>
          <w:rFonts w:ascii="Times New Roman" w:eastAsia="Times New Roman" w:hAnsi="Times New Roman" w:cs="Times New Roman"/>
          <w:sz w:val="28"/>
          <w:szCs w:val="28"/>
          <w:lang w:eastAsia="ru-RU"/>
        </w:rPr>
        <w:t>Міністерство розвитку економіки, торгівлі та сільського господарства України</w:t>
      </w:r>
      <w:r>
        <w:rPr>
          <w:rFonts w:ascii="Times New Roman" w:eastAsia="Times New Roman" w:hAnsi="Times New Roman" w:cs="Times New Roman"/>
          <w:sz w:val="28"/>
          <w:szCs w:val="28"/>
          <w:lang w:eastAsia="ru-RU"/>
        </w:rPr>
        <w:t>,</w:t>
      </w:r>
      <w:r w:rsidRPr="000455D8">
        <w:rPr>
          <w:rFonts w:ascii="Times New Roman" w:eastAsia="Times New Roman" w:hAnsi="Times New Roman" w:cs="Times New Roman"/>
          <w:bCs/>
          <w:sz w:val="28"/>
          <w:szCs w:val="28"/>
          <w:lang w:eastAsia="ru-RU"/>
        </w:rPr>
        <w:t xml:space="preserve"> Мін</w:t>
      </w:r>
      <w:r>
        <w:rPr>
          <w:rFonts w:ascii="Times New Roman" w:eastAsia="Times New Roman" w:hAnsi="Times New Roman" w:cs="Times New Roman"/>
          <w:bCs/>
          <w:sz w:val="28"/>
          <w:szCs w:val="28"/>
          <w:lang w:eastAsia="ru-RU"/>
        </w:rPr>
        <w:t xml:space="preserve">істерство </w:t>
      </w:r>
      <w:r w:rsidRPr="000455D8">
        <w:rPr>
          <w:rFonts w:ascii="Times New Roman" w:eastAsia="Times New Roman" w:hAnsi="Times New Roman" w:cs="Times New Roman"/>
          <w:bCs/>
          <w:sz w:val="28"/>
          <w:szCs w:val="28"/>
          <w:lang w:eastAsia="ru-RU"/>
        </w:rPr>
        <w:t>юст</w:t>
      </w:r>
      <w:r>
        <w:rPr>
          <w:rFonts w:ascii="Times New Roman" w:eastAsia="Times New Roman" w:hAnsi="Times New Roman" w:cs="Times New Roman"/>
          <w:bCs/>
          <w:sz w:val="28"/>
          <w:szCs w:val="28"/>
          <w:lang w:eastAsia="ru-RU"/>
        </w:rPr>
        <w:t>иції України</w:t>
      </w:r>
      <w:r w:rsidRPr="000455D8">
        <w:rPr>
          <w:rFonts w:ascii="Times New Roman" w:eastAsia="Times New Roman" w:hAnsi="Times New Roman" w:cs="Times New Roman"/>
          <w:bCs/>
          <w:sz w:val="28"/>
          <w:szCs w:val="28"/>
          <w:lang w:eastAsia="ru-RU"/>
        </w:rPr>
        <w:t>, Пенсійний фонд України</w:t>
      </w:r>
      <w:r w:rsidRPr="000455D8">
        <w:rPr>
          <w:rFonts w:ascii="Times New Roman" w:eastAsia="Times New Roman" w:hAnsi="Times New Roman" w:cs="Times New Roman"/>
          <w:b/>
          <w:bCs/>
          <w:sz w:val="28"/>
          <w:szCs w:val="28"/>
          <w:lang w:eastAsia="ru-RU"/>
        </w:rPr>
        <w:t xml:space="preserve"> </w:t>
      </w:r>
      <w:r w:rsidRPr="000455D8">
        <w:rPr>
          <w:rFonts w:ascii="Times New Roman" w:eastAsia="Times New Roman" w:hAnsi="Times New Roman" w:cs="Times New Roman"/>
          <w:bCs/>
          <w:sz w:val="28"/>
          <w:szCs w:val="28"/>
          <w:lang w:eastAsia="ru-RU"/>
        </w:rPr>
        <w:t>висловлюють зауваження до законопроєкту.</w:t>
      </w:r>
    </w:p>
    <w:p w:rsidR="00D707C3" w:rsidRDefault="007E7C00" w:rsidP="007E7C00">
      <w:pPr>
        <w:spacing w:before="120"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D707C3">
        <w:rPr>
          <w:rFonts w:ascii="Times New Roman" w:eastAsia="Times New Roman" w:hAnsi="Times New Roman" w:cs="Times New Roman"/>
          <w:sz w:val="28"/>
          <w:szCs w:val="28"/>
          <w:lang w:eastAsia="ru-RU"/>
        </w:rPr>
        <w:t>Враховуючи вищезазначене та результати обговорення законопроєкт</w:t>
      </w:r>
      <w:r w:rsidR="00D707C3" w:rsidRPr="00D707C3">
        <w:rPr>
          <w:rFonts w:ascii="Times New Roman" w:eastAsia="Times New Roman" w:hAnsi="Times New Roman" w:cs="Times New Roman"/>
          <w:sz w:val="28"/>
          <w:szCs w:val="28"/>
          <w:lang w:eastAsia="ru-RU"/>
        </w:rPr>
        <w:t>ів</w:t>
      </w:r>
      <w:r w:rsidRPr="00D707C3">
        <w:rPr>
          <w:rFonts w:ascii="Times New Roman" w:eastAsia="Times New Roman" w:hAnsi="Times New Roman" w:cs="Times New Roman"/>
          <w:sz w:val="28"/>
          <w:szCs w:val="28"/>
          <w:lang w:eastAsia="ru-RU"/>
        </w:rPr>
        <w:t>, Комітет Верховної Ради України з питань соціальної політики та захисту прав ветеранів ухвалив цей висновок та рекоменду</w:t>
      </w:r>
      <w:r w:rsidR="009A5996">
        <w:rPr>
          <w:rFonts w:ascii="Times New Roman" w:eastAsia="Times New Roman" w:hAnsi="Times New Roman" w:cs="Times New Roman"/>
          <w:sz w:val="28"/>
          <w:szCs w:val="28"/>
          <w:lang w:eastAsia="ru-RU"/>
        </w:rPr>
        <w:t>є</w:t>
      </w:r>
      <w:r w:rsidRPr="00D707C3">
        <w:rPr>
          <w:rFonts w:ascii="Times New Roman" w:eastAsia="Times New Roman" w:hAnsi="Times New Roman" w:cs="Times New Roman"/>
          <w:sz w:val="28"/>
          <w:szCs w:val="28"/>
          <w:lang w:eastAsia="ru-RU"/>
        </w:rPr>
        <w:t xml:space="preserve"> Верховній Раді України</w:t>
      </w:r>
      <w:r w:rsidR="009A5996">
        <w:rPr>
          <w:rFonts w:ascii="Times New Roman" w:eastAsia="Times New Roman" w:hAnsi="Times New Roman" w:cs="Times New Roman"/>
          <w:sz w:val="28"/>
          <w:szCs w:val="28"/>
          <w:lang w:eastAsia="ru-RU"/>
        </w:rPr>
        <w:t>,</w:t>
      </w:r>
      <w:r w:rsidRPr="00D707C3">
        <w:rPr>
          <w:rFonts w:ascii="Times New Roman" w:eastAsia="Times New Roman" w:hAnsi="Times New Roman" w:cs="Times New Roman"/>
          <w:sz w:val="28"/>
          <w:szCs w:val="28"/>
          <w:lang w:eastAsia="ru-RU"/>
        </w:rPr>
        <w:t xml:space="preserve"> </w:t>
      </w:r>
      <w:r w:rsidR="009A5996" w:rsidRPr="009A5996">
        <w:rPr>
          <w:rFonts w:ascii="Times New Roman" w:eastAsia="Times New Roman" w:hAnsi="Times New Roman" w:cs="Times New Roman"/>
          <w:sz w:val="28"/>
          <w:szCs w:val="28"/>
          <w:lang w:eastAsia="ru-RU"/>
        </w:rPr>
        <w:t>керуючись пунктом 3 частини першої статті 114 Регламенту Верховної Ради України,</w:t>
      </w:r>
      <w:r w:rsidR="009A5996">
        <w:rPr>
          <w:rFonts w:ascii="Times New Roman" w:eastAsia="Times New Roman" w:hAnsi="Times New Roman" w:cs="Times New Roman"/>
          <w:sz w:val="28"/>
          <w:szCs w:val="28"/>
          <w:lang w:eastAsia="ru-RU"/>
        </w:rPr>
        <w:t xml:space="preserve"> </w:t>
      </w:r>
      <w:r w:rsidRPr="00D707C3">
        <w:rPr>
          <w:rFonts w:ascii="Times New Roman" w:eastAsia="Times New Roman" w:hAnsi="Times New Roman" w:cs="Times New Roman"/>
          <w:sz w:val="28"/>
          <w:szCs w:val="28"/>
          <w:lang w:eastAsia="ru-RU"/>
        </w:rPr>
        <w:t>проєкт</w:t>
      </w:r>
      <w:r w:rsidR="009A5996">
        <w:rPr>
          <w:rFonts w:ascii="Times New Roman" w:eastAsia="Times New Roman" w:hAnsi="Times New Roman" w:cs="Times New Roman"/>
          <w:sz w:val="28"/>
          <w:szCs w:val="28"/>
          <w:lang w:eastAsia="ru-RU"/>
        </w:rPr>
        <w:t>и</w:t>
      </w:r>
      <w:r w:rsidRPr="00D707C3">
        <w:rPr>
          <w:rFonts w:ascii="Times New Roman" w:eastAsia="Times New Roman" w:hAnsi="Times New Roman" w:cs="Times New Roman"/>
          <w:sz w:val="28"/>
          <w:szCs w:val="28"/>
          <w:lang w:eastAsia="ru-RU"/>
        </w:rPr>
        <w:t xml:space="preserve"> закон</w:t>
      </w:r>
      <w:r w:rsidR="009A5996">
        <w:rPr>
          <w:rFonts w:ascii="Times New Roman" w:eastAsia="Times New Roman" w:hAnsi="Times New Roman" w:cs="Times New Roman"/>
          <w:sz w:val="28"/>
          <w:szCs w:val="28"/>
          <w:lang w:eastAsia="ru-RU"/>
        </w:rPr>
        <w:t>ів</w:t>
      </w:r>
      <w:r w:rsidRPr="00D707C3">
        <w:rPr>
          <w:rFonts w:ascii="Times New Roman" w:eastAsia="Times New Roman" w:hAnsi="Times New Roman" w:cs="Times New Roman"/>
          <w:sz w:val="28"/>
          <w:szCs w:val="28"/>
          <w:lang w:eastAsia="ru-RU"/>
        </w:rPr>
        <w:t xml:space="preserve"> </w:t>
      </w:r>
      <w:r w:rsidR="00D707C3" w:rsidRPr="00D707C3">
        <w:rPr>
          <w:rFonts w:ascii="Times New Roman" w:eastAsia="Times New Roman" w:hAnsi="Times New Roman" w:cs="Times New Roman"/>
          <w:sz w:val="28"/>
          <w:szCs w:val="28"/>
          <w:lang w:eastAsia="ru-RU"/>
        </w:rPr>
        <w:t>про внесення змін до Закону України «Про індексацію грошових доходів населення» щодо збільшення сум індексації 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w:t>
      </w:r>
      <w:r w:rsidR="00D707C3">
        <w:rPr>
          <w:rFonts w:ascii="Times New Roman" w:eastAsia="Times New Roman" w:hAnsi="Times New Roman" w:cs="Times New Roman"/>
          <w:sz w:val="28"/>
          <w:szCs w:val="28"/>
          <w:lang w:eastAsia="ru-RU"/>
        </w:rPr>
        <w:t>их доходів населення (реєстр. № </w:t>
      </w:r>
      <w:r w:rsidR="00D707C3" w:rsidRPr="00D707C3">
        <w:rPr>
          <w:rFonts w:ascii="Times New Roman" w:eastAsia="Times New Roman" w:hAnsi="Times New Roman" w:cs="Times New Roman"/>
          <w:sz w:val="28"/>
          <w:szCs w:val="28"/>
          <w:lang w:eastAsia="ru-RU"/>
        </w:rPr>
        <w:t>4005</w:t>
      </w:r>
      <w:r w:rsidR="00D707C3">
        <w:rPr>
          <w:rFonts w:ascii="Times New Roman" w:eastAsia="Times New Roman" w:hAnsi="Times New Roman" w:cs="Times New Roman"/>
          <w:sz w:val="28"/>
          <w:szCs w:val="28"/>
          <w:lang w:eastAsia="ru-RU"/>
        </w:rPr>
        <w:t>)</w:t>
      </w:r>
      <w:r w:rsidR="009A5996">
        <w:rPr>
          <w:rFonts w:ascii="Times New Roman" w:eastAsia="Times New Roman" w:hAnsi="Times New Roman" w:cs="Times New Roman"/>
          <w:sz w:val="28"/>
          <w:szCs w:val="28"/>
          <w:lang w:eastAsia="ru-RU"/>
        </w:rPr>
        <w:t>,</w:t>
      </w:r>
      <w:r w:rsidR="00D707C3" w:rsidRPr="00D707C3">
        <w:rPr>
          <w:rFonts w:ascii="Times New Roman" w:eastAsia="Times New Roman" w:hAnsi="Times New Roman" w:cs="Times New Roman"/>
          <w:sz w:val="28"/>
          <w:szCs w:val="28"/>
          <w:lang w:eastAsia="ru-RU"/>
        </w:rPr>
        <w:t xml:space="preserve"> </w:t>
      </w:r>
      <w:r w:rsidR="009A5996" w:rsidRPr="00D707C3">
        <w:rPr>
          <w:rFonts w:ascii="Times New Roman" w:eastAsia="Times New Roman" w:hAnsi="Times New Roman" w:cs="Times New Roman"/>
          <w:sz w:val="28"/>
          <w:szCs w:val="28"/>
          <w:lang w:eastAsia="ru-RU"/>
        </w:rPr>
        <w:t>поданий народними депутатами України Тимошенко Ю.В., Цимбалюком М.М. та іншими</w:t>
      </w:r>
      <w:r w:rsidR="009A5996">
        <w:rPr>
          <w:rFonts w:ascii="Times New Roman" w:eastAsia="Times New Roman" w:hAnsi="Times New Roman" w:cs="Times New Roman"/>
          <w:sz w:val="28"/>
          <w:szCs w:val="28"/>
          <w:lang w:eastAsia="ru-RU"/>
        </w:rPr>
        <w:t xml:space="preserve">, </w:t>
      </w:r>
      <w:r w:rsidR="00D707C3">
        <w:rPr>
          <w:rFonts w:ascii="Times New Roman" w:eastAsia="Times New Roman" w:hAnsi="Times New Roman" w:cs="Times New Roman"/>
          <w:sz w:val="28"/>
          <w:szCs w:val="28"/>
          <w:lang w:eastAsia="ru-RU"/>
        </w:rPr>
        <w:t xml:space="preserve">та </w:t>
      </w:r>
      <w:r w:rsidR="00D707C3" w:rsidRPr="00D707C3">
        <w:rPr>
          <w:rFonts w:ascii="Times New Roman" w:eastAsia="Times New Roman" w:hAnsi="Times New Roman" w:cs="Times New Roman"/>
          <w:sz w:val="28"/>
          <w:szCs w:val="28"/>
          <w:lang w:eastAsia="ru-RU"/>
        </w:rPr>
        <w:t>про внесення змін до деяких законів України щодо збільшення сум індексації 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 щомісячних страхових виплат потерпілим на виробництві та інших грошових доходів населення (реєстр. № 4005-1</w:t>
      </w:r>
      <w:r w:rsidR="00D707C3">
        <w:rPr>
          <w:rFonts w:ascii="Times New Roman" w:eastAsia="Times New Roman" w:hAnsi="Times New Roman" w:cs="Times New Roman"/>
          <w:sz w:val="28"/>
          <w:szCs w:val="28"/>
          <w:lang w:eastAsia="ru-RU"/>
        </w:rPr>
        <w:t>)</w:t>
      </w:r>
      <w:r w:rsidR="009A5996">
        <w:rPr>
          <w:rFonts w:ascii="Times New Roman" w:eastAsia="Times New Roman" w:hAnsi="Times New Roman" w:cs="Times New Roman"/>
          <w:sz w:val="28"/>
          <w:szCs w:val="28"/>
          <w:lang w:eastAsia="ru-RU"/>
        </w:rPr>
        <w:t>,</w:t>
      </w:r>
      <w:r w:rsidR="00D707C3">
        <w:rPr>
          <w:rFonts w:ascii="Times New Roman" w:eastAsia="Times New Roman" w:hAnsi="Times New Roman" w:cs="Times New Roman"/>
          <w:sz w:val="28"/>
          <w:szCs w:val="28"/>
          <w:lang w:eastAsia="ru-RU"/>
        </w:rPr>
        <w:t xml:space="preserve"> </w:t>
      </w:r>
      <w:r w:rsidR="009A5996" w:rsidRPr="00D707C3">
        <w:rPr>
          <w:rFonts w:ascii="Times New Roman" w:eastAsia="Times New Roman" w:hAnsi="Times New Roman" w:cs="Times New Roman"/>
          <w:sz w:val="28"/>
          <w:szCs w:val="28"/>
          <w:lang w:eastAsia="ru-RU"/>
        </w:rPr>
        <w:t xml:space="preserve">поданий народними депутатами України </w:t>
      </w:r>
      <w:proofErr w:type="spellStart"/>
      <w:r w:rsidR="009A5996" w:rsidRPr="00D707C3">
        <w:rPr>
          <w:rFonts w:ascii="Times New Roman" w:eastAsia="Times New Roman" w:hAnsi="Times New Roman" w:cs="Times New Roman"/>
          <w:sz w:val="28"/>
          <w:szCs w:val="28"/>
          <w:lang w:eastAsia="ru-RU"/>
        </w:rPr>
        <w:t>Королевською</w:t>
      </w:r>
      <w:proofErr w:type="spellEnd"/>
      <w:r w:rsidR="009A5996" w:rsidRPr="00D707C3">
        <w:rPr>
          <w:rFonts w:ascii="Times New Roman" w:eastAsia="Times New Roman" w:hAnsi="Times New Roman" w:cs="Times New Roman"/>
          <w:sz w:val="28"/>
          <w:szCs w:val="28"/>
          <w:lang w:eastAsia="ru-RU"/>
        </w:rPr>
        <w:t xml:space="preserve"> Н.Ю. та</w:t>
      </w:r>
      <w:r w:rsidR="009A5996">
        <w:rPr>
          <w:rFonts w:ascii="Times New Roman" w:eastAsia="Times New Roman" w:hAnsi="Times New Roman" w:cs="Times New Roman"/>
          <w:sz w:val="28"/>
          <w:szCs w:val="28"/>
          <w:lang w:eastAsia="ru-RU"/>
        </w:rPr>
        <w:t xml:space="preserve"> іншими, </w:t>
      </w:r>
      <w:r w:rsidR="009A5996" w:rsidRPr="009A5996">
        <w:rPr>
          <w:rFonts w:ascii="Times New Roman" w:eastAsia="Times New Roman" w:hAnsi="Times New Roman" w:cs="Times New Roman"/>
          <w:sz w:val="28"/>
          <w:szCs w:val="28"/>
          <w:lang w:eastAsia="ru-RU"/>
        </w:rPr>
        <w:t>за результатами їх розгляду у першому читанні повернути суб’єктам права законодавчої ініціативи на доопрацювання.</w:t>
      </w:r>
      <w:r w:rsidR="00D707C3">
        <w:rPr>
          <w:rFonts w:ascii="Times New Roman" w:eastAsia="Times New Roman" w:hAnsi="Times New Roman" w:cs="Times New Roman"/>
          <w:sz w:val="28"/>
          <w:szCs w:val="28"/>
          <w:lang w:eastAsia="ru-RU"/>
        </w:rPr>
        <w:t xml:space="preserve"> </w:t>
      </w:r>
    </w:p>
    <w:p w:rsidR="007E7C00" w:rsidRPr="009A5996" w:rsidRDefault="007E7C00" w:rsidP="007E7C00">
      <w:pPr>
        <w:spacing w:after="0" w:line="240" w:lineRule="auto"/>
        <w:jc w:val="both"/>
        <w:rPr>
          <w:rFonts w:ascii="Times New Roman" w:eastAsia="Times New Roman" w:hAnsi="Times New Roman" w:cs="Times New Roman"/>
          <w:sz w:val="28"/>
          <w:szCs w:val="28"/>
          <w:lang w:eastAsia="ru-RU"/>
        </w:rPr>
      </w:pPr>
      <w:r w:rsidRPr="009A5996">
        <w:tab/>
      </w:r>
      <w:r w:rsidRPr="009A5996">
        <w:rPr>
          <w:rFonts w:ascii="Times New Roman" w:eastAsia="Times New Roman" w:hAnsi="Times New Roman" w:cs="Times New Roman"/>
          <w:sz w:val="28"/>
          <w:szCs w:val="28"/>
          <w:lang w:eastAsia="ru-RU"/>
        </w:rPr>
        <w:t>Співдоповідачем на пленарному засіданні Верховної Ради України визначено Голову Комітету з питань соціальної політики та за</w:t>
      </w:r>
      <w:r w:rsidR="009743AB">
        <w:rPr>
          <w:rFonts w:ascii="Times New Roman" w:eastAsia="Times New Roman" w:hAnsi="Times New Roman" w:cs="Times New Roman"/>
          <w:sz w:val="28"/>
          <w:szCs w:val="28"/>
          <w:lang w:eastAsia="ru-RU"/>
        </w:rPr>
        <w:t>хисту прав ветеранів Третьякову </w:t>
      </w:r>
      <w:r w:rsidRPr="009A5996">
        <w:rPr>
          <w:rFonts w:ascii="Times New Roman" w:eastAsia="Times New Roman" w:hAnsi="Times New Roman" w:cs="Times New Roman"/>
          <w:sz w:val="28"/>
          <w:szCs w:val="28"/>
          <w:lang w:eastAsia="ru-RU"/>
        </w:rPr>
        <w:t>Г.М.</w:t>
      </w:r>
    </w:p>
    <w:p w:rsidR="007E7C00" w:rsidRPr="00B13D60" w:rsidRDefault="007E7C00" w:rsidP="007E7C00">
      <w:pPr>
        <w:tabs>
          <w:tab w:val="num" w:pos="0"/>
        </w:tabs>
        <w:spacing w:after="0" w:line="235" w:lineRule="auto"/>
        <w:ind w:firstLine="720"/>
        <w:jc w:val="both"/>
        <w:rPr>
          <w:rFonts w:ascii="Times New Roman" w:eastAsia="Times New Roman" w:hAnsi="Times New Roman" w:cs="Times New Roman"/>
          <w:sz w:val="28"/>
          <w:szCs w:val="28"/>
          <w:lang w:eastAsia="ru-RU"/>
        </w:rPr>
      </w:pPr>
      <w:r w:rsidRPr="009A5996">
        <w:rPr>
          <w:rFonts w:ascii="Times New Roman" w:eastAsia="Times New Roman" w:hAnsi="Times New Roman" w:cs="Times New Roman"/>
          <w:sz w:val="28"/>
          <w:szCs w:val="28"/>
          <w:lang w:eastAsia="ru-RU"/>
        </w:rPr>
        <w:t>Проєкт</w:t>
      </w:r>
      <w:r w:rsidR="009A5996">
        <w:rPr>
          <w:rFonts w:ascii="Times New Roman" w:eastAsia="Times New Roman" w:hAnsi="Times New Roman" w:cs="Times New Roman"/>
          <w:sz w:val="28"/>
          <w:szCs w:val="28"/>
          <w:lang w:eastAsia="ru-RU"/>
        </w:rPr>
        <w:t>и</w:t>
      </w:r>
      <w:r w:rsidRPr="009A5996">
        <w:rPr>
          <w:rFonts w:ascii="Times New Roman" w:eastAsia="Times New Roman" w:hAnsi="Times New Roman" w:cs="Times New Roman"/>
          <w:sz w:val="28"/>
          <w:szCs w:val="28"/>
          <w:lang w:eastAsia="ru-RU"/>
        </w:rPr>
        <w:t xml:space="preserve"> </w:t>
      </w:r>
      <w:r w:rsidR="009A5996">
        <w:rPr>
          <w:rFonts w:ascii="Times New Roman" w:eastAsia="Times New Roman" w:hAnsi="Times New Roman" w:cs="Times New Roman"/>
          <w:sz w:val="28"/>
          <w:szCs w:val="28"/>
          <w:lang w:eastAsia="ru-RU"/>
        </w:rPr>
        <w:t>п</w:t>
      </w:r>
      <w:r w:rsidRPr="009A5996">
        <w:rPr>
          <w:rFonts w:ascii="Times New Roman" w:eastAsia="Times New Roman" w:hAnsi="Times New Roman" w:cs="Times New Roman"/>
          <w:sz w:val="28"/>
          <w:szCs w:val="28"/>
          <w:lang w:eastAsia="ru-RU"/>
        </w:rPr>
        <w:t>останов Верховної Ради України дода</w:t>
      </w:r>
      <w:r w:rsidR="009A5996">
        <w:rPr>
          <w:rFonts w:ascii="Times New Roman" w:eastAsia="Times New Roman" w:hAnsi="Times New Roman" w:cs="Times New Roman"/>
          <w:sz w:val="28"/>
          <w:szCs w:val="28"/>
          <w:lang w:eastAsia="ru-RU"/>
        </w:rPr>
        <w:t>ю</w:t>
      </w:r>
      <w:r w:rsidRPr="009A5996">
        <w:rPr>
          <w:rFonts w:ascii="Times New Roman" w:eastAsia="Times New Roman" w:hAnsi="Times New Roman" w:cs="Times New Roman"/>
          <w:sz w:val="28"/>
          <w:szCs w:val="28"/>
          <w:lang w:eastAsia="ru-RU"/>
        </w:rPr>
        <w:t>ться.</w:t>
      </w:r>
    </w:p>
    <w:p w:rsidR="007E7C00" w:rsidRPr="009A5996" w:rsidRDefault="007E7C00" w:rsidP="007E7C00">
      <w:pPr>
        <w:tabs>
          <w:tab w:val="num" w:pos="0"/>
        </w:tabs>
        <w:spacing w:after="0" w:line="235" w:lineRule="auto"/>
        <w:ind w:firstLine="720"/>
        <w:jc w:val="both"/>
        <w:rPr>
          <w:rFonts w:ascii="Times New Roman" w:eastAsia="Times New Roman" w:hAnsi="Times New Roman" w:cs="Times New Roman"/>
          <w:b/>
          <w:sz w:val="24"/>
          <w:szCs w:val="28"/>
          <w:lang w:eastAsia="ru-RU"/>
        </w:rPr>
      </w:pPr>
      <w:bookmarkStart w:id="0" w:name="_GoBack"/>
      <w:bookmarkEnd w:id="0"/>
    </w:p>
    <w:p w:rsidR="007E7C00" w:rsidRPr="009A5996" w:rsidRDefault="007E7C00" w:rsidP="007E7C00">
      <w:pPr>
        <w:tabs>
          <w:tab w:val="num" w:pos="0"/>
        </w:tabs>
        <w:spacing w:after="0" w:line="235" w:lineRule="auto"/>
        <w:ind w:firstLine="720"/>
        <w:jc w:val="both"/>
        <w:rPr>
          <w:rFonts w:ascii="Times New Roman" w:eastAsia="Times New Roman" w:hAnsi="Times New Roman" w:cs="Times New Roman"/>
          <w:b/>
          <w:sz w:val="24"/>
          <w:szCs w:val="28"/>
          <w:lang w:eastAsia="ru-RU"/>
        </w:rPr>
      </w:pPr>
    </w:p>
    <w:p w:rsidR="007E7C00" w:rsidRDefault="007E7C00" w:rsidP="007E7C00">
      <w:pPr>
        <w:tabs>
          <w:tab w:val="num" w:pos="0"/>
        </w:tabs>
        <w:spacing w:after="0" w:line="235" w:lineRule="auto"/>
        <w:ind w:firstLine="720"/>
        <w:jc w:val="both"/>
        <w:rPr>
          <w:rFonts w:ascii="Times New Roman" w:eastAsia="Times New Roman" w:hAnsi="Times New Roman" w:cs="Times New Roman"/>
          <w:b/>
          <w:sz w:val="28"/>
          <w:szCs w:val="28"/>
          <w:lang w:eastAsia="ru-RU"/>
        </w:rPr>
      </w:pPr>
      <w:r w:rsidRPr="001D4D3D">
        <w:rPr>
          <w:rFonts w:ascii="Times New Roman" w:eastAsia="Times New Roman" w:hAnsi="Times New Roman" w:cs="Times New Roman"/>
          <w:b/>
          <w:sz w:val="28"/>
          <w:szCs w:val="28"/>
          <w:lang w:eastAsia="ru-RU"/>
        </w:rPr>
        <w:t xml:space="preserve">Голова Комітету                                                          </w:t>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sidRPr="001D4D3D">
        <w:rPr>
          <w:rFonts w:ascii="Times New Roman" w:eastAsia="Times New Roman" w:hAnsi="Times New Roman" w:cs="Times New Roman"/>
          <w:b/>
          <w:sz w:val="28"/>
          <w:szCs w:val="28"/>
          <w:lang w:eastAsia="ru-RU"/>
        </w:rPr>
        <w:t xml:space="preserve"> Г.</w:t>
      </w:r>
      <w:r>
        <w:rPr>
          <w:rFonts w:ascii="Times New Roman" w:eastAsia="Times New Roman" w:hAnsi="Times New Roman" w:cs="Times New Roman"/>
          <w:b/>
          <w:sz w:val="28"/>
          <w:szCs w:val="28"/>
          <w:lang w:eastAsia="ru-RU"/>
        </w:rPr>
        <w:t xml:space="preserve"> </w:t>
      </w:r>
      <w:r w:rsidRPr="001D4D3D">
        <w:rPr>
          <w:rFonts w:ascii="Times New Roman" w:eastAsia="Times New Roman" w:hAnsi="Times New Roman" w:cs="Times New Roman"/>
          <w:b/>
          <w:sz w:val="28"/>
          <w:szCs w:val="28"/>
          <w:lang w:eastAsia="ru-RU"/>
        </w:rPr>
        <w:t>Третьякова</w:t>
      </w:r>
    </w:p>
    <w:p w:rsidR="007E7C00" w:rsidRDefault="007E7C00" w:rsidP="007E7C00">
      <w:pPr>
        <w:spacing w:after="0" w:line="235" w:lineRule="auto"/>
        <w:jc w:val="both"/>
        <w:rPr>
          <w:rFonts w:ascii="Times New Roman" w:hAnsi="Times New Roman" w:cs="Times New Roman"/>
          <w:sz w:val="18"/>
        </w:rPr>
      </w:pPr>
    </w:p>
    <w:p w:rsidR="007E7C00" w:rsidRDefault="007E7C00" w:rsidP="007E7C00">
      <w:pPr>
        <w:spacing w:after="0" w:line="235" w:lineRule="auto"/>
        <w:jc w:val="both"/>
        <w:rPr>
          <w:rFonts w:ascii="Times New Roman" w:hAnsi="Times New Roman" w:cs="Times New Roman"/>
          <w:sz w:val="18"/>
        </w:rPr>
      </w:pPr>
      <w:r w:rsidRPr="005306B0">
        <w:rPr>
          <w:rFonts w:ascii="Times New Roman" w:hAnsi="Times New Roman" w:cs="Times New Roman"/>
          <w:sz w:val="18"/>
        </w:rPr>
        <w:t xml:space="preserve"> </w:t>
      </w:r>
    </w:p>
    <w:p w:rsidR="007E7C00" w:rsidRDefault="007E7C00" w:rsidP="007E7C00">
      <w:pPr>
        <w:spacing w:after="0" w:line="235" w:lineRule="auto"/>
        <w:jc w:val="both"/>
      </w:pPr>
      <w:r w:rsidRPr="005306B0">
        <w:rPr>
          <w:rFonts w:ascii="Times New Roman" w:hAnsi="Times New Roman" w:cs="Times New Roman"/>
          <w:sz w:val="18"/>
        </w:rPr>
        <w:t>Самойлик Ю.В., 255-40-59</w:t>
      </w:r>
    </w:p>
    <w:sectPr w:rsidR="007E7C00" w:rsidSect="009743AB">
      <w:headerReference w:type="default" r:id="rId7"/>
      <w:pgSz w:w="11906" w:h="16838"/>
      <w:pgMar w:top="1134" w:right="707" w:bottom="709"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A99" w:rsidRDefault="00F87A99">
      <w:pPr>
        <w:spacing w:after="0" w:line="240" w:lineRule="auto"/>
      </w:pPr>
      <w:r>
        <w:separator/>
      </w:r>
    </w:p>
  </w:endnote>
  <w:endnote w:type="continuationSeparator" w:id="0">
    <w:p w:rsidR="00F87A99" w:rsidRDefault="00F87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A99" w:rsidRDefault="00F87A99">
      <w:pPr>
        <w:spacing w:after="0" w:line="240" w:lineRule="auto"/>
      </w:pPr>
      <w:r>
        <w:separator/>
      </w:r>
    </w:p>
  </w:footnote>
  <w:footnote w:type="continuationSeparator" w:id="0">
    <w:p w:rsidR="00F87A99" w:rsidRDefault="00F87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732054"/>
      <w:docPartObj>
        <w:docPartGallery w:val="Page Numbers (Top of Page)"/>
        <w:docPartUnique/>
      </w:docPartObj>
    </w:sdtPr>
    <w:sdtEndPr>
      <w:rPr>
        <w:rFonts w:ascii="Times New Roman" w:hAnsi="Times New Roman" w:cs="Times New Roman"/>
      </w:rPr>
    </w:sdtEndPr>
    <w:sdtContent>
      <w:p w:rsidR="00A93EEC" w:rsidRPr="004474AC" w:rsidRDefault="000455D8">
        <w:pPr>
          <w:pStyle w:val="1"/>
          <w:jc w:val="center"/>
          <w:rPr>
            <w:rFonts w:ascii="Times New Roman" w:hAnsi="Times New Roman" w:cs="Times New Roman"/>
          </w:rPr>
        </w:pPr>
        <w:r w:rsidRPr="004474AC">
          <w:rPr>
            <w:rFonts w:ascii="Times New Roman" w:hAnsi="Times New Roman" w:cs="Times New Roman"/>
          </w:rPr>
          <w:fldChar w:fldCharType="begin"/>
        </w:r>
        <w:r w:rsidRPr="004474AC">
          <w:rPr>
            <w:rFonts w:ascii="Times New Roman" w:hAnsi="Times New Roman" w:cs="Times New Roman"/>
          </w:rPr>
          <w:instrText>PAGE   \* MERGEFORMAT</w:instrText>
        </w:r>
        <w:r w:rsidRPr="004474AC">
          <w:rPr>
            <w:rFonts w:ascii="Times New Roman" w:hAnsi="Times New Roman" w:cs="Times New Roman"/>
          </w:rPr>
          <w:fldChar w:fldCharType="separate"/>
        </w:r>
        <w:r w:rsidR="00611454">
          <w:rPr>
            <w:rFonts w:ascii="Times New Roman" w:hAnsi="Times New Roman" w:cs="Times New Roman"/>
            <w:noProof/>
          </w:rPr>
          <w:t>4</w:t>
        </w:r>
        <w:r w:rsidRPr="004474AC">
          <w:rPr>
            <w:rFonts w:ascii="Times New Roman" w:hAnsi="Times New Roman" w:cs="Times New Roman"/>
          </w:rPr>
          <w:fldChar w:fldCharType="end"/>
        </w:r>
      </w:p>
    </w:sdtContent>
  </w:sdt>
  <w:p w:rsidR="00A93EEC" w:rsidRDefault="00F87A99">
    <w:pPr>
      <w:pStyle w:v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A9D"/>
    <w:rsid w:val="00032346"/>
    <w:rsid w:val="000455D8"/>
    <w:rsid w:val="000F7C22"/>
    <w:rsid w:val="001973F9"/>
    <w:rsid w:val="00216179"/>
    <w:rsid w:val="004E5B60"/>
    <w:rsid w:val="005E297B"/>
    <w:rsid w:val="00611454"/>
    <w:rsid w:val="0066218C"/>
    <w:rsid w:val="006F0307"/>
    <w:rsid w:val="007120E0"/>
    <w:rsid w:val="00776B82"/>
    <w:rsid w:val="007E7C00"/>
    <w:rsid w:val="0086458A"/>
    <w:rsid w:val="009743AB"/>
    <w:rsid w:val="009A5996"/>
    <w:rsid w:val="009B4CFC"/>
    <w:rsid w:val="00A17A9D"/>
    <w:rsid w:val="00A425BA"/>
    <w:rsid w:val="00B11A3C"/>
    <w:rsid w:val="00B30412"/>
    <w:rsid w:val="00C342FC"/>
    <w:rsid w:val="00CE3363"/>
    <w:rsid w:val="00D707C3"/>
    <w:rsid w:val="00DE066E"/>
    <w:rsid w:val="00DF70F6"/>
    <w:rsid w:val="00F87A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1FC6C"/>
  <w15:chartTrackingRefBased/>
  <w15:docId w15:val="{3C32E2DB-54DD-4AEA-8C4A-6EC752B4C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7C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Верхній колонтитул1"/>
    <w:basedOn w:val="a"/>
    <w:next w:val="a3"/>
    <w:link w:val="a4"/>
    <w:uiPriority w:val="99"/>
    <w:unhideWhenUsed/>
    <w:rsid w:val="007E7C00"/>
    <w:pPr>
      <w:tabs>
        <w:tab w:val="center" w:pos="4819"/>
        <w:tab w:val="right" w:pos="9639"/>
      </w:tabs>
      <w:spacing w:after="0" w:line="240" w:lineRule="auto"/>
    </w:pPr>
  </w:style>
  <w:style w:type="character" w:customStyle="1" w:styleId="a4">
    <w:name w:val="Верхній колонтитул Знак"/>
    <w:basedOn w:val="a0"/>
    <w:link w:val="1"/>
    <w:uiPriority w:val="99"/>
    <w:rsid w:val="007E7C00"/>
  </w:style>
  <w:style w:type="paragraph" w:styleId="a3">
    <w:name w:val="header"/>
    <w:basedOn w:val="a"/>
    <w:link w:val="10"/>
    <w:uiPriority w:val="99"/>
    <w:unhideWhenUsed/>
    <w:rsid w:val="007E7C00"/>
    <w:pPr>
      <w:tabs>
        <w:tab w:val="center" w:pos="4819"/>
        <w:tab w:val="right" w:pos="9639"/>
      </w:tabs>
      <w:spacing w:after="0" w:line="240" w:lineRule="auto"/>
    </w:pPr>
  </w:style>
  <w:style w:type="character" w:customStyle="1" w:styleId="10">
    <w:name w:val="Верхній колонтитул Знак1"/>
    <w:basedOn w:val="a0"/>
    <w:link w:val="a3"/>
    <w:uiPriority w:val="99"/>
    <w:rsid w:val="007E7C00"/>
  </w:style>
  <w:style w:type="table" w:styleId="a5">
    <w:name w:val="Table Grid"/>
    <w:basedOn w:val="a1"/>
    <w:uiPriority w:val="99"/>
    <w:rsid w:val="007E7C00"/>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5</Pages>
  <Words>8718</Words>
  <Characters>4970</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6</cp:revision>
  <dcterms:created xsi:type="dcterms:W3CDTF">2021-09-22T12:02:00Z</dcterms:created>
  <dcterms:modified xsi:type="dcterms:W3CDTF">2021-11-10T12:10:00Z</dcterms:modified>
</cp:coreProperties>
</file>