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F46BE" w:rsidRPr="00AD7F82" w:rsidTr="00600D8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F46BE" w:rsidRPr="00AD7F82" w:rsidRDefault="001F46BE" w:rsidP="00600D8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F46BE" w:rsidRPr="00AD7F82" w:rsidRDefault="001F46BE" w:rsidP="00600D8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F46BE" w:rsidRPr="00AD7F82" w:rsidRDefault="001F46BE" w:rsidP="00600D8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1F46BE" w:rsidRPr="0021032F" w:rsidRDefault="001F46BE" w:rsidP="00600D8C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9753CE9" wp14:editId="31AE9069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1F46BE" w:rsidRPr="008D7BBE" w:rsidRDefault="001F46BE" w:rsidP="00600D8C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антикорупційної політики</w:t>
            </w:r>
          </w:p>
          <w:p w:rsidR="001F46BE" w:rsidRPr="007B31A3" w:rsidRDefault="001F46BE" w:rsidP="00600D8C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5"/>
        <w:tblW w:w="12188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4"/>
        <w:gridCol w:w="9961"/>
        <w:gridCol w:w="1113"/>
      </w:tblGrid>
      <w:tr w:rsidR="001F46BE" w:rsidRPr="00053776" w:rsidTr="00600D8C">
        <w:trPr>
          <w:trHeight w:val="226"/>
        </w:trPr>
        <w:tc>
          <w:tcPr>
            <w:tcW w:w="1114" w:type="dxa"/>
            <w:tcBorders>
              <w:top w:val="nil"/>
            </w:tcBorders>
          </w:tcPr>
          <w:p w:rsidR="001F46BE" w:rsidRPr="00053776" w:rsidRDefault="001F46BE" w:rsidP="00600D8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961" w:type="dxa"/>
          </w:tcPr>
          <w:p w:rsidR="001F46BE" w:rsidRPr="00053776" w:rsidRDefault="001F46BE" w:rsidP="00600D8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113" w:type="dxa"/>
            <w:tcBorders>
              <w:top w:val="nil"/>
            </w:tcBorders>
          </w:tcPr>
          <w:p w:rsidR="001F46BE" w:rsidRPr="00053776" w:rsidRDefault="001F46BE" w:rsidP="00600D8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1F46BE" w:rsidRPr="004F7B8A" w:rsidRDefault="001F46BE" w:rsidP="001F46BE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1F46BE" w:rsidRDefault="001F46BE" w:rsidP="001F46BE">
      <w:pPr>
        <w:spacing w:after="0" w:line="240" w:lineRule="auto"/>
        <w:ind w:left="5245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F46BE" w:rsidRDefault="001F46BE" w:rsidP="001F46BE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Комітет Верховної Ради України</w:t>
      </w:r>
    </w:p>
    <w:p w:rsidR="001F46BE" w:rsidRDefault="001F46BE" w:rsidP="001F46BE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з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питань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 w:rsidRPr="00562B5A">
        <w:rPr>
          <w:rFonts w:ascii="Times New Roman" w:hAnsi="Times New Roman"/>
          <w:sz w:val="28"/>
          <w:szCs w:val="18"/>
          <w:shd w:val="clear" w:color="auto" w:fill="FFFFFF"/>
        </w:rPr>
        <w:t>бюджету</w:t>
      </w:r>
      <w:proofErr w:type="gramEnd"/>
    </w:p>
    <w:p w:rsidR="001F46BE" w:rsidRDefault="001F46BE" w:rsidP="001F46B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1F46BE" w:rsidRDefault="001F46BE" w:rsidP="001F46B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1F46BE" w:rsidRDefault="001F46BE" w:rsidP="001F46B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Рішення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Комітету</w:t>
      </w:r>
      <w:proofErr w:type="spellEnd"/>
    </w:p>
    <w:p w:rsidR="001F46BE" w:rsidRDefault="001F46BE" w:rsidP="001F46B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щодо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експертного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висновку</w:t>
      </w:r>
      <w:proofErr w:type="spellEnd"/>
    </w:p>
    <w:p w:rsidR="001F46BE" w:rsidRPr="005B090E" w:rsidRDefault="001F46BE" w:rsidP="001F46B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eastAsia="uk-UA"/>
        </w:rPr>
        <w:t>законопроекту №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4119</w:t>
      </w:r>
      <w:r w:rsidR="00E602CD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доопрацьований</w:t>
      </w:r>
    </w:p>
    <w:p w:rsidR="001F46BE" w:rsidRDefault="001F46BE" w:rsidP="001F46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1F46BE" w:rsidRPr="005B090E" w:rsidRDefault="001F46BE" w:rsidP="001F46BE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Згідно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статтею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відповідно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до предмета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і за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дорученням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Голови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підготовки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експертного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висновку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щодо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відповідності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вимогам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антикорупційного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законодавства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розглянув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проект Закону </w:t>
      </w:r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про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внесення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змін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до Закону України "Про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Державний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бюджет України на 2020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рік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" (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щодо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реалізації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положень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статті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11 Закону України "Про </w:t>
      </w:r>
      <w:proofErr w:type="spellStart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ринок</w:t>
      </w:r>
      <w:proofErr w:type="spellEnd"/>
      <w:r w:rsidRPr="00793AB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природного газу)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реєстр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№ 4119</w:t>
      </w:r>
      <w:r w:rsidR="00E602C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доопрацьований</w:t>
      </w:r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), </w:t>
      </w:r>
      <w:proofErr w:type="spellStart"/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поданий</w:t>
      </w:r>
      <w:proofErr w:type="spellEnd"/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народними депутатами </w:t>
      </w:r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Арахамією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Д.Г., </w:t>
      </w:r>
      <w:proofErr w:type="spellStart"/>
      <w:r w:rsidR="00E602CD" w:rsidRPr="00E602CD">
        <w:rPr>
          <w:rFonts w:ascii="Times New Roman" w:hAnsi="Times New Roman"/>
          <w:sz w:val="28"/>
          <w:lang w:val="uk-UA"/>
        </w:rPr>
        <w:t>Шипайлом</w:t>
      </w:r>
      <w:proofErr w:type="spellEnd"/>
      <w:r w:rsidR="00E602CD" w:rsidRPr="00E602CD">
        <w:rPr>
          <w:rFonts w:ascii="Times New Roman" w:hAnsi="Times New Roman"/>
          <w:sz w:val="28"/>
          <w:lang w:val="uk-UA"/>
        </w:rPr>
        <w:t xml:space="preserve"> О.І.</w:t>
      </w:r>
      <w:r w:rsidR="00E602CD" w:rsidRPr="00E602CD">
        <w:rPr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та іншими народними депутатами України.</w:t>
      </w:r>
    </w:p>
    <w:p w:rsidR="00E602CD" w:rsidRDefault="00E602CD" w:rsidP="001F46BE">
      <w:pPr>
        <w:widowControl w:val="0"/>
        <w:spacing w:after="0" w:line="360" w:lineRule="auto"/>
        <w:ind w:firstLine="69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</w:pPr>
      <w:r w:rsidRPr="00E602CD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Відповідно до пояснювальної записки законопроектом має на меті забезпечити реалізацію вимог пункту 7 частини четвертої та частини сьомої статті 11 Закону України "Про ринок природного газу"; врегулювати бюджетну заборгованість ПАТ "Укрнафта" минулих періодів; забезпечити додаткові джерела фінансування Фонду боротьби з гострою респіраторною хворобою COVID-19, спричиненою </w:t>
      </w:r>
      <w:proofErr w:type="spellStart"/>
      <w:r w:rsidRPr="00E602CD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коронавірусом</w:t>
      </w:r>
      <w:proofErr w:type="spellEnd"/>
      <w:r w:rsidRPr="00E602CD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 SARS-CoV-2, та її наслідками; забезпечити додаткові джерела фінансування видатків на реструктуризацію вугільної галузі з метою погашення заборгованості із заробітної плати працівникам державних вугледобувних підприємств; врегулювати розрахунки по зеленій енергетиці.</w:t>
      </w:r>
    </w:p>
    <w:p w:rsidR="001F46BE" w:rsidRPr="00793ABA" w:rsidRDefault="001F46BE" w:rsidP="001F46BE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bookmarkStart w:id="0" w:name="_GoBack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У проекті </w:t>
      </w:r>
      <w:proofErr w:type="spellStart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акта</w:t>
      </w:r>
      <w:proofErr w:type="spellEnd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не виявлено </w:t>
      </w:r>
      <w:proofErr w:type="spellStart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корупціогенних</w:t>
      </w:r>
      <w:proofErr w:type="spellEnd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факторів, що можуть </w:t>
      </w:r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lastRenderedPageBreak/>
        <w:t>сприяти вчиненню корупційних правопорушень.</w:t>
      </w:r>
    </w:p>
    <w:bookmarkEnd w:id="0"/>
    <w:p w:rsidR="00617CE6" w:rsidRPr="00617CE6" w:rsidRDefault="001F46BE" w:rsidP="00617CE6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Керуючись положеннями пункту 3 частини першої статті 16 Закону України 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>Про комітети Верховної Ради України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, статті 55 Закону України 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>Про запобігання корупції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, частини першої статті 93 </w:t>
      </w:r>
      <w:r w:rsidRPr="006F3F18">
        <w:rPr>
          <w:rFonts w:ascii="Times New Roman" w:eastAsia="Times New Roman" w:hAnsi="Times New Roman"/>
          <w:sz w:val="28"/>
          <w:szCs w:val="28"/>
          <w:lang w:val="uk-UA" w:eastAsia="ru-RU"/>
        </w:rPr>
        <w:t>Регламенту Верховної Ради України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, Комітет на своєму засіданні </w:t>
      </w:r>
      <w:r w:rsidR="00E602CD">
        <w:rPr>
          <w:rFonts w:ascii="Times New Roman" w:eastAsia="Times New Roman" w:hAnsi="Times New Roman"/>
          <w:sz w:val="28"/>
          <w:szCs w:val="24"/>
          <w:lang w:val="uk-UA" w:eastAsia="uk-UA"/>
        </w:rPr>
        <w:t>3 листопада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2020 року 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>(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>протокол №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5</w:t>
      </w:r>
      <w:r w:rsidR="00E602CD">
        <w:rPr>
          <w:rFonts w:ascii="Times New Roman" w:eastAsia="Times New Roman" w:hAnsi="Times New Roman"/>
          <w:sz w:val="28"/>
          <w:szCs w:val="24"/>
          <w:lang w:val="uk-UA" w:eastAsia="uk-UA"/>
        </w:rPr>
        <w:t>4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>)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дійшов висновку та прийняв рішення, що проект Закону </w:t>
      </w:r>
      <w:r w:rsidRPr="00793A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"Про Державний бюджет України на 2020 рік" (щодо реалізації положень статті 11 Закону України "Про ринок природного газу) </w:t>
      </w:r>
      <w:r w:rsidRPr="00D64B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(реєстр.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AD0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4119</w:t>
      </w:r>
      <w:r w:rsidR="00E602C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602C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доопрацьований</w:t>
      </w:r>
      <w:r w:rsidRPr="00AD0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</w:t>
      </w:r>
      <w:r w:rsidRPr="00AD0FB8">
        <w:rPr>
          <w:rFonts w:ascii="Times New Roman" w:eastAsia="Times New Roman" w:hAnsi="Times New Roman"/>
          <w:b/>
          <w:sz w:val="28"/>
          <w:szCs w:val="24"/>
          <w:lang w:val="uk-UA" w:eastAsia="uk-UA"/>
        </w:rPr>
        <w:t>відповідає вимогам антикорупційного законодавства.</w:t>
      </w:r>
      <w:r w:rsidRPr="00AD0FB8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617CE6" w:rsidRPr="00B3615C" w:rsidRDefault="00617CE6" w:rsidP="00617CE6">
      <w:pPr>
        <w:widowControl w:val="0"/>
        <w:spacing w:before="240" w:after="0" w:line="276" w:lineRule="auto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Заступник </w:t>
      </w:r>
      <w:r w:rsidRPr="000B5AE8">
        <w:rPr>
          <w:rFonts w:ascii="Times New Roman" w:eastAsia="Times New Roman" w:hAnsi="Times New Roman"/>
          <w:sz w:val="28"/>
          <w:szCs w:val="28"/>
        </w:rPr>
        <w:t>Голов</w:t>
      </w:r>
      <w:r>
        <w:rPr>
          <w:rFonts w:ascii="Times New Roman" w:eastAsia="Times New Roman" w:hAnsi="Times New Roman"/>
          <w:sz w:val="28"/>
          <w:szCs w:val="28"/>
          <w:lang w:val="uk-UA"/>
        </w:rPr>
        <w:t>и</w:t>
      </w:r>
      <w:r w:rsidRPr="000B5AE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B5AE8">
        <w:rPr>
          <w:rFonts w:ascii="Times New Roman" w:eastAsia="Times New Roman" w:hAnsi="Times New Roman"/>
          <w:sz w:val="28"/>
          <w:szCs w:val="28"/>
        </w:rPr>
        <w:t>Комітету</w:t>
      </w:r>
      <w:proofErr w:type="spellEnd"/>
      <w:r w:rsidRPr="000B5AE8">
        <w:rPr>
          <w:rFonts w:ascii="Times New Roman" w:eastAsia="Times New Roman" w:hAnsi="Times New Roman"/>
          <w:sz w:val="28"/>
          <w:szCs w:val="28"/>
        </w:rPr>
        <w:t xml:space="preserve">                            </w:t>
      </w:r>
      <w:r w:rsidRPr="000B5AE8">
        <w:rPr>
          <w:rFonts w:ascii="Times New Roman" w:eastAsia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</w:t>
      </w:r>
      <w:r w:rsidRPr="000B5AE8"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  <w:lang w:val="uk-UA"/>
        </w:rPr>
        <w:t>Галина Янченко</w:t>
      </w:r>
    </w:p>
    <w:p w:rsidR="001F46BE" w:rsidRPr="00793ABA" w:rsidRDefault="001F46BE" w:rsidP="00617CE6">
      <w:pPr>
        <w:spacing w:after="0" w:line="240" w:lineRule="auto"/>
        <w:rPr>
          <w:lang w:val="uk-UA"/>
        </w:rPr>
      </w:pPr>
    </w:p>
    <w:p w:rsidR="001F46BE" w:rsidRPr="00793ABA" w:rsidRDefault="001F46BE" w:rsidP="001F46BE">
      <w:pPr>
        <w:rPr>
          <w:lang w:val="uk-UA"/>
        </w:rPr>
      </w:pPr>
    </w:p>
    <w:p w:rsidR="001F46BE" w:rsidRPr="00793ABA" w:rsidRDefault="001F46BE" w:rsidP="001F46BE">
      <w:pPr>
        <w:rPr>
          <w:lang w:val="uk-UA"/>
        </w:rPr>
      </w:pPr>
    </w:p>
    <w:p w:rsidR="001F46BE" w:rsidRPr="00793ABA" w:rsidRDefault="001F46BE" w:rsidP="001F46BE">
      <w:pPr>
        <w:rPr>
          <w:lang w:val="uk-UA"/>
        </w:rPr>
      </w:pPr>
    </w:p>
    <w:p w:rsidR="001F46BE" w:rsidRPr="00793ABA" w:rsidRDefault="001F46BE" w:rsidP="001F46BE">
      <w:pPr>
        <w:rPr>
          <w:lang w:val="uk-UA"/>
        </w:rPr>
      </w:pPr>
    </w:p>
    <w:p w:rsidR="00B82A15" w:rsidRPr="00E602CD" w:rsidRDefault="00B82A15">
      <w:pPr>
        <w:rPr>
          <w:lang w:val="uk-UA"/>
        </w:rPr>
      </w:pPr>
    </w:p>
    <w:sectPr w:rsidR="00B82A15" w:rsidRPr="00E602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91"/>
    <w:rsid w:val="001F46BE"/>
    <w:rsid w:val="00617CE6"/>
    <w:rsid w:val="00B82A15"/>
    <w:rsid w:val="00C57491"/>
    <w:rsid w:val="00E6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5B63"/>
  <w15:chartTrackingRefBased/>
  <w15:docId w15:val="{F29C44D2-ED57-4B5B-A5A1-9009695A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6BE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4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F46BE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1F46B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1465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2020-11-03T10:05:00Z</dcterms:created>
  <dcterms:modified xsi:type="dcterms:W3CDTF">2020-11-03T15:28:00Z</dcterms:modified>
</cp:coreProperties>
</file>