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38394" w14:textId="77777777" w:rsidR="003A7962" w:rsidRPr="00CD0EFF" w:rsidRDefault="003A7962" w:rsidP="003A7962">
      <w:pPr>
        <w:spacing w:line="257" w:lineRule="auto"/>
        <w:jc w:val="right"/>
        <w:rPr>
          <w:rFonts w:eastAsia="Calibri"/>
          <w:b/>
          <w:sz w:val="28"/>
          <w:szCs w:val="22"/>
          <w:lang w:val="uk-UA" w:eastAsia="en-US"/>
        </w:rPr>
      </w:pPr>
      <w:bookmarkStart w:id="0" w:name="_GoBack"/>
      <w:bookmarkEnd w:id="0"/>
      <w:r w:rsidRPr="00CD0EFF">
        <w:rPr>
          <w:rFonts w:eastAsia="Calibri"/>
          <w:b/>
          <w:sz w:val="28"/>
          <w:szCs w:val="22"/>
          <w:lang w:val="uk-UA" w:eastAsia="en-US"/>
        </w:rPr>
        <w:t xml:space="preserve">Проект вноситься </w:t>
      </w:r>
    </w:p>
    <w:p w14:paraId="62CB9BD5" w14:textId="77777777" w:rsidR="003A7962" w:rsidRDefault="003A7962" w:rsidP="003A7962">
      <w:pPr>
        <w:spacing w:line="257" w:lineRule="auto"/>
        <w:jc w:val="right"/>
        <w:rPr>
          <w:rFonts w:eastAsia="Calibri"/>
          <w:b/>
          <w:sz w:val="28"/>
          <w:szCs w:val="22"/>
          <w:lang w:val="uk-UA" w:eastAsia="en-US"/>
        </w:rPr>
      </w:pPr>
      <w:r w:rsidRPr="00CD0EFF">
        <w:rPr>
          <w:rFonts w:eastAsia="Calibri"/>
          <w:b/>
          <w:sz w:val="28"/>
          <w:szCs w:val="22"/>
          <w:lang w:val="uk-UA" w:eastAsia="en-US"/>
        </w:rPr>
        <w:t>народними депутатами України</w:t>
      </w:r>
    </w:p>
    <w:p w14:paraId="382616C4" w14:textId="77777777" w:rsidR="003A7962" w:rsidRPr="00CD0EFF" w:rsidRDefault="003A7962" w:rsidP="003A7962">
      <w:pPr>
        <w:widowControl w:val="0"/>
        <w:jc w:val="right"/>
        <w:rPr>
          <w:sz w:val="28"/>
          <w:szCs w:val="28"/>
          <w:lang w:val="uk-UA"/>
        </w:rPr>
      </w:pPr>
    </w:p>
    <w:p w14:paraId="2844359F" w14:textId="77777777" w:rsidR="003A7962" w:rsidRPr="00CD0EFF" w:rsidRDefault="003A7962" w:rsidP="003A7962">
      <w:pPr>
        <w:widowControl w:val="0"/>
        <w:spacing w:before="120"/>
        <w:rPr>
          <w:sz w:val="28"/>
          <w:szCs w:val="28"/>
          <w:lang w:val="uk-UA" w:eastAsia="en-US"/>
        </w:rPr>
      </w:pPr>
    </w:p>
    <w:p w14:paraId="5BC9D520" w14:textId="77777777" w:rsidR="003A7962" w:rsidRPr="00CD0EFF" w:rsidRDefault="003A7962" w:rsidP="003A7962">
      <w:pPr>
        <w:widowControl w:val="0"/>
        <w:spacing w:before="120"/>
        <w:rPr>
          <w:sz w:val="28"/>
          <w:szCs w:val="28"/>
          <w:lang w:val="uk-UA" w:eastAsia="en-US"/>
        </w:rPr>
      </w:pPr>
    </w:p>
    <w:p w14:paraId="69020796" w14:textId="77777777" w:rsidR="003A7962" w:rsidRPr="00CD0EFF" w:rsidRDefault="003A7962" w:rsidP="003A7962">
      <w:pPr>
        <w:widowControl w:val="0"/>
        <w:jc w:val="center"/>
        <w:rPr>
          <w:b/>
          <w:sz w:val="28"/>
          <w:szCs w:val="28"/>
          <w:lang w:val="uk-UA" w:eastAsia="en-US"/>
        </w:rPr>
      </w:pPr>
      <w:r w:rsidRPr="00CD0EFF">
        <w:rPr>
          <w:b/>
          <w:sz w:val="28"/>
          <w:szCs w:val="28"/>
          <w:lang w:val="uk-UA" w:eastAsia="en-US"/>
        </w:rPr>
        <w:t>ЗАКОН УКРАЇНИ</w:t>
      </w:r>
    </w:p>
    <w:p w14:paraId="0DE9F2F7" w14:textId="77777777" w:rsidR="003A7962" w:rsidRPr="00CD0EFF" w:rsidRDefault="003A7962" w:rsidP="003A7962">
      <w:pPr>
        <w:pStyle w:val="ab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14:paraId="631AAFAA" w14:textId="77777777" w:rsidR="003A7962" w:rsidRPr="00CD0EFF" w:rsidRDefault="003A7962" w:rsidP="003A7962">
      <w:pPr>
        <w:pStyle w:val="ab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D0EFF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 w:rsidRPr="00CD0EFF">
        <w:rPr>
          <w:rFonts w:ascii="Times New Roman" w:hAnsi="Times New Roman"/>
          <w:b w:val="0"/>
          <w:sz w:val="28"/>
          <w:szCs w:val="28"/>
        </w:rPr>
        <w:br/>
        <w:t>"Про Державний бюджет України на 2020 рік"</w:t>
      </w:r>
    </w:p>
    <w:p w14:paraId="11D206F8" w14:textId="77777777" w:rsidR="003A7962" w:rsidRPr="00CD0EFF" w:rsidRDefault="003A7962" w:rsidP="003A7962">
      <w:pPr>
        <w:pStyle w:val="aa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 w:rsidRPr="00CD0EFF">
        <w:rPr>
          <w:rFonts w:ascii="Times New Roman" w:hAnsi="Times New Roman"/>
          <w:sz w:val="28"/>
          <w:szCs w:val="28"/>
        </w:rPr>
        <w:t>(щодо реалізації положень статті 11 Закону України</w:t>
      </w:r>
    </w:p>
    <w:p w14:paraId="41621563" w14:textId="77777777" w:rsidR="003A7962" w:rsidRPr="00CD0EFF" w:rsidRDefault="003A7962" w:rsidP="003A7962">
      <w:pPr>
        <w:pStyle w:val="aa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 w:rsidRPr="00CD0EFF">
        <w:rPr>
          <w:rFonts w:ascii="Times New Roman" w:hAnsi="Times New Roman"/>
          <w:sz w:val="28"/>
          <w:szCs w:val="28"/>
        </w:rPr>
        <w:t xml:space="preserve"> "Про ринок природного газу")</w:t>
      </w:r>
    </w:p>
    <w:p w14:paraId="6ADB40C4" w14:textId="77777777" w:rsidR="003A7962" w:rsidRPr="00CD0EFF" w:rsidRDefault="003A7962" w:rsidP="003A7962">
      <w:pPr>
        <w:pStyle w:val="aa"/>
        <w:rPr>
          <w:rFonts w:ascii="Times New Roman" w:hAnsi="Times New Roman"/>
          <w:sz w:val="28"/>
          <w:szCs w:val="28"/>
        </w:rPr>
      </w:pPr>
      <w:r w:rsidRPr="00CD0EFF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7C0C2" wp14:editId="2DAA910B">
                <wp:simplePos x="0" y="0"/>
                <wp:positionH relativeFrom="column">
                  <wp:posOffset>824865</wp:posOffset>
                </wp:positionH>
                <wp:positionV relativeFrom="paragraph">
                  <wp:posOffset>17145</wp:posOffset>
                </wp:positionV>
                <wp:extent cx="3848100" cy="9525"/>
                <wp:effectExtent l="0" t="0" r="19050" b="2857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48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1497A3" id="Пряма сполучна ліні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5pt,1.35pt" to="367.9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" strokecolor="black [3200]" strokeweight=".5pt">
                <v:stroke joinstyle="miter"/>
              </v:line>
            </w:pict>
          </mc:Fallback>
        </mc:AlternateContent>
      </w:r>
    </w:p>
    <w:p w14:paraId="78509C2E" w14:textId="77777777" w:rsidR="003A7962" w:rsidRPr="00CD0EFF" w:rsidRDefault="003A7962" w:rsidP="003A7962">
      <w:pPr>
        <w:pStyle w:val="aa"/>
        <w:spacing w:before="0" w:after="120"/>
        <w:jc w:val="left"/>
        <w:rPr>
          <w:rFonts w:ascii="Times New Roman" w:hAnsi="Times New Roman"/>
          <w:sz w:val="28"/>
          <w:szCs w:val="28"/>
        </w:rPr>
      </w:pPr>
      <w:r w:rsidRPr="00CD0EFF">
        <w:rPr>
          <w:rFonts w:ascii="Times New Roman" w:hAnsi="Times New Roman"/>
          <w:sz w:val="28"/>
          <w:szCs w:val="28"/>
        </w:rPr>
        <w:t>Верховна Рада України  п о с т а н о в л я є :</w:t>
      </w:r>
    </w:p>
    <w:p w14:paraId="47849004" w14:textId="77777777" w:rsidR="003A7962" w:rsidRPr="00CD0EFF" w:rsidRDefault="003A7962" w:rsidP="003A7962">
      <w:pPr>
        <w:pStyle w:val="ac"/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</w:rPr>
        <w:t>І. Внести до Закону України "Про Державний бюджет України на 2020 рік" (Відомості Верховної Ради України, 2020 р., № 5, ст. 31; із змінами, внесеними законами України від 14 січня 2020 року № 436-IX, від 16 січня 2020 року № 468-IX, від 17 березня 2020 року № 530-IX, від 30 березня 2020 року № 548-IX, від 13 квітня 2020 року № 553-IX, від 18 червня 2020 року № 726-IX, від 3 липня 2020 року № 746-IX і № 751-IX, від 13 липня 2020 року № 757-IX, від 14 липня 2020 року № 769-IX, від 25 серпня 2020 року № 822-IX, від 1 вересня 2020 року № 829-IX</w:t>
      </w:r>
      <w:r>
        <w:rPr>
          <w:rFonts w:ascii="Times New Roman" w:hAnsi="Times New Roman"/>
          <w:sz w:val="28"/>
          <w:szCs w:val="28"/>
        </w:rPr>
        <w:t>,</w:t>
      </w:r>
      <w:r w:rsidRPr="00CD0EFF">
        <w:rPr>
          <w:rFonts w:ascii="Times New Roman" w:hAnsi="Times New Roman"/>
          <w:sz w:val="28"/>
          <w:szCs w:val="28"/>
        </w:rPr>
        <w:t xml:space="preserve"> від 3 вересня 2020 року № 873-IX</w:t>
      </w:r>
      <w:r>
        <w:rPr>
          <w:rFonts w:ascii="Times New Roman" w:hAnsi="Times New Roman"/>
          <w:sz w:val="28"/>
          <w:szCs w:val="28"/>
        </w:rPr>
        <w:t xml:space="preserve"> та від 17 вересня 2020 року </w:t>
      </w:r>
      <w:r w:rsidRPr="00CD0EF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909</w:t>
      </w:r>
      <w:r w:rsidRPr="00CD0EFF">
        <w:rPr>
          <w:rFonts w:ascii="Times New Roman" w:hAnsi="Times New Roman"/>
          <w:sz w:val="28"/>
          <w:szCs w:val="28"/>
        </w:rPr>
        <w:t>-IX</w:t>
      </w:r>
      <w:r>
        <w:rPr>
          <w:rFonts w:ascii="Times New Roman" w:hAnsi="Times New Roman"/>
          <w:sz w:val="28"/>
          <w:szCs w:val="28"/>
        </w:rPr>
        <w:t>)</w:t>
      </w:r>
      <w:r w:rsidRPr="00CD0EFF">
        <w:rPr>
          <w:rFonts w:ascii="Times New Roman" w:hAnsi="Times New Roman"/>
          <w:sz w:val="28"/>
          <w:szCs w:val="28"/>
        </w:rPr>
        <w:t xml:space="preserve"> такі зміни:</w:t>
      </w:r>
    </w:p>
    <w:p w14:paraId="4395B44E" w14:textId="77777777" w:rsidR="003A7962" w:rsidRPr="00CD0EFF" w:rsidRDefault="003A7962" w:rsidP="003A7962">
      <w:pPr>
        <w:pStyle w:val="ac"/>
        <w:numPr>
          <w:ilvl w:val="0"/>
          <w:numId w:val="1"/>
        </w:numPr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У статті 1:</w:t>
      </w:r>
    </w:p>
    <w:p w14:paraId="6132FFC8" w14:textId="77777777" w:rsidR="003A7962" w:rsidRPr="00CD0EFF" w:rsidRDefault="003A7962" w:rsidP="003A7962">
      <w:pPr>
        <w:pStyle w:val="ac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в абзаці другому цифри "97</w:t>
      </w:r>
      <w:r>
        <w:rPr>
          <w:rFonts w:ascii="Times New Roman" w:hAnsi="Times New Roman"/>
          <w:sz w:val="28"/>
          <w:szCs w:val="28"/>
          <w:lang w:eastAsia="uk-UA"/>
        </w:rPr>
        <w:t>9</w:t>
      </w:r>
      <w:r w:rsidRPr="00CD0EFF">
        <w:rPr>
          <w:rFonts w:ascii="Times New Roman" w:hAnsi="Times New Roman"/>
          <w:sz w:val="28"/>
          <w:szCs w:val="28"/>
          <w:lang w:eastAsia="uk-UA"/>
        </w:rPr>
        <w:t>.</w:t>
      </w:r>
      <w:r>
        <w:rPr>
          <w:rFonts w:ascii="Times New Roman" w:hAnsi="Times New Roman"/>
          <w:sz w:val="28"/>
          <w:szCs w:val="28"/>
          <w:lang w:eastAsia="uk-UA"/>
        </w:rPr>
        <w:t>547</w:t>
      </w:r>
      <w:r w:rsidRPr="00CD0EFF">
        <w:rPr>
          <w:rFonts w:ascii="Times New Roman" w:hAnsi="Times New Roman"/>
          <w:sz w:val="28"/>
          <w:szCs w:val="28"/>
          <w:lang w:eastAsia="uk-UA"/>
        </w:rPr>
        <w:t>.052" та "120.</w:t>
      </w:r>
      <w:r>
        <w:rPr>
          <w:rFonts w:ascii="Times New Roman" w:hAnsi="Times New Roman"/>
          <w:sz w:val="28"/>
          <w:szCs w:val="28"/>
          <w:lang w:eastAsia="uk-UA"/>
        </w:rPr>
        <w:t>800</w:t>
      </w:r>
      <w:r w:rsidRPr="00CD0EFF">
        <w:rPr>
          <w:rFonts w:ascii="Times New Roman" w:hAnsi="Times New Roman"/>
          <w:sz w:val="28"/>
          <w:szCs w:val="28"/>
          <w:lang w:eastAsia="uk-UA"/>
        </w:rPr>
        <w:t>.864,2" замінити відповідно цифрами "1.02</w:t>
      </w:r>
      <w:r>
        <w:rPr>
          <w:rFonts w:ascii="Times New Roman" w:hAnsi="Times New Roman"/>
          <w:sz w:val="28"/>
          <w:szCs w:val="28"/>
          <w:lang w:eastAsia="uk-UA"/>
        </w:rPr>
        <w:t>2</w:t>
      </w:r>
      <w:r w:rsidRPr="00CD0EFF">
        <w:rPr>
          <w:rFonts w:ascii="Times New Roman" w:hAnsi="Times New Roman"/>
          <w:sz w:val="28"/>
          <w:szCs w:val="28"/>
          <w:lang w:eastAsia="uk-UA"/>
        </w:rPr>
        <w:t>.</w:t>
      </w:r>
      <w:r>
        <w:rPr>
          <w:rFonts w:ascii="Times New Roman" w:hAnsi="Times New Roman"/>
          <w:sz w:val="28"/>
          <w:szCs w:val="28"/>
          <w:lang w:eastAsia="uk-UA"/>
        </w:rPr>
        <w:t>051</w:t>
      </w:r>
      <w:r w:rsidRPr="00CD0EFF">
        <w:rPr>
          <w:rFonts w:ascii="Times New Roman" w:hAnsi="Times New Roman"/>
          <w:sz w:val="28"/>
          <w:szCs w:val="28"/>
          <w:lang w:eastAsia="uk-UA"/>
        </w:rPr>
        <w:t>.935" та "16</w:t>
      </w:r>
      <w:r>
        <w:rPr>
          <w:rFonts w:ascii="Times New Roman" w:hAnsi="Times New Roman"/>
          <w:sz w:val="28"/>
          <w:szCs w:val="28"/>
          <w:lang w:eastAsia="uk-UA"/>
        </w:rPr>
        <w:t>3</w:t>
      </w:r>
      <w:r w:rsidRPr="00CD0EFF">
        <w:rPr>
          <w:rFonts w:ascii="Times New Roman" w:hAnsi="Times New Roman"/>
          <w:sz w:val="28"/>
          <w:szCs w:val="28"/>
          <w:lang w:eastAsia="uk-UA"/>
        </w:rPr>
        <w:t>.</w:t>
      </w:r>
      <w:r>
        <w:rPr>
          <w:rFonts w:ascii="Times New Roman" w:hAnsi="Times New Roman"/>
          <w:sz w:val="28"/>
          <w:szCs w:val="28"/>
          <w:lang w:eastAsia="uk-UA"/>
        </w:rPr>
        <w:t>305</w:t>
      </w:r>
      <w:r w:rsidRPr="00CD0EFF">
        <w:rPr>
          <w:rFonts w:ascii="Times New Roman" w:hAnsi="Times New Roman"/>
          <w:sz w:val="28"/>
          <w:szCs w:val="28"/>
          <w:lang w:eastAsia="uk-UA"/>
        </w:rPr>
        <w:t>.747,2";</w:t>
      </w:r>
    </w:p>
    <w:p w14:paraId="7C8B87A0" w14:textId="77777777" w:rsidR="003A7962" w:rsidRDefault="003A7962" w:rsidP="003A7962">
      <w:pPr>
        <w:pStyle w:val="ac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в абзаці третьому цифри "</w:t>
      </w:r>
      <w:r w:rsidRPr="00CD0EFF">
        <w:rPr>
          <w:rFonts w:ascii="Times New Roman" w:hAnsi="Times New Roman"/>
          <w:sz w:val="28"/>
          <w:szCs w:val="28"/>
        </w:rPr>
        <w:t>1.2</w:t>
      </w:r>
      <w:r>
        <w:rPr>
          <w:rFonts w:ascii="Times New Roman" w:hAnsi="Times New Roman"/>
          <w:sz w:val="28"/>
          <w:szCs w:val="28"/>
        </w:rPr>
        <w:t>70</w:t>
      </w:r>
      <w:r w:rsidRPr="00CD0EF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137</w:t>
      </w:r>
      <w:r w:rsidRPr="00CD0EFF">
        <w:rPr>
          <w:rFonts w:ascii="Times New Roman" w:hAnsi="Times New Roman"/>
          <w:sz w:val="28"/>
          <w:szCs w:val="28"/>
        </w:rPr>
        <w:t>.100,3</w:t>
      </w:r>
      <w:r w:rsidRPr="00CD0EFF">
        <w:rPr>
          <w:rFonts w:ascii="Times New Roman" w:hAnsi="Times New Roman"/>
          <w:sz w:val="28"/>
          <w:szCs w:val="28"/>
          <w:lang w:eastAsia="uk-UA"/>
        </w:rPr>
        <w:t>" та "131.</w:t>
      </w:r>
      <w:r>
        <w:rPr>
          <w:rFonts w:ascii="Times New Roman" w:hAnsi="Times New Roman"/>
          <w:sz w:val="28"/>
          <w:szCs w:val="28"/>
          <w:lang w:eastAsia="uk-UA"/>
        </w:rPr>
        <w:t>719</w:t>
      </w:r>
      <w:r w:rsidRPr="00CD0EFF">
        <w:rPr>
          <w:rFonts w:ascii="Times New Roman" w:hAnsi="Times New Roman"/>
          <w:sz w:val="28"/>
          <w:szCs w:val="28"/>
          <w:lang w:eastAsia="uk-UA"/>
        </w:rPr>
        <w:t>.714,2" замінити відповідно цифрами "</w:t>
      </w:r>
      <w:r w:rsidRPr="00CD0EFF">
        <w:rPr>
          <w:rFonts w:ascii="Times New Roman" w:hAnsi="Times New Roman"/>
          <w:sz w:val="28"/>
          <w:szCs w:val="28"/>
        </w:rPr>
        <w:t>1.31</w:t>
      </w:r>
      <w:r>
        <w:rPr>
          <w:rFonts w:ascii="Times New Roman" w:hAnsi="Times New Roman"/>
          <w:sz w:val="28"/>
          <w:szCs w:val="28"/>
        </w:rPr>
        <w:t>2</w:t>
      </w:r>
      <w:r w:rsidRPr="00CD0EF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641</w:t>
      </w:r>
      <w:r w:rsidRPr="00CD0EFF">
        <w:rPr>
          <w:rFonts w:ascii="Times New Roman" w:hAnsi="Times New Roman"/>
          <w:sz w:val="28"/>
          <w:szCs w:val="28"/>
        </w:rPr>
        <w:t>.983,3</w:t>
      </w:r>
      <w:r w:rsidRPr="00CD0EFF">
        <w:rPr>
          <w:rFonts w:ascii="Times New Roman" w:hAnsi="Times New Roman"/>
          <w:sz w:val="28"/>
          <w:szCs w:val="28"/>
          <w:lang w:eastAsia="uk-UA"/>
        </w:rPr>
        <w:t>" та "17</w:t>
      </w:r>
      <w:r>
        <w:rPr>
          <w:rFonts w:ascii="Times New Roman" w:hAnsi="Times New Roman"/>
          <w:sz w:val="28"/>
          <w:szCs w:val="28"/>
          <w:lang w:eastAsia="uk-UA"/>
        </w:rPr>
        <w:t>4</w:t>
      </w:r>
      <w:r w:rsidRPr="00CD0EFF">
        <w:rPr>
          <w:rFonts w:ascii="Times New Roman" w:hAnsi="Times New Roman"/>
          <w:sz w:val="28"/>
          <w:szCs w:val="28"/>
          <w:lang w:eastAsia="uk-UA"/>
        </w:rPr>
        <w:t>.</w:t>
      </w:r>
      <w:r>
        <w:rPr>
          <w:rFonts w:ascii="Times New Roman" w:hAnsi="Times New Roman"/>
          <w:sz w:val="28"/>
          <w:szCs w:val="28"/>
          <w:lang w:eastAsia="uk-UA"/>
        </w:rPr>
        <w:t>224</w:t>
      </w:r>
      <w:r w:rsidRPr="00CD0EFF">
        <w:rPr>
          <w:rFonts w:ascii="Times New Roman" w:hAnsi="Times New Roman"/>
          <w:sz w:val="28"/>
          <w:szCs w:val="28"/>
          <w:lang w:eastAsia="uk-UA"/>
        </w:rPr>
        <w:t>.597,2".</w:t>
      </w:r>
    </w:p>
    <w:p w14:paraId="0FDEFB84" w14:textId="77777777" w:rsidR="003A7962" w:rsidRDefault="003A7962" w:rsidP="003A7962">
      <w:pPr>
        <w:pStyle w:val="ac"/>
        <w:numPr>
          <w:ilvl w:val="0"/>
          <w:numId w:val="1"/>
        </w:numPr>
        <w:spacing w:after="120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Статтю 6 доповнити пунктом </w:t>
      </w:r>
      <w:r w:rsidRPr="00094782">
        <w:rPr>
          <w:rFonts w:ascii="Times New Roman" w:hAnsi="Times New Roman"/>
          <w:sz w:val="28"/>
          <w:szCs w:val="28"/>
          <w:lang w:eastAsia="uk-UA"/>
        </w:rPr>
        <w:t>1</w:t>
      </w:r>
      <w:r w:rsidRPr="00094782">
        <w:rPr>
          <w:rFonts w:ascii="Times New Roman" w:hAnsi="Times New Roman"/>
          <w:sz w:val="28"/>
          <w:szCs w:val="28"/>
          <w:vertAlign w:val="superscript"/>
          <w:lang w:eastAsia="uk-UA"/>
        </w:rPr>
        <w:t xml:space="preserve"> 1) </w:t>
      </w:r>
      <w:r w:rsidRPr="00094782">
        <w:rPr>
          <w:rFonts w:ascii="Times New Roman" w:hAnsi="Times New Roman"/>
          <w:sz w:val="28"/>
          <w:szCs w:val="28"/>
          <w:lang w:eastAsia="uk-UA"/>
        </w:rPr>
        <w:t>такого змісту:</w:t>
      </w:r>
    </w:p>
    <w:p w14:paraId="7863AA20" w14:textId="77777777" w:rsidR="003A7962" w:rsidRPr="00094782" w:rsidRDefault="003A7962" w:rsidP="003A7962">
      <w:pPr>
        <w:pStyle w:val="ac"/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094782">
        <w:rPr>
          <w:rFonts w:ascii="Times New Roman" w:hAnsi="Times New Roman"/>
          <w:sz w:val="28"/>
          <w:szCs w:val="28"/>
          <w:lang w:eastAsia="uk-UA"/>
        </w:rPr>
        <w:t>"1</w:t>
      </w:r>
      <w:r w:rsidRPr="00094782">
        <w:rPr>
          <w:rFonts w:ascii="Times New Roman" w:hAnsi="Times New Roman"/>
          <w:sz w:val="28"/>
          <w:szCs w:val="28"/>
          <w:vertAlign w:val="superscript"/>
          <w:lang w:eastAsia="uk-UA"/>
        </w:rPr>
        <w:t xml:space="preserve"> 1) </w:t>
      </w:r>
      <w:r w:rsidRPr="00094782">
        <w:rPr>
          <w:rFonts w:ascii="Times New Roman" w:hAnsi="Times New Roman"/>
          <w:sz w:val="28"/>
          <w:szCs w:val="28"/>
          <w:lang w:eastAsia="uk-UA"/>
        </w:rPr>
        <w:t>за рішенням Кабінету Міністрів України для забезпечення виконання боргових зобов’язань господарського товариства, у статутному капіталі якого 100 відсотків акцій належить державі та яке здійснює діяльність у сфері передачі електричної енергії в Україні"</w:t>
      </w:r>
      <w:r>
        <w:rPr>
          <w:rFonts w:ascii="Times New Roman" w:hAnsi="Times New Roman"/>
          <w:sz w:val="28"/>
          <w:szCs w:val="28"/>
          <w:lang w:eastAsia="uk-UA"/>
        </w:rPr>
        <w:t>.</w:t>
      </w:r>
    </w:p>
    <w:p w14:paraId="22829027" w14:textId="77777777" w:rsidR="003A7962" w:rsidRPr="00CD0EFF" w:rsidRDefault="003A7962" w:rsidP="003A7962">
      <w:pPr>
        <w:pStyle w:val="ac"/>
        <w:numPr>
          <w:ilvl w:val="0"/>
          <w:numId w:val="1"/>
        </w:numPr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Статтю 11 доповнити пунктами 11 - 16 такого змісту:</w:t>
      </w:r>
    </w:p>
    <w:p w14:paraId="05E0EBD5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 xml:space="preserve">"11) надходження від погашення публічним акціонерним товариством "Укрнафта" податкового боргу, в тому числі реструктуризованого або розстроченого (відстроченого) (з урахуванням штрафних(фінансових) санкцій, пені та процентів, нарахованих та/або таких, що підлягають нарахуванню на суму цього боргу), а також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</w:t>
      </w:r>
      <w:r w:rsidRPr="00CD0EFF">
        <w:rPr>
          <w:sz w:val="28"/>
          <w:szCs w:val="28"/>
          <w:lang w:val="uk-UA" w:eastAsia="uk-UA"/>
        </w:rPr>
        <w:lastRenderedPageBreak/>
        <w:t>оскарження, з податку на прибуток підприємств, що склалися станом на 1 серпня 2020 року та несплачені до дати проведення взаєморозрахунків;</w:t>
      </w:r>
    </w:p>
    <w:p w14:paraId="20C3FEAE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12) надходження від погашення публічним акціонерним товариством "Укрнафта" податкового боргу, в тому числі реструктуризованого або розстроченого (відстроченого) (з урахуванням штрафних(фінансових) санкцій, пені та процентів, нарахованих та/або таких, що підлягають нарахуванню, на суму цього боргу), а також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оскарження, з рентної плати за користування надрами для видобування нафти, природного газу та газового конденсату, що склалися станом на 1 серпня 2020 року та несплачені до дати проведення взаєморозрахунків;</w:t>
      </w:r>
    </w:p>
    <w:p w14:paraId="1A0E2ACF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13) надходження від погашення публічним акціонерним товариством "Укрнафта" податкового боргу, в тому числі реструктуризованого або розстроченого (відстроченого) (з урахуванням штрафних(фінансових) санкцій, пені та процентів, нарахованих та/або таких, що підлягають нарахуванню, на суму цього боргу), а також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оскарження, з податку на додану вартість, що склалися станом на 1 серпня 2020 року та несплачені до дати проведення взаєморозрахунків;</w:t>
      </w:r>
    </w:p>
    <w:p w14:paraId="2C8D199F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14) надходження від сплати грошових зобов'язань з податку на прибуток підприємств, що виникли та/або виникнуть у публічного акціонерного товариства "Укрнафта" за результатами операцій продажу (постачання) природного газу акціонерному товариству "Національна акціонерна компанія "Нафтогаз України;</w:t>
      </w:r>
    </w:p>
    <w:p w14:paraId="3C1CBB1C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15) надходження від сплати грошових зобов'язань публічного акціонерного товариства "Укрнафта" з податку на додану вартість за операціями продажу (постачання) природного газу акціонерному товариству "Національна акціонерна компанія "Нафтогаз України";</w:t>
      </w:r>
    </w:p>
    <w:p w14:paraId="3542EC8D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16) надходження від сплати грошових зобов'язань з податку на прибуток підприємств, що виникли та/або виникнуть у акціонерного товариства "Національна акціонерна компанія "Нафтогаз України" внаслідок отримання компенсації, зазначеної у пункті 31 статті 14 цього Закону, а також за результатами господарської діяльності у 2020 - 2021 роках".</w:t>
      </w:r>
    </w:p>
    <w:p w14:paraId="6379ACB8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4</w:t>
      </w:r>
      <w:r w:rsidRPr="00CD0EFF">
        <w:rPr>
          <w:sz w:val="28"/>
          <w:szCs w:val="28"/>
          <w:lang w:val="uk-UA" w:eastAsia="uk-UA"/>
        </w:rPr>
        <w:t>. Доповнити статтею 11</w:t>
      </w:r>
      <w:r w:rsidRPr="00CD0EFF">
        <w:rPr>
          <w:sz w:val="28"/>
          <w:szCs w:val="28"/>
          <w:vertAlign w:val="superscript"/>
          <w:lang w:val="uk-UA" w:eastAsia="uk-UA"/>
        </w:rPr>
        <w:t>1</w:t>
      </w:r>
      <w:r w:rsidRPr="00CD0EFF">
        <w:rPr>
          <w:sz w:val="28"/>
          <w:szCs w:val="28"/>
          <w:lang w:val="uk-UA" w:eastAsia="uk-UA"/>
        </w:rPr>
        <w:t xml:space="preserve"> такого змісту:</w:t>
      </w:r>
    </w:p>
    <w:p w14:paraId="4DE40455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"</w:t>
      </w:r>
      <w:r w:rsidRPr="00CD0EFF">
        <w:rPr>
          <w:bCs/>
          <w:sz w:val="28"/>
          <w:szCs w:val="28"/>
          <w:lang w:val="uk-UA" w:eastAsia="uk-UA"/>
        </w:rPr>
        <w:t>Стаття 11</w:t>
      </w:r>
      <w:r w:rsidRPr="008807EF">
        <w:rPr>
          <w:bCs/>
          <w:sz w:val="28"/>
          <w:szCs w:val="28"/>
          <w:vertAlign w:val="superscript"/>
          <w:lang w:val="uk-UA" w:eastAsia="uk-UA"/>
        </w:rPr>
        <w:t>1</w:t>
      </w:r>
      <w:r w:rsidRPr="00CD0EFF">
        <w:rPr>
          <w:b/>
          <w:bCs/>
          <w:sz w:val="28"/>
          <w:szCs w:val="28"/>
          <w:lang w:val="uk-UA" w:eastAsia="uk-UA"/>
        </w:rPr>
        <w:t>.</w:t>
      </w:r>
      <w:r w:rsidRPr="00CD0EFF">
        <w:rPr>
          <w:sz w:val="28"/>
          <w:szCs w:val="28"/>
          <w:lang w:val="uk-UA" w:eastAsia="uk-UA"/>
        </w:rPr>
        <w:t xml:space="preserve"> Установити, що у 2020 році як виняток з положень пунктів 2, 6 і 5-1 частини другої статті 29, пунктів 4-1, 4-2 і 17 частини першої статті 64, пунктів 1-1 і 4-1 частини першої статті 66 та пункту 3-1 </w:t>
      </w:r>
      <w:r w:rsidRPr="00CD0EFF">
        <w:rPr>
          <w:sz w:val="28"/>
          <w:szCs w:val="28"/>
          <w:lang w:val="uk-UA" w:eastAsia="uk-UA"/>
        </w:rPr>
        <w:lastRenderedPageBreak/>
        <w:t>частини першої статті 69 Бюджетного кодексу України надходження, визначені пунктами 11-16 статті 11 цього Закону, зараховуються до спеціального фонду державного бюджету у повному обсязі".</w:t>
      </w:r>
    </w:p>
    <w:p w14:paraId="3F870386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5</w:t>
      </w:r>
      <w:r w:rsidRPr="00CD0EFF">
        <w:rPr>
          <w:sz w:val="28"/>
          <w:szCs w:val="28"/>
          <w:lang w:val="uk-UA" w:eastAsia="uk-UA"/>
        </w:rPr>
        <w:t>. Статтю 14 доповнити новими пунктами 31 - 3</w:t>
      </w:r>
      <w:r>
        <w:rPr>
          <w:sz w:val="28"/>
          <w:szCs w:val="28"/>
          <w:lang w:val="uk-UA" w:eastAsia="uk-UA"/>
        </w:rPr>
        <w:t>3</w:t>
      </w:r>
      <w:r w:rsidRPr="00CD0EFF">
        <w:rPr>
          <w:sz w:val="28"/>
          <w:szCs w:val="28"/>
          <w:lang w:val="uk-UA" w:eastAsia="uk-UA"/>
        </w:rPr>
        <w:t xml:space="preserve"> такого змісту:</w:t>
      </w:r>
    </w:p>
    <w:p w14:paraId="399F12EE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"31) компенсацію акціонерному товариству "Національна акціонерна компанія "Нафтогаз України" економічно обґрунтованих витрат, здійснених з метою виконання покладених на нього відповідно до статті 11 Закону України "Про ринок природного газу" спеціальних обов'язків для забезпечення загальносуспільних інтересів у процесі функціонування ринку природного газу, зменшених на доходи, отримані у процесі виконання таких спеціальних обов’язків, та з урахуванням допустимого рівня прибутку (за рахунок джерел, визначених пунктами 11 - 14 статті 11 цього Закону);</w:t>
      </w:r>
    </w:p>
    <w:p w14:paraId="26A619D7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 xml:space="preserve">32) </w:t>
      </w:r>
      <w:r>
        <w:rPr>
          <w:sz w:val="28"/>
          <w:szCs w:val="28"/>
          <w:lang w:val="uk-UA" w:eastAsia="uk-UA"/>
        </w:rPr>
        <w:t>р</w:t>
      </w:r>
      <w:r w:rsidRPr="00BC3FB5">
        <w:rPr>
          <w:sz w:val="28"/>
          <w:szCs w:val="28"/>
          <w:lang w:val="uk-UA" w:eastAsia="uk-UA"/>
        </w:rPr>
        <w:t>еструктуризаці</w:t>
      </w:r>
      <w:r>
        <w:rPr>
          <w:sz w:val="28"/>
          <w:szCs w:val="28"/>
          <w:lang w:val="uk-UA" w:eastAsia="uk-UA"/>
        </w:rPr>
        <w:t>ю</w:t>
      </w:r>
      <w:r w:rsidRPr="00BC3FB5">
        <w:rPr>
          <w:sz w:val="28"/>
          <w:szCs w:val="28"/>
          <w:lang w:val="uk-UA" w:eastAsia="uk-UA"/>
        </w:rPr>
        <w:t xml:space="preserve"> вугільної галузі </w:t>
      </w:r>
      <w:r w:rsidRPr="00CD0EFF">
        <w:rPr>
          <w:sz w:val="28"/>
          <w:szCs w:val="28"/>
          <w:lang w:val="uk-UA" w:eastAsia="uk-UA"/>
        </w:rPr>
        <w:t>(за рахунок джерел, визначених пунктами 14, 15 та 16 статті 11 цього Закону);</w:t>
      </w:r>
    </w:p>
    <w:p w14:paraId="4D3A1DBA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33</w:t>
      </w:r>
      <w:r>
        <w:rPr>
          <w:sz w:val="28"/>
          <w:szCs w:val="28"/>
          <w:lang w:val="uk-UA" w:eastAsia="uk-UA"/>
        </w:rPr>
        <w:t>)</w:t>
      </w:r>
      <w:r w:rsidRPr="00BC3FB5">
        <w:t xml:space="preserve"> </w:t>
      </w:r>
      <w:r>
        <w:rPr>
          <w:sz w:val="28"/>
          <w:szCs w:val="28"/>
          <w:lang w:val="uk-UA" w:eastAsia="uk-UA"/>
        </w:rPr>
        <w:t>ф</w:t>
      </w:r>
      <w:r w:rsidRPr="00BC3FB5">
        <w:rPr>
          <w:sz w:val="28"/>
          <w:szCs w:val="28"/>
          <w:lang w:val="uk-UA" w:eastAsia="uk-UA"/>
        </w:rPr>
        <w:t>онд боротьби з гострою респіраторною хворобою COVID-19, спричиненою коронавірусом SARS-CoV-2, та її наслідками</w:t>
      </w:r>
      <w:r w:rsidRPr="00CD0EFF">
        <w:rPr>
          <w:sz w:val="28"/>
          <w:szCs w:val="28"/>
          <w:lang w:val="uk-UA" w:eastAsia="uk-UA"/>
        </w:rPr>
        <w:t xml:space="preserve"> (за рахунок джерел, визначених пунктами 14, 15 та 16 статті 11 цього Закону)"</w:t>
      </w:r>
      <w:r>
        <w:rPr>
          <w:sz w:val="28"/>
          <w:szCs w:val="28"/>
          <w:lang w:val="uk-UA" w:eastAsia="uk-UA"/>
        </w:rPr>
        <w:t>.</w:t>
      </w:r>
    </w:p>
    <w:p w14:paraId="4993537E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6</w:t>
      </w:r>
      <w:r w:rsidRPr="00CD0EFF">
        <w:rPr>
          <w:sz w:val="28"/>
          <w:szCs w:val="28"/>
          <w:lang w:val="uk-UA" w:eastAsia="uk-UA"/>
        </w:rPr>
        <w:t>. Доповнити статтею 14</w:t>
      </w:r>
      <w:r w:rsidRPr="00CD0EFF">
        <w:rPr>
          <w:sz w:val="28"/>
          <w:szCs w:val="28"/>
          <w:vertAlign w:val="superscript"/>
          <w:lang w:val="uk-UA" w:eastAsia="uk-UA"/>
        </w:rPr>
        <w:t xml:space="preserve"> 1</w:t>
      </w:r>
      <w:r w:rsidRPr="00CD0EFF">
        <w:rPr>
          <w:sz w:val="28"/>
          <w:szCs w:val="28"/>
          <w:lang w:val="uk-UA" w:eastAsia="uk-UA"/>
        </w:rPr>
        <w:t xml:space="preserve"> такого змісту:</w:t>
      </w:r>
    </w:p>
    <w:p w14:paraId="33F6EA55" w14:textId="77777777" w:rsidR="003A7962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"</w:t>
      </w:r>
      <w:r w:rsidRPr="00CD0EFF">
        <w:rPr>
          <w:b/>
          <w:bCs/>
          <w:sz w:val="28"/>
          <w:szCs w:val="28"/>
          <w:lang w:val="uk-UA" w:eastAsia="uk-UA"/>
        </w:rPr>
        <w:t>Стаття 14</w:t>
      </w:r>
      <w:r w:rsidRPr="00CD0EFF">
        <w:rPr>
          <w:b/>
          <w:bCs/>
          <w:sz w:val="28"/>
          <w:szCs w:val="28"/>
          <w:vertAlign w:val="superscript"/>
          <w:lang w:val="uk-UA" w:eastAsia="uk-UA"/>
        </w:rPr>
        <w:t xml:space="preserve"> 1</w:t>
      </w:r>
      <w:r w:rsidRPr="00CD0EFF">
        <w:rPr>
          <w:b/>
          <w:bCs/>
          <w:sz w:val="28"/>
          <w:szCs w:val="28"/>
          <w:lang w:val="uk-UA" w:eastAsia="uk-UA"/>
        </w:rPr>
        <w:t>.</w:t>
      </w:r>
      <w:r w:rsidRPr="00CD0EFF">
        <w:rPr>
          <w:sz w:val="28"/>
          <w:szCs w:val="28"/>
          <w:lang w:val="uk-UA" w:eastAsia="uk-UA"/>
        </w:rPr>
        <w:t xml:space="preserve"> Установити, що</w:t>
      </w:r>
      <w:r>
        <w:rPr>
          <w:sz w:val="28"/>
          <w:szCs w:val="28"/>
          <w:lang w:val="uk-UA" w:eastAsia="uk-UA"/>
        </w:rPr>
        <w:t>:</w:t>
      </w:r>
    </w:p>
    <w:p w14:paraId="22888563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надходження, визначені пунктами 11 - 16 статті 11 цього Закону спрямовуються на реалізацію заходів, визначених пунктами 31-3</w:t>
      </w:r>
      <w:r>
        <w:rPr>
          <w:sz w:val="28"/>
          <w:szCs w:val="28"/>
          <w:lang w:val="uk-UA" w:eastAsia="uk-UA"/>
        </w:rPr>
        <w:t>3</w:t>
      </w:r>
      <w:r w:rsidRPr="00CD0EFF">
        <w:rPr>
          <w:sz w:val="28"/>
          <w:szCs w:val="28"/>
          <w:lang w:val="uk-UA" w:eastAsia="uk-UA"/>
        </w:rPr>
        <w:t xml:space="preserve"> статті 14 цього Закону, у порядку, затверджен</w:t>
      </w:r>
      <w:r>
        <w:rPr>
          <w:sz w:val="28"/>
          <w:szCs w:val="28"/>
          <w:lang w:val="uk-UA" w:eastAsia="uk-UA"/>
        </w:rPr>
        <w:t>ому Кабінетом Міністрів України;</w:t>
      </w:r>
    </w:p>
    <w:p w14:paraId="6A71FDE1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розрахунок компенсації в цілях проведення взаєморозрахунків відповідно до пункту 31 статті 14 цього Закону здійснюється відповідно до порядку, затверджен</w:t>
      </w:r>
      <w:r>
        <w:rPr>
          <w:sz w:val="28"/>
          <w:szCs w:val="28"/>
          <w:lang w:val="uk-UA" w:eastAsia="uk-UA"/>
        </w:rPr>
        <w:t>ого Кабінетом Міністрів України;</w:t>
      </w:r>
    </w:p>
    <w:p w14:paraId="3225958D" w14:textId="77777777" w:rsidR="003A7962" w:rsidRPr="00CD0EFF" w:rsidRDefault="003A7962" w:rsidP="003A7962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</w:t>
      </w:r>
      <w:r w:rsidRPr="00CD0EFF">
        <w:rPr>
          <w:sz w:val="28"/>
          <w:szCs w:val="28"/>
          <w:lang w:val="uk-UA" w:eastAsia="uk-UA"/>
        </w:rPr>
        <w:t>роведення взаєморозрахунків за рахунок джерел, визначених пунктами 11 - 13 статті 11 цього Закону, відбувається на підставі довідки, наданої контролюючим органом</w:t>
      </w:r>
      <w:r>
        <w:rPr>
          <w:sz w:val="28"/>
          <w:szCs w:val="28"/>
          <w:lang w:val="uk-UA" w:eastAsia="uk-UA"/>
        </w:rPr>
        <w:t>.</w:t>
      </w:r>
      <w:r w:rsidRPr="00CD0EFF">
        <w:rPr>
          <w:sz w:val="28"/>
          <w:szCs w:val="28"/>
          <w:lang w:val="uk-UA" w:eastAsia="uk-UA"/>
        </w:rPr>
        <w:t>"</w:t>
      </w:r>
    </w:p>
    <w:p w14:paraId="66E722E1" w14:textId="77777777" w:rsidR="003A7962" w:rsidRPr="00CD0EFF" w:rsidRDefault="003A7962" w:rsidP="003A7962">
      <w:pPr>
        <w:spacing w:after="120"/>
        <w:jc w:val="both"/>
        <w:rPr>
          <w:sz w:val="28"/>
          <w:szCs w:val="28"/>
          <w:lang w:val="uk-UA" w:eastAsia="uk-UA"/>
        </w:rPr>
      </w:pPr>
    </w:p>
    <w:p w14:paraId="4C31F7B7" w14:textId="77777777" w:rsidR="003A7962" w:rsidRPr="00CD0EFF" w:rsidRDefault="003A7962" w:rsidP="003A7962">
      <w:pPr>
        <w:pStyle w:val="ac"/>
        <w:tabs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7</w:t>
      </w:r>
      <w:r w:rsidRPr="00E71EBA">
        <w:rPr>
          <w:rFonts w:ascii="Times New Roman" w:hAnsi="Times New Roman"/>
          <w:sz w:val="28"/>
          <w:szCs w:val="28"/>
          <w:lang w:eastAsia="uk-UA"/>
        </w:rPr>
        <w:t>. Внести зміни до додатків № 1</w:t>
      </w:r>
      <w:r>
        <w:rPr>
          <w:rFonts w:ascii="Times New Roman" w:hAnsi="Times New Roman"/>
          <w:sz w:val="28"/>
          <w:szCs w:val="28"/>
          <w:lang w:eastAsia="uk-UA"/>
        </w:rPr>
        <w:t xml:space="preserve"> та</w:t>
      </w:r>
      <w:r w:rsidRPr="00E71EBA">
        <w:rPr>
          <w:rFonts w:ascii="Times New Roman" w:hAnsi="Times New Roman"/>
          <w:sz w:val="28"/>
          <w:szCs w:val="28"/>
          <w:lang w:eastAsia="uk-UA"/>
        </w:rPr>
        <w:t xml:space="preserve"> № 3 до Закону України "Про Державний бюджет України на 2020 рік" відповідно до додатків № 1</w:t>
      </w:r>
      <w:r>
        <w:rPr>
          <w:rFonts w:ascii="Times New Roman" w:hAnsi="Times New Roman"/>
          <w:sz w:val="28"/>
          <w:szCs w:val="28"/>
          <w:lang w:eastAsia="uk-UA"/>
        </w:rPr>
        <w:t xml:space="preserve"> та</w:t>
      </w:r>
      <w:r w:rsidRPr="00E71EBA">
        <w:rPr>
          <w:rFonts w:ascii="Times New Roman" w:hAnsi="Times New Roman"/>
          <w:sz w:val="28"/>
          <w:szCs w:val="28"/>
          <w:lang w:eastAsia="uk-UA"/>
        </w:rPr>
        <w:t xml:space="preserve"> № 2 до цього Закону.</w:t>
      </w:r>
    </w:p>
    <w:p w14:paraId="33F9097D" w14:textId="77777777" w:rsidR="003A7962" w:rsidRPr="00CD0EFF" w:rsidRDefault="003A7962" w:rsidP="003A7962">
      <w:pPr>
        <w:pStyle w:val="ac"/>
        <w:tabs>
          <w:tab w:val="left" w:pos="993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II. Прикінцеві положення</w:t>
      </w:r>
    </w:p>
    <w:p w14:paraId="73EDCA5D" w14:textId="77777777" w:rsidR="003A7962" w:rsidRPr="00CD0EFF" w:rsidRDefault="003A7962" w:rsidP="003A7962">
      <w:pPr>
        <w:pStyle w:val="ac"/>
        <w:numPr>
          <w:ilvl w:val="0"/>
          <w:numId w:val="2"/>
        </w:numPr>
        <w:tabs>
          <w:tab w:val="left" w:pos="709"/>
          <w:tab w:val="left" w:pos="851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14:paraId="04793658" w14:textId="77777777" w:rsidR="003A7962" w:rsidRPr="00CD0EFF" w:rsidRDefault="003A7962" w:rsidP="003A7962">
      <w:pPr>
        <w:pStyle w:val="ac"/>
        <w:numPr>
          <w:ilvl w:val="0"/>
          <w:numId w:val="2"/>
        </w:numPr>
        <w:spacing w:after="120"/>
        <w:ind w:left="0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Установити, що:</w:t>
      </w:r>
    </w:p>
    <w:p w14:paraId="39267874" w14:textId="77777777" w:rsidR="003A7962" w:rsidRPr="00CD0EFF" w:rsidRDefault="003A7962" w:rsidP="003A7962">
      <w:pPr>
        <w:pStyle w:val="ac"/>
        <w:spacing w:after="120"/>
        <w:ind w:left="0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 xml:space="preserve">грошові зобов'язання (з урахуванням штрафних (фінансових) санкцій пені та процентів), визначені у пунктах 11 - 13 статті 11 Закону </w:t>
      </w:r>
      <w:r>
        <w:rPr>
          <w:rFonts w:ascii="Times New Roman" w:hAnsi="Times New Roman"/>
          <w:sz w:val="28"/>
          <w:szCs w:val="28"/>
          <w:lang w:eastAsia="uk-UA"/>
        </w:rPr>
        <w:lastRenderedPageBreak/>
        <w:t xml:space="preserve">України </w:t>
      </w:r>
      <w:r w:rsidRPr="00CD0EFF">
        <w:rPr>
          <w:rFonts w:ascii="Times New Roman" w:hAnsi="Times New Roman"/>
          <w:sz w:val="28"/>
          <w:szCs w:val="28"/>
          <w:lang w:eastAsia="uk-UA"/>
        </w:rPr>
        <w:t>"</w:t>
      </w:r>
      <w:r>
        <w:rPr>
          <w:rFonts w:ascii="Times New Roman" w:hAnsi="Times New Roman"/>
          <w:sz w:val="28"/>
          <w:szCs w:val="28"/>
          <w:lang w:eastAsia="uk-UA"/>
        </w:rPr>
        <w:t>Про Державний бюджет України на 2020 рік</w:t>
      </w:r>
      <w:r w:rsidRPr="00CD0EFF">
        <w:rPr>
          <w:rFonts w:ascii="Times New Roman" w:hAnsi="Times New Roman"/>
          <w:sz w:val="28"/>
          <w:szCs w:val="28"/>
          <w:lang w:eastAsia="uk-UA"/>
        </w:rPr>
        <w:t>"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D0EFF">
        <w:rPr>
          <w:rFonts w:ascii="Times New Roman" w:hAnsi="Times New Roman"/>
          <w:sz w:val="28"/>
          <w:szCs w:val="28"/>
          <w:lang w:eastAsia="uk-UA"/>
        </w:rPr>
        <w:t>вважаються узгодженими в момент погашення;</w:t>
      </w:r>
    </w:p>
    <w:p w14:paraId="13E7D39C" w14:textId="77777777" w:rsidR="003A7962" w:rsidRPr="00CD0EFF" w:rsidRDefault="003A7962" w:rsidP="003A7962">
      <w:pPr>
        <w:pStyle w:val="ac"/>
        <w:tabs>
          <w:tab w:val="left" w:pos="709"/>
          <w:tab w:val="left" w:pos="851"/>
        </w:tabs>
        <w:spacing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публічне акціонерне товариство "Укрнафта" зобов'язується в десятиденний термін після сплати до державного бюджету надходжень, визначених пунктами 11 - 13 статті 11 Закону</w:t>
      </w:r>
      <w:r>
        <w:rPr>
          <w:rFonts w:ascii="Times New Roman" w:hAnsi="Times New Roman"/>
          <w:sz w:val="28"/>
          <w:szCs w:val="28"/>
          <w:lang w:eastAsia="uk-UA"/>
        </w:rPr>
        <w:t xml:space="preserve"> України </w:t>
      </w:r>
      <w:r w:rsidRPr="00CD0EFF">
        <w:rPr>
          <w:rFonts w:ascii="Times New Roman" w:hAnsi="Times New Roman"/>
          <w:sz w:val="28"/>
          <w:szCs w:val="28"/>
          <w:lang w:eastAsia="uk-UA"/>
        </w:rPr>
        <w:t>"</w:t>
      </w:r>
      <w:r>
        <w:rPr>
          <w:rFonts w:ascii="Times New Roman" w:hAnsi="Times New Roman"/>
          <w:sz w:val="28"/>
          <w:szCs w:val="28"/>
          <w:lang w:eastAsia="uk-UA"/>
        </w:rPr>
        <w:t>Про Державний бюджет України на 2020 рік</w:t>
      </w:r>
      <w:r w:rsidRPr="00CD0EFF">
        <w:rPr>
          <w:rFonts w:ascii="Times New Roman" w:hAnsi="Times New Roman"/>
          <w:sz w:val="28"/>
          <w:szCs w:val="28"/>
          <w:lang w:eastAsia="uk-UA"/>
        </w:rPr>
        <w:t>", вчинити дії щодо відмови від позовів (скарг) стосовно визначених контролюючим органом штрафних (фінансових) санкцій та пені, нарахованих у зв'язку з несвоєчасною сплатою податків, що знаходяться в процедурі судового або досудового (адміністративного) оскарження та які були погашенні внаслід</w:t>
      </w:r>
      <w:r>
        <w:rPr>
          <w:rFonts w:ascii="Times New Roman" w:hAnsi="Times New Roman"/>
          <w:sz w:val="28"/>
          <w:szCs w:val="28"/>
          <w:lang w:eastAsia="uk-UA"/>
        </w:rPr>
        <w:t>ок проведених взаєморозрахунків</w:t>
      </w:r>
      <w:r w:rsidRPr="00CD0EFF">
        <w:rPr>
          <w:rFonts w:ascii="Times New Roman" w:hAnsi="Times New Roman"/>
          <w:sz w:val="28"/>
          <w:szCs w:val="28"/>
          <w:lang w:eastAsia="uk-UA"/>
        </w:rPr>
        <w:t>.</w:t>
      </w:r>
    </w:p>
    <w:p w14:paraId="3FADB681" w14:textId="77777777" w:rsidR="003A7962" w:rsidRPr="00CA7382" w:rsidRDefault="003A7962" w:rsidP="003A7962">
      <w:pPr>
        <w:pStyle w:val="ac"/>
        <w:numPr>
          <w:ilvl w:val="0"/>
          <w:numId w:val="2"/>
        </w:numPr>
        <w:spacing w:after="120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A7382">
        <w:rPr>
          <w:rFonts w:ascii="Times New Roman" w:hAnsi="Times New Roman"/>
          <w:sz w:val="28"/>
          <w:szCs w:val="28"/>
          <w:lang w:eastAsia="uk-UA"/>
        </w:rPr>
        <w:t>Установити, що у разі неналежного виконання публічним акціонерним товариством "Укрнафта" вимог абзацу третього пункту 2 цього розділу</w:t>
      </w:r>
      <w:r>
        <w:rPr>
          <w:rFonts w:ascii="Times New Roman" w:hAnsi="Times New Roman"/>
          <w:sz w:val="28"/>
          <w:szCs w:val="28"/>
          <w:lang w:eastAsia="uk-UA"/>
        </w:rPr>
        <w:t xml:space="preserve"> Закону</w:t>
      </w:r>
      <w:r w:rsidRPr="00CA7382">
        <w:rPr>
          <w:rFonts w:ascii="Times New Roman" w:hAnsi="Times New Roman"/>
          <w:sz w:val="28"/>
          <w:szCs w:val="28"/>
          <w:lang w:eastAsia="uk-UA"/>
        </w:rPr>
        <w:t xml:space="preserve">, що призведе до виникнення зобов'язання для держави та/або будь-якого державного органу щодо повернення коштів (повного або часткового), що надійшли до спеціального фонду державного бюджету відповідно до пунктів 11-13 статті 11 Закону України </w:t>
      </w:r>
      <w:r w:rsidRPr="00CD0EFF">
        <w:rPr>
          <w:rFonts w:ascii="Times New Roman" w:hAnsi="Times New Roman"/>
          <w:sz w:val="28"/>
          <w:szCs w:val="28"/>
          <w:lang w:eastAsia="uk-UA"/>
        </w:rPr>
        <w:t>"</w:t>
      </w:r>
      <w:r w:rsidRPr="00CA7382">
        <w:rPr>
          <w:rFonts w:ascii="Times New Roman" w:hAnsi="Times New Roman"/>
          <w:sz w:val="28"/>
          <w:szCs w:val="28"/>
          <w:lang w:eastAsia="uk-UA"/>
        </w:rPr>
        <w:t>Про Державний бюджет України на 2020 рік</w:t>
      </w:r>
      <w:r w:rsidRPr="00CD0EFF">
        <w:rPr>
          <w:rFonts w:ascii="Times New Roman" w:hAnsi="Times New Roman"/>
          <w:sz w:val="28"/>
          <w:szCs w:val="28"/>
          <w:lang w:eastAsia="uk-UA"/>
        </w:rPr>
        <w:t>"</w:t>
      </w:r>
      <w:r w:rsidRPr="00CA7382">
        <w:rPr>
          <w:rFonts w:ascii="Times New Roman" w:hAnsi="Times New Roman"/>
          <w:sz w:val="28"/>
          <w:szCs w:val="28"/>
          <w:lang w:eastAsia="uk-UA"/>
        </w:rPr>
        <w:t>, акціонерне товариство "Національна акціонерна компанія "Нафтогаз України" зобов'язане перерахувати до спеціального фонду державного бюджету кошти у обсязі сум таких повернень, протягом п'яти робочих днів.</w:t>
      </w:r>
    </w:p>
    <w:p w14:paraId="063F3A80" w14:textId="77777777" w:rsidR="003A7962" w:rsidRPr="00CD0EFF" w:rsidRDefault="003A7962" w:rsidP="003A7962">
      <w:pPr>
        <w:pStyle w:val="ac"/>
        <w:numPr>
          <w:ilvl w:val="0"/>
          <w:numId w:val="2"/>
        </w:numPr>
        <w:tabs>
          <w:tab w:val="left" w:pos="709"/>
          <w:tab w:val="left" w:pos="851"/>
        </w:tabs>
        <w:spacing w:after="120"/>
        <w:ind w:left="0" w:firstLine="568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0EFF">
        <w:rPr>
          <w:rFonts w:ascii="Times New Roman" w:hAnsi="Times New Roman"/>
          <w:sz w:val="28"/>
          <w:szCs w:val="28"/>
          <w:lang w:eastAsia="uk-UA"/>
        </w:rPr>
        <w:t>Кабінету Міністрів України:</w:t>
      </w:r>
    </w:p>
    <w:p w14:paraId="42B3E67D" w14:textId="77777777" w:rsidR="003A7962" w:rsidRPr="00CD0EFF" w:rsidRDefault="003A7962" w:rsidP="003A7962">
      <w:pPr>
        <w:spacing w:after="120"/>
        <w:ind w:firstLine="568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забезпечити прийняття нормативно-правових актів, передбачених цим Законом;</w:t>
      </w:r>
    </w:p>
    <w:p w14:paraId="0A9E26C6" w14:textId="77777777" w:rsidR="003A7962" w:rsidRPr="00CD0EFF" w:rsidRDefault="003A7962" w:rsidP="003A7962">
      <w:pPr>
        <w:spacing w:after="120"/>
        <w:ind w:firstLine="568"/>
        <w:jc w:val="both"/>
        <w:rPr>
          <w:sz w:val="28"/>
          <w:szCs w:val="28"/>
          <w:lang w:val="uk-UA" w:eastAsia="uk-UA"/>
        </w:rPr>
      </w:pPr>
      <w:r w:rsidRPr="00CD0EFF">
        <w:rPr>
          <w:sz w:val="28"/>
          <w:szCs w:val="28"/>
          <w:lang w:val="uk-UA"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з цим Законом.</w:t>
      </w:r>
    </w:p>
    <w:p w14:paraId="704239D7" w14:textId="77777777" w:rsidR="003A7962" w:rsidRPr="00CD0EFF" w:rsidRDefault="003A7962" w:rsidP="003A7962">
      <w:pPr>
        <w:pStyle w:val="ac"/>
        <w:tabs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37B1EAFC" w14:textId="77777777" w:rsidR="003A7962" w:rsidRPr="00CD0EFF" w:rsidRDefault="003A7962" w:rsidP="003A7962">
      <w:pPr>
        <w:rPr>
          <w:b/>
          <w:sz w:val="28"/>
          <w:szCs w:val="28"/>
          <w:lang w:val="uk-UA"/>
        </w:rPr>
      </w:pPr>
      <w:r w:rsidRPr="00CD0EFF">
        <w:rPr>
          <w:b/>
          <w:sz w:val="28"/>
          <w:szCs w:val="28"/>
          <w:lang w:val="uk-UA"/>
        </w:rPr>
        <w:t>Голова</w:t>
      </w:r>
    </w:p>
    <w:p w14:paraId="3F90A561" w14:textId="77777777" w:rsidR="003A7962" w:rsidRPr="00CD0EFF" w:rsidRDefault="003A7962" w:rsidP="003A7962">
      <w:pPr>
        <w:rPr>
          <w:sz w:val="28"/>
          <w:szCs w:val="28"/>
          <w:lang w:val="uk-UA" w:eastAsia="uk-UA"/>
        </w:rPr>
      </w:pPr>
      <w:r w:rsidRPr="00CD0EFF">
        <w:rPr>
          <w:b/>
          <w:sz w:val="28"/>
          <w:szCs w:val="28"/>
          <w:lang w:val="uk-UA"/>
        </w:rPr>
        <w:t>Верховної Ради України                                                   Д. РАЗУМКОВ</w:t>
      </w:r>
    </w:p>
    <w:p w14:paraId="2B25604B" w14:textId="77777777" w:rsidR="003A7962" w:rsidRPr="00CD0EFF" w:rsidRDefault="003A7962" w:rsidP="003A7962">
      <w:pPr>
        <w:rPr>
          <w:sz w:val="28"/>
          <w:szCs w:val="28"/>
          <w:lang w:val="uk-UA"/>
        </w:rPr>
      </w:pPr>
    </w:p>
    <w:p w14:paraId="53EBDFDB" w14:textId="77777777" w:rsidR="003A7962" w:rsidRPr="00CD0EFF" w:rsidRDefault="003A7962" w:rsidP="003A7962"/>
    <w:p w14:paraId="008764BB" w14:textId="0DF70F28" w:rsidR="008A5090" w:rsidRPr="00F91DF2" w:rsidRDefault="008A5090" w:rsidP="003A7962">
      <w:pPr>
        <w:spacing w:after="120"/>
        <w:ind w:left="3240"/>
        <w:rPr>
          <w:lang w:val="uk-UA"/>
        </w:rPr>
      </w:pPr>
    </w:p>
    <w:sectPr w:rsidR="008A5090" w:rsidRPr="00F91DF2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818EB" w14:textId="77777777" w:rsidR="007B20E5" w:rsidRDefault="007B20E5" w:rsidP="00AC1DB6">
      <w:r>
        <w:separator/>
      </w:r>
    </w:p>
  </w:endnote>
  <w:endnote w:type="continuationSeparator" w:id="0">
    <w:p w14:paraId="5AF4ACE2" w14:textId="77777777" w:rsidR="007B20E5" w:rsidRDefault="007B20E5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4F97D" w14:textId="77777777" w:rsidR="007B20E5" w:rsidRDefault="007B20E5" w:rsidP="00AC1DB6">
      <w:r>
        <w:separator/>
      </w:r>
    </w:p>
  </w:footnote>
  <w:footnote w:type="continuationSeparator" w:id="0">
    <w:p w14:paraId="3B1D6D53" w14:textId="77777777" w:rsidR="007B20E5" w:rsidRDefault="007B20E5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764C0" w14:textId="6B298E30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7970">
      <w:rPr>
        <w:noProof/>
      </w:rPr>
      <w:t>2</w:t>
    </w:r>
    <w:r>
      <w:fldChar w:fldCharType="end"/>
    </w:r>
  </w:p>
  <w:p w14:paraId="008764C1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1058B"/>
    <w:multiLevelType w:val="hybridMultilevel"/>
    <w:tmpl w:val="7430B8D6"/>
    <w:lvl w:ilvl="0" w:tplc="1730D1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40649E"/>
    <w:multiLevelType w:val="hybridMultilevel"/>
    <w:tmpl w:val="2656F63A"/>
    <w:lvl w:ilvl="0" w:tplc="EE8AE7E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17970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3A7962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B20E5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8764AB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customStyle="1" w:styleId="aa">
    <w:name w:val="Нормальний текст"/>
    <w:basedOn w:val="a"/>
    <w:rsid w:val="003A796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b">
    <w:name w:val="Назва документа"/>
    <w:basedOn w:val="a"/>
    <w:next w:val="aa"/>
    <w:rsid w:val="003A7962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c">
    <w:name w:val="List Paragraph"/>
    <w:basedOn w:val="a"/>
    <w:uiPriority w:val="34"/>
    <w:qFormat/>
    <w:rsid w:val="003A7962"/>
    <w:pPr>
      <w:ind w:left="720"/>
      <w:contextualSpacing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A9B6C7-6DCA-4E52-8E74-4E95F8A421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5364</Words>
  <Characters>3058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2020-10-27T07:57:00Z</dcterms:created>
  <dcterms:modified xsi:type="dcterms:W3CDTF">2020-10-27T07:57:00Z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