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E4DC7" w:rsidRDefault="000A6D1E">
      <w:pPr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14:paraId="00000002" w14:textId="77777777" w:rsidR="007E4DC7" w:rsidRDefault="000A6D1E">
      <w:pPr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народними депутатами України</w:t>
      </w:r>
    </w:p>
    <w:p w14:paraId="00000003" w14:textId="77777777" w:rsidR="007E4DC7" w:rsidRDefault="007E4DC7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7E4DC7" w:rsidRDefault="007E4DC7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7E4DC7" w:rsidRDefault="007E4DC7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06" w14:textId="77777777" w:rsidR="007E4DC7" w:rsidRDefault="007E4DC7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07" w14:textId="77777777" w:rsidR="007E4DC7" w:rsidRDefault="000A6D1E">
      <w:pPr>
        <w:spacing w:line="223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ЗАКОН  УКРАЇНИ </w:t>
      </w:r>
    </w:p>
    <w:p w14:paraId="00000008" w14:textId="77777777" w:rsidR="007E4DC7" w:rsidRDefault="007E4DC7">
      <w:pPr>
        <w:spacing w:line="223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</w:p>
    <w:p w14:paraId="00000009" w14:textId="77777777" w:rsidR="007E4DC7" w:rsidRDefault="000A6D1E">
      <w:pPr>
        <w:spacing w:line="276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деяких законодавчих актів України щодо організації діяльності закладів професійної (професійно-технічної освіти) із специфічними умовами навчання»</w:t>
      </w:r>
    </w:p>
    <w:p w14:paraId="0000000A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є:</w:t>
      </w:r>
    </w:p>
    <w:p w14:paraId="0000000C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І. Внести зміни до таких законодавчих актів України:</w:t>
      </w:r>
    </w:p>
    <w:p w14:paraId="0000000E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 Законі України «Про професійну (професійно-технічну) освіту»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(Відомості Верховної Ради України (ВВР), 1998, № 32, ст. 215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із наступними змінами):</w:t>
      </w:r>
    </w:p>
    <w:p w14:paraId="00000010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Статтю 5 доповнити частиною восьмою такого змісту:</w:t>
      </w:r>
    </w:p>
    <w:p w14:paraId="00000012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«Особи мають право повторно безоплатно на тому ж рівні здобувати професійну (професійно-технічну) освіту за іншою кваліфікацією, професією (групою професій), спеціальністю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на умовах конкурсу для державного (регіонального) замовлення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 державних і комунальних закладах професійної (професійно-технічної) освіти, у тому числі особи, що здобувають освіту у закладах професійної (професійно-технічної) освіти зі специфічними умовами навчання, якщо за станом здоров’я вони втратили можливість виконувати роботу за отриманою раніше кваліфікацією, що підтверджується висновком медико-соціальної експертної комісії.».</w:t>
      </w:r>
    </w:p>
    <w:p w14:paraId="00000014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Статтю 7 доповнити частиною четвертою такого змісту:</w:t>
      </w:r>
    </w:p>
    <w:p w14:paraId="00000016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Центральні органи виконавчої влади, до сфери управління яких належать заклади професійної (професійно-технічної) освіти зі специфічними умовами навчання, мають право нормативно-правовими актами встановлювати особливі вимоги до створення та управління закладами професійної (професійно-технічної) освіти, прийому на посади керівників та педагогічних працівників, правил прийому осіб на навчання, організації освітнього процесу, матеріально-технічного забезпечення, порядку відрахування, переривання навчання, поновлення і переведення осіб до закладів професійної (професійно-технічної) освіти зі специфічними умовами навчання.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00000018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Статтю 14 після частини першої доповнити новою частиною другою такого змісту:</w:t>
      </w:r>
    </w:p>
    <w:p w14:paraId="0000001A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«Правила прийому осіб на навчання до закладів професійної (професійно-технічної) освіти зі специфічними умовами навчання встановлюються Центральними органами виконавчої влади, до сфери управління яких вони належать відповідно до законодавства.».</w:t>
      </w:r>
    </w:p>
    <w:p w14:paraId="0000001C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зв'язку з цим частини другу і третю вважати частинами третьою та четвертою.</w:t>
      </w:r>
    </w:p>
    <w:p w14:paraId="0000001E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Статтю 17 після частини першої доповнити новою частинами другою та четвертою такого змісту:</w:t>
      </w:r>
    </w:p>
    <w:p w14:paraId="00000020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«Заклад професійної (професійно-технічної) освіти із специфічними умовами навчання – заклад освіти, який здійснює на певних рівнях професійної освіти підготовку здобувачів освіти для потреб центрального органу виконавчої влади з реалізації державної політики у сфері протидії злочинності, підтримання публічної безпеки і порядку, центрального органу виконавчої влади, який служить суспільству шляхом забезпечення охорони прав і свобод людини, протидії злочинності, підтримання публічної безпеки і порядку, інших центральних органів виконавчої влади, що реалізують державну політику у сферах охорони державного кордону, цивільного захисту, кримінально-виконавчої системи.».</w:t>
      </w:r>
    </w:p>
    <w:p w14:paraId="00000022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Права та обов’язки, цілі, завдання та принципи діяльності закладу професійної (професійно-технічної) освіти, передбачені цим Законом та іншими законами України, має також структурний підрозділ закладу вищої освіти, іншої юридичної особи, якщо його право на провадження освітньої діяльності у сфері професійної (професійно-технічної) освіти зазначено в ліцензії відповідної юридичної особи та якщо основним видом діяльності такого структурного підрозділу є освітня діяльність у сфері професійної (професійно-технічної) освіти. З метою реалізації цілей та завдань таким структурним підрозділам, у тому числі відокремленим, надаються окремі права фінансово-господарської самостійності: право вести окремий баланс, відкриття реєстраційного рахунку в органах Державної казначейської служби.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24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5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зв'язку з цим частину другу вважати частиною третьою.</w:t>
      </w:r>
    </w:p>
    <w:p w14:paraId="00000026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7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5) Абзац одинадцятий частини четвертої статті 24 викласти у такій редакції:</w:t>
      </w:r>
    </w:p>
    <w:p w14:paraId="00000028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9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«разом із замовниками робітничих кадрів забезпечує учнів під час виробничого навчання, виробничої та інших видів практики на виробництві спеціальним одягом та засобами індивідуального захисту;».</w:t>
      </w:r>
    </w:p>
    <w:p w14:paraId="0000002A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B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Статтю 19 після частини третьої доповнити частинами четвертою та п'ятою такого змісту:</w:t>
      </w:r>
    </w:p>
    <w:p w14:paraId="0000002C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D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Рішення про виділ структурного підрозділу закладу вищої освіти, в тому числі закладу вищої освіти із статусом національного, шляхом створення юридичної особи такої самої форми власності у статусі закладу професійної (професійно-технічної) освіти приймається за ініціативою вищого колегіального органу громадського самоврядування такого підрозділу вищим колегіальним органом громадського самоврядування закладу вищої освіти і затверджується засновником або уповноваженим ним органом управління.</w:t>
      </w:r>
    </w:p>
    <w:p w14:paraId="0000002E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Засновник забезпечує збереження та передачу новоутвореному закладу професійної (професійно-технічної) освіти як окремій юридичній особі цілісного майнового комплексу відповідного структурного підрозділу закладу вищої освіти, в тому числі закладу вищої освіти із статусом національного.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2F" w14:textId="77777777" w:rsidR="007E4DC7" w:rsidRDefault="007E4DC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0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зв'язку з цим частину четверту вважати частиною шостою.</w:t>
      </w:r>
    </w:p>
    <w:p w14:paraId="00000031" w14:textId="77777777" w:rsidR="007E4DC7" w:rsidRDefault="007E4DC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2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 Частину першу статті 20 після абзацу другого доповнити новим абзацом третім такого змісту:</w:t>
      </w:r>
    </w:p>
    <w:p w14:paraId="00000033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 місцевого самоврядування;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34" w14:textId="77777777" w:rsidR="007E4DC7" w:rsidRDefault="007E4DC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5" w14:textId="2F238749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зв'язку з цим абзаци третій та четвертий вважати абзацами четверти</w:t>
      </w:r>
      <w:r w:rsidR="00730DEA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п'ятим. </w:t>
      </w:r>
    </w:p>
    <w:p w14:paraId="00000036" w14:textId="77777777" w:rsidR="007E4DC7" w:rsidRDefault="007E4DC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7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 Абзац одинадцятий частини четвертої статті 24 викласти у такій редакції:</w:t>
      </w:r>
    </w:p>
    <w:p w14:paraId="00000038" w14:textId="77777777" w:rsidR="007E4DC7" w:rsidRDefault="000A6D1E">
      <w:pPr>
        <w:spacing w:before="280" w:after="28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«разом із замовниками робітничих кадрів забезпечує учнів під час виробничого навчання, виробничої практики та інших видів практичного навчання спеціальним одягом та засобами індивідуального захисту;».</w:t>
      </w:r>
    </w:p>
    <w:p w14:paraId="00000039" w14:textId="77777777" w:rsidR="007E4DC7" w:rsidRDefault="007E4DC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A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8) У статті 25</w:t>
      </w:r>
    </w:p>
    <w:p w14:paraId="0000003B" w14:textId="77777777" w:rsidR="007E4DC7" w:rsidRDefault="007E4DC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C" w14:textId="77777777" w:rsidR="007E4DC7" w:rsidRDefault="000A6D1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абзац четвертий частини четвертої викласти у такій редакції:</w:t>
      </w:r>
    </w:p>
    <w:p w14:paraId="0000003D" w14:textId="77777777" w:rsidR="007E4DC7" w:rsidRDefault="007E4DC7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E" w14:textId="77777777" w:rsidR="007E4DC7" w:rsidRDefault="000A6D1E">
      <w:pPr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«виробнича практика та інші види практичного навчання на робочих місцях на виробництві чи в сфері послуг;».</w:t>
      </w:r>
    </w:p>
    <w:p w14:paraId="0000003F" w14:textId="77777777" w:rsidR="007E4DC7" w:rsidRDefault="007E4DC7">
      <w:pPr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0" w14:textId="77777777" w:rsidR="007E4DC7" w:rsidRDefault="000A6D1E">
      <w:pPr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 частиною шостою такого змісту:</w:t>
      </w:r>
    </w:p>
    <w:p w14:paraId="00000041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2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Норми часу навчальної роботи закладу професійної (професійно-технічної) освіти зі специфічними умовами навчання визначаються відповідно до установчих документів центральними органами виконавчої влади, до сфери управління яких вони належать.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00000043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4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9) Частину другу статті 27 викласти у такій редакції: </w:t>
      </w:r>
    </w:p>
    <w:p w14:paraId="00000045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6" w14:textId="77777777" w:rsidR="007E4DC7" w:rsidRDefault="000A6D1E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«Навчальний (робочий) час здобувача освіти в період проходження передвипускної (переддипломної), виробничої та інших видів практичного навчання  встановлюється залежно від режиму роботи підприємства, установи, організації згідно із законодавством.».</w:t>
      </w:r>
    </w:p>
    <w:p w14:paraId="00000047" w14:textId="77777777" w:rsidR="007E4DC7" w:rsidRDefault="007E4DC7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8" w14:textId="77777777" w:rsidR="007E4DC7" w:rsidRDefault="000A6D1E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10) У частині першій та абзаці другому частини другої статті 29 слова «виробничої практики» замінити словами «виробничої практики та інших видів практичного навчання».</w:t>
      </w:r>
    </w:p>
    <w:p w14:paraId="00000049" w14:textId="77777777" w:rsidR="007E4DC7" w:rsidRDefault="007E4DC7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A" w14:textId="77777777" w:rsidR="007E4DC7" w:rsidRDefault="000A6D1E">
      <w:pPr>
        <w:shd w:val="clear" w:color="auto" w:fill="FFFFFF"/>
        <w:spacing w:after="150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11) Абзац третій частини першої статті 37 викласти у такій редакції:</w:t>
      </w:r>
    </w:p>
    <w:p w14:paraId="0000004B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C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«матеріальне забезпечення в період навчання на умовах і в порядку, встановлених актами Кабінету Міністрів України та іншими нормативно-правовими актами;».</w:t>
      </w:r>
    </w:p>
    <w:p w14:paraId="0000004D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E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12) У частині дев’ятій статті 50 слова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виробниче навчання і виробничу практику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замінити словами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виробниче навчання, виробничу практику та інші види практичного навчання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4F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0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У Законі України «Про Національну поліцію»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(Відомості Верховної Ради (ВВР), 2015, № 40-41, ст.379 із наступними змінами):</w:t>
      </w:r>
    </w:p>
    <w:p w14:paraId="00000051" w14:textId="77777777" w:rsidR="007E4DC7" w:rsidRDefault="007E4DC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52" w14:textId="77777777" w:rsidR="007E4DC7" w:rsidRDefault="000A6D1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1) Частину четверту статті 13 після слів  </w:t>
      </w:r>
      <w:r>
        <w:rPr>
          <w:rFonts w:ascii="Times New Roman" w:eastAsia="Times New Roman" w:hAnsi="Times New Roman" w:cs="Times New Roman"/>
          <w:sz w:val="28"/>
          <w:szCs w:val="28"/>
        </w:rPr>
        <w:t>«установи забезпечення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доповнити словами «,заклади професійної (професійно-технічної) освіти зі специфічними умовами навчання.».</w:t>
      </w:r>
    </w:p>
    <w:p w14:paraId="00000053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4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положення.</w:t>
      </w:r>
    </w:p>
    <w:p w14:paraId="00000055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6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0000057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Кабінету Міністрів України протягом одного місяця з дня набрання чинності цим Законом:</w:t>
      </w:r>
    </w:p>
    <w:p w14:paraId="00000058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прийняти нормативно-правові акти, необхідні для реалізації цього Закону;</w:t>
      </w:r>
    </w:p>
    <w:p w14:paraId="00000059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14:paraId="0000005A" w14:textId="77777777" w:rsidR="007E4DC7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0000005B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5C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5D" w14:textId="77777777" w:rsidR="007E4DC7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5E" w14:textId="77777777" w:rsidR="007E4DC7" w:rsidRDefault="000A6D1E">
      <w:pPr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</w:t>
      </w:r>
    </w:p>
    <w:p w14:paraId="0000005F" w14:textId="77777777" w:rsidR="007E4DC7" w:rsidRDefault="000A6D1E">
      <w:pPr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України</w:t>
      </w:r>
    </w:p>
    <w:p w14:paraId="00000060" w14:textId="77777777" w:rsidR="007E4DC7" w:rsidRDefault="007E4DC7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7E4DC7">
      <w:headerReference w:type="default" r:id="rId10"/>
      <w:pgSz w:w="11906" w:h="16838"/>
      <w:pgMar w:top="851" w:right="1134" w:bottom="851" w:left="1134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41F3A" w14:textId="77777777" w:rsidR="00565312" w:rsidRDefault="00565312">
      <w:r>
        <w:separator/>
      </w:r>
    </w:p>
  </w:endnote>
  <w:endnote w:type="continuationSeparator" w:id="0">
    <w:p w14:paraId="5D083983" w14:textId="77777777" w:rsidR="00565312" w:rsidRDefault="0056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4F681" w14:textId="77777777" w:rsidR="00565312" w:rsidRDefault="00565312">
      <w:r>
        <w:separator/>
      </w:r>
    </w:p>
  </w:footnote>
  <w:footnote w:type="continuationSeparator" w:id="0">
    <w:p w14:paraId="6F19B78F" w14:textId="77777777" w:rsidR="00565312" w:rsidRDefault="00565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61" w14:textId="36DD096C" w:rsidR="007E4DC7" w:rsidRDefault="000A6D1E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FC09D6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  <w:p w14:paraId="00000062" w14:textId="77777777" w:rsidR="007E4DC7" w:rsidRDefault="007E4D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C7"/>
    <w:rsid w:val="000A6D1E"/>
    <w:rsid w:val="00565312"/>
    <w:rsid w:val="00730DEA"/>
    <w:rsid w:val="007E4DC7"/>
    <w:rsid w:val="00FC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DC823D-DDF9-4188-A654-9F0A8AF9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0B7A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paragraph">
    <w:name w:val="paragraph"/>
    <w:basedOn w:val="a"/>
    <w:rsid w:val="00260B7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normaltextrun">
    <w:name w:val="normaltextrun"/>
    <w:basedOn w:val="a0"/>
    <w:rsid w:val="00260B7A"/>
  </w:style>
  <w:style w:type="paragraph" w:customStyle="1" w:styleId="rvps2">
    <w:name w:val="rvps2"/>
    <w:basedOn w:val="a"/>
    <w:rsid w:val="004F20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4">
    <w:name w:val="Hyperlink"/>
    <w:basedOn w:val="a0"/>
    <w:uiPriority w:val="99"/>
    <w:semiHidden/>
    <w:unhideWhenUsed/>
    <w:rsid w:val="009D7FBB"/>
    <w:rPr>
      <w:color w:val="0000FF"/>
      <w:u w:val="single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rbUCRPwVZ2NYcDGE9geSlG9rDQ==">AMUW2mXMFfR9bVCbY+kg2Zz1xeVxJ6qKPHIUZtX0CIf8jRe0GD8FZEBfsRyqoFvTm8Cd08owHd4imJmXvkvQtee2qLDE4j2SLMdFU8ezP3KE0mcQt6M6XLI=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0D9211E-FA86-4433-A0F1-082C18738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8B8C2D-F680-490E-A63A-01B7D3846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A1AAE2-8EB7-4B09-8E9A-8647CF2140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4928</Words>
  <Characters>2809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2020-09-21T14:56:00Z</dcterms:created>
  <dcterms:modified xsi:type="dcterms:W3CDTF">2020-09-21T14:56:00Z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