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81A9B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847C15">
        <w:rPr>
          <w:bCs/>
          <w:i/>
          <w:szCs w:val="28"/>
        </w:rPr>
        <w:t>4149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232F45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E81A9B">
        <w:t xml:space="preserve">18 </w:t>
      </w:r>
      <w:r w:rsidR="005349F8">
        <w:t>листопада</w:t>
      </w:r>
      <w:r w:rsidR="005F7D8B" w:rsidRPr="00214C4C">
        <w:t xml:space="preserve"> 2020 року (</w:t>
      </w:r>
      <w:r w:rsidRPr="00214C4C">
        <w:t>протокол №</w:t>
      </w:r>
      <w:r w:rsidR="00232F45">
        <w:t xml:space="preserve"> </w:t>
      </w:r>
      <w:r w:rsidR="00E81A9B">
        <w:t>63)</w:t>
      </w:r>
      <w:r w:rsidRPr="00214C4C">
        <w:t xml:space="preserve">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2E1479" w:rsidRPr="00CF573E">
        <w:rPr>
          <w:szCs w:val="28"/>
        </w:rPr>
        <w:t xml:space="preserve">про </w:t>
      </w:r>
      <w:r w:rsidR="002E1479" w:rsidRPr="00CF573E">
        <w:rPr>
          <w:iCs/>
          <w:szCs w:val="28"/>
        </w:rPr>
        <w:t>внесення змін до Кодексу України про адміністративні правопорушення щодо зміни установленого порядку притягнення до адміністративної відповідальності за вчинення домашнього насильства та насильства за ознакою статі</w:t>
      </w:r>
      <w:r w:rsidR="002E1479" w:rsidRPr="00CF573E">
        <w:rPr>
          <w:szCs w:val="28"/>
        </w:rPr>
        <w:t xml:space="preserve"> (реєстр. № </w:t>
      </w:r>
      <w:r w:rsidR="002E1479">
        <w:rPr>
          <w:szCs w:val="28"/>
        </w:rPr>
        <w:t>4149</w:t>
      </w:r>
      <w:r w:rsidR="002E1479" w:rsidRPr="00CF573E">
        <w:rPr>
          <w:szCs w:val="28"/>
        </w:rPr>
        <w:t xml:space="preserve"> від </w:t>
      </w:r>
      <w:r w:rsidR="002E1479">
        <w:rPr>
          <w:szCs w:val="28"/>
        </w:rPr>
        <w:t>24</w:t>
      </w:r>
      <w:r w:rsidR="002E1479" w:rsidRPr="00CF573E">
        <w:rPr>
          <w:szCs w:val="28"/>
        </w:rPr>
        <w:t>.</w:t>
      </w:r>
      <w:r w:rsidR="002E1479" w:rsidRPr="002E1479">
        <w:rPr>
          <w:szCs w:val="28"/>
        </w:rPr>
        <w:t>09</w:t>
      </w:r>
      <w:r w:rsidR="002E1479" w:rsidRPr="00CF573E">
        <w:rPr>
          <w:szCs w:val="28"/>
        </w:rPr>
        <w:t>.20</w:t>
      </w:r>
      <w:r w:rsidR="002E1479" w:rsidRPr="002E1479">
        <w:rPr>
          <w:szCs w:val="28"/>
        </w:rPr>
        <w:t>20</w:t>
      </w:r>
      <w:r w:rsidR="002E1479" w:rsidRPr="00CF573E">
        <w:rPr>
          <w:szCs w:val="28"/>
        </w:rPr>
        <w:t>), поданий Кабінетом Міністрів України</w:t>
      </w:r>
      <w:r w:rsidR="00232F45" w:rsidRPr="00085FD2">
        <w:t>, і повідомляє наступне.</w:t>
      </w:r>
    </w:p>
    <w:p w:rsidR="002E1479" w:rsidRPr="006D4A80" w:rsidRDefault="002E1479" w:rsidP="002E1479">
      <w:pPr>
        <w:ind w:firstLine="851"/>
        <w:jc w:val="both"/>
        <w:rPr>
          <w:szCs w:val="28"/>
        </w:rPr>
      </w:pPr>
      <w:r w:rsidRPr="008F32F1">
        <w:rPr>
          <w:bCs/>
          <w:szCs w:val="28"/>
        </w:rPr>
        <w:t>Законопроектом п</w:t>
      </w:r>
      <w:r>
        <w:rPr>
          <w:bCs/>
          <w:szCs w:val="28"/>
        </w:rPr>
        <w:t xml:space="preserve">ропонується внести зміни до статей 15 та 268 </w:t>
      </w:r>
      <w:r w:rsidRPr="008F32F1">
        <w:rPr>
          <w:bCs/>
          <w:szCs w:val="28"/>
        </w:rPr>
        <w:t>Кодекс</w:t>
      </w:r>
      <w:r>
        <w:rPr>
          <w:bCs/>
          <w:szCs w:val="28"/>
        </w:rPr>
        <w:t>у</w:t>
      </w:r>
      <w:r w:rsidRPr="008F32F1">
        <w:rPr>
          <w:bCs/>
          <w:szCs w:val="28"/>
        </w:rPr>
        <w:t xml:space="preserve"> України про адміністративні правопорушення</w:t>
      </w:r>
      <w:r>
        <w:rPr>
          <w:bCs/>
          <w:szCs w:val="28"/>
        </w:rPr>
        <w:t xml:space="preserve">, </w:t>
      </w:r>
      <w:r w:rsidRPr="0055205F">
        <w:rPr>
          <w:bCs/>
          <w:szCs w:val="28"/>
        </w:rPr>
        <w:t>встанови</w:t>
      </w:r>
      <w:r>
        <w:rPr>
          <w:bCs/>
          <w:szCs w:val="28"/>
        </w:rPr>
        <w:t>вши</w:t>
      </w:r>
      <w:r w:rsidRPr="0055205F">
        <w:rPr>
          <w:bCs/>
          <w:szCs w:val="28"/>
        </w:rPr>
        <w:t xml:space="preserve"> адміністративну відповідальність </w:t>
      </w:r>
      <w:r w:rsidRPr="0055205F">
        <w:rPr>
          <w:szCs w:val="28"/>
        </w:rPr>
        <w:t xml:space="preserve">за </w:t>
      </w:r>
      <w:r w:rsidRPr="0055205F">
        <w:t>вчинення домашнього насильства та насильства за ознакою статі військовослужбовцями та іншими особами, на яких поширюється дія дисциплінарних статутів у вигляді ш</w:t>
      </w:r>
      <w:r w:rsidRPr="0055205F">
        <w:rPr>
          <w:shd w:val="clear" w:color="auto" w:fill="FFFFFF"/>
        </w:rPr>
        <w:t xml:space="preserve">трафу від десяти до сорока неоподатковуваних мінімумів доходів громадян </w:t>
      </w:r>
      <w:r w:rsidRPr="00CF573E">
        <w:rPr>
          <w:i/>
          <w:szCs w:val="28"/>
        </w:rPr>
        <w:t>/виходячи із розміру встановленого на даний час неоподатковуваного мінімуму доходів громадян 17 грн, розмір штрафу становитиме</w:t>
      </w:r>
      <w:r>
        <w:rPr>
          <w:i/>
          <w:shd w:val="clear" w:color="auto" w:fill="FFFFFF"/>
        </w:rPr>
        <w:t xml:space="preserve"> </w:t>
      </w:r>
      <w:r w:rsidRPr="006D4A80">
        <w:rPr>
          <w:i/>
          <w:shd w:val="clear" w:color="auto" w:fill="FFFFFF"/>
        </w:rPr>
        <w:t>170</w:t>
      </w:r>
      <w:r>
        <w:rPr>
          <w:i/>
          <w:shd w:val="clear" w:color="auto" w:fill="FFFFFF"/>
        </w:rPr>
        <w:t xml:space="preserve"> -</w:t>
      </w:r>
      <w:r w:rsidRPr="006D4A80">
        <w:rPr>
          <w:i/>
          <w:shd w:val="clear" w:color="auto" w:fill="FFFFFF"/>
        </w:rPr>
        <w:t xml:space="preserve"> 680 грн</w:t>
      </w:r>
      <w:r>
        <w:rPr>
          <w:i/>
          <w:shd w:val="clear" w:color="auto" w:fill="FFFFFF"/>
        </w:rPr>
        <w:t>/</w:t>
      </w:r>
      <w:r w:rsidRPr="006D4A80">
        <w:rPr>
          <w:i/>
          <w:shd w:val="clear" w:color="auto" w:fill="FFFFFF"/>
        </w:rPr>
        <w:t xml:space="preserve"> </w:t>
      </w:r>
      <w:r w:rsidRPr="0055205F">
        <w:rPr>
          <w:shd w:val="clear" w:color="auto" w:fill="FFFFFF"/>
        </w:rPr>
        <w:t>або громадськ</w:t>
      </w:r>
      <w:r>
        <w:rPr>
          <w:shd w:val="clear" w:color="auto" w:fill="FFFFFF"/>
        </w:rPr>
        <w:t>их</w:t>
      </w:r>
      <w:r w:rsidRPr="0055205F">
        <w:rPr>
          <w:shd w:val="clear" w:color="auto" w:fill="FFFFFF"/>
        </w:rPr>
        <w:t xml:space="preserve"> роб</w:t>
      </w:r>
      <w:r>
        <w:rPr>
          <w:shd w:val="clear" w:color="auto" w:fill="FFFFFF"/>
        </w:rPr>
        <w:t>і</w:t>
      </w:r>
      <w:r w:rsidRPr="0055205F">
        <w:rPr>
          <w:shd w:val="clear" w:color="auto" w:fill="FFFFFF"/>
        </w:rPr>
        <w:t>т на строк від тридцяти до шістдесяти годин, або адміністративн</w:t>
      </w:r>
      <w:r>
        <w:rPr>
          <w:shd w:val="clear" w:color="auto" w:fill="FFFFFF"/>
        </w:rPr>
        <w:t>ого</w:t>
      </w:r>
      <w:r w:rsidRPr="0055205F">
        <w:rPr>
          <w:shd w:val="clear" w:color="auto" w:fill="FFFFFF"/>
        </w:rPr>
        <w:t xml:space="preserve"> арешт</w:t>
      </w:r>
      <w:r>
        <w:rPr>
          <w:shd w:val="clear" w:color="auto" w:fill="FFFFFF"/>
        </w:rPr>
        <w:t>у</w:t>
      </w:r>
      <w:r w:rsidRPr="0055205F">
        <w:rPr>
          <w:shd w:val="clear" w:color="auto" w:fill="FFFFFF"/>
        </w:rPr>
        <w:t xml:space="preserve"> на строк до п’ятнадцяти діб</w:t>
      </w:r>
      <w:r>
        <w:rPr>
          <w:shd w:val="clear" w:color="auto" w:fill="FFFFFF"/>
        </w:rPr>
        <w:t>.</w:t>
      </w:r>
    </w:p>
    <w:p w:rsidR="002E1479" w:rsidRPr="009530C2" w:rsidRDefault="002E1479" w:rsidP="002E1479">
      <w:pPr>
        <w:ind w:firstLine="851"/>
        <w:jc w:val="both"/>
        <w:rPr>
          <w:rStyle w:val="a8"/>
          <w:i w:val="0"/>
        </w:rPr>
      </w:pPr>
      <w:r w:rsidRPr="008F32F1">
        <w:rPr>
          <w:szCs w:val="28"/>
        </w:rPr>
        <w:t xml:space="preserve">Реалізація положень законопроекту </w:t>
      </w:r>
      <w:r>
        <w:rPr>
          <w:szCs w:val="28"/>
        </w:rPr>
        <w:t xml:space="preserve">у разі виявлення відповідних правопорушень </w:t>
      </w:r>
      <w:r w:rsidRPr="008F32F1">
        <w:rPr>
          <w:szCs w:val="28"/>
        </w:rPr>
        <w:t>може призвести до збільшення дохідної частини державного бюджету</w:t>
      </w:r>
      <w:r w:rsidRPr="008F32F1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п</w:t>
      </w:r>
      <w:r w:rsidRPr="008F32F1">
        <w:rPr>
          <w:szCs w:val="28"/>
        </w:rPr>
        <w:t xml:space="preserve">ро </w:t>
      </w:r>
      <w:r>
        <w:rPr>
          <w:szCs w:val="28"/>
        </w:rPr>
        <w:t>що</w:t>
      </w:r>
      <w:r w:rsidRPr="008F32F1">
        <w:rPr>
          <w:szCs w:val="28"/>
        </w:rPr>
        <w:t xml:space="preserve"> також зазначається в експертному висновку Міністерства фінансів України до даного законопроекту</w:t>
      </w:r>
      <w:r w:rsidRPr="006D4A80">
        <w:rPr>
          <w:iCs/>
        </w:rPr>
        <w:t xml:space="preserve"> </w:t>
      </w:r>
      <w:r w:rsidRPr="009530C2">
        <w:rPr>
          <w:iCs/>
        </w:rPr>
        <w:t xml:space="preserve">та повідомляється, що загальний обсяг </w:t>
      </w:r>
      <w:r>
        <w:rPr>
          <w:iCs/>
        </w:rPr>
        <w:t xml:space="preserve">доходів </w:t>
      </w:r>
      <w:r w:rsidRPr="009530C2">
        <w:rPr>
          <w:iCs/>
        </w:rPr>
        <w:t xml:space="preserve">бюджету залежатиме від </w:t>
      </w:r>
      <w:r>
        <w:rPr>
          <w:iCs/>
        </w:rPr>
        <w:t>конкретного виду порушень та кількості правопорушників.</w:t>
      </w:r>
    </w:p>
    <w:p w:rsidR="002E1479" w:rsidRPr="008F32F1" w:rsidRDefault="002E1479" w:rsidP="002E1479">
      <w:pPr>
        <w:ind w:firstLine="851"/>
        <w:jc w:val="both"/>
        <w:rPr>
          <w:szCs w:val="28"/>
        </w:rPr>
      </w:pPr>
      <w:r w:rsidRPr="008F32F1">
        <w:rPr>
          <w:szCs w:val="28"/>
        </w:rPr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2E1479" w:rsidRPr="00601209" w:rsidRDefault="002E1479" w:rsidP="002E1479">
      <w:pPr>
        <w:ind w:firstLine="851"/>
        <w:jc w:val="both"/>
        <w:rPr>
          <w:b/>
          <w:szCs w:val="28"/>
        </w:rPr>
      </w:pPr>
      <w:bookmarkStart w:id="0" w:name="_GoBack"/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Pr="00CF573E">
        <w:rPr>
          <w:szCs w:val="28"/>
        </w:rPr>
        <w:t xml:space="preserve">про </w:t>
      </w:r>
      <w:r w:rsidRPr="00CF573E">
        <w:rPr>
          <w:iCs/>
          <w:szCs w:val="28"/>
        </w:rPr>
        <w:t xml:space="preserve">внесення змін до Кодексу України про адміністративні правопорушення щодо зміни установленого порядку притягнення до адміністративної  відповідальності за вчинення домашнього насильства та насильства за ознакою </w:t>
      </w:r>
      <w:r w:rsidRPr="00CF573E">
        <w:rPr>
          <w:iCs/>
          <w:szCs w:val="28"/>
        </w:rPr>
        <w:lastRenderedPageBreak/>
        <w:t>статі</w:t>
      </w:r>
      <w:r w:rsidRPr="00CF573E">
        <w:rPr>
          <w:szCs w:val="28"/>
        </w:rPr>
        <w:t xml:space="preserve"> (реєстр. № </w:t>
      </w:r>
      <w:r>
        <w:rPr>
          <w:szCs w:val="28"/>
        </w:rPr>
        <w:t>4149</w:t>
      </w:r>
      <w:r w:rsidRPr="00CF573E">
        <w:rPr>
          <w:szCs w:val="28"/>
        </w:rPr>
        <w:t xml:space="preserve"> від </w:t>
      </w:r>
      <w:r>
        <w:rPr>
          <w:szCs w:val="28"/>
        </w:rPr>
        <w:t>24</w:t>
      </w:r>
      <w:r w:rsidRPr="00CF573E">
        <w:rPr>
          <w:szCs w:val="28"/>
        </w:rPr>
        <w:t>.</w:t>
      </w:r>
      <w:r w:rsidRPr="00CF573E">
        <w:rPr>
          <w:szCs w:val="28"/>
          <w:lang w:val="ru-RU"/>
        </w:rPr>
        <w:t>0</w:t>
      </w:r>
      <w:r>
        <w:rPr>
          <w:szCs w:val="28"/>
          <w:lang w:val="ru-RU"/>
        </w:rPr>
        <w:t>9</w:t>
      </w:r>
      <w:r w:rsidRPr="00CF573E">
        <w:rPr>
          <w:szCs w:val="28"/>
        </w:rPr>
        <w:t>.20</w:t>
      </w:r>
      <w:r w:rsidRPr="00CF573E">
        <w:rPr>
          <w:szCs w:val="28"/>
          <w:lang w:val="ru-RU"/>
        </w:rPr>
        <w:t>20</w:t>
      </w:r>
      <w:r w:rsidRPr="00CF573E">
        <w:rPr>
          <w:szCs w:val="28"/>
        </w:rPr>
        <w:t>), поданий Кабінетом Міністрів України</w:t>
      </w:r>
      <w:r w:rsidRPr="005C35D7">
        <w:rPr>
          <w:szCs w:val="28"/>
        </w:rPr>
        <w:t>, має опосередкований вплив</w:t>
      </w:r>
      <w:r w:rsidRPr="005C35D7">
        <w:rPr>
          <w:b/>
          <w:szCs w:val="28"/>
        </w:rPr>
        <w:t xml:space="preserve"> </w:t>
      </w:r>
      <w:r w:rsidRPr="005C35D7">
        <w:rPr>
          <w:szCs w:val="28"/>
        </w:rPr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Default="000142D1" w:rsidP="00DE4D73">
      <w:pPr>
        <w:ind w:firstLine="851"/>
        <w:jc w:val="both"/>
      </w:pPr>
    </w:p>
    <w:bookmarkEnd w:id="0"/>
    <w:p w:rsidR="002E1479" w:rsidRDefault="002E1479" w:rsidP="00DE4D73">
      <w:pPr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601C"/>
    <w:rsid w:val="002719D1"/>
    <w:rsid w:val="002D2F69"/>
    <w:rsid w:val="002E1479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8238AB"/>
    <w:rsid w:val="00847C15"/>
    <w:rsid w:val="009019F3"/>
    <w:rsid w:val="0093195C"/>
    <w:rsid w:val="009C6A7B"/>
    <w:rsid w:val="00A009F6"/>
    <w:rsid w:val="00A036B0"/>
    <w:rsid w:val="00AD7F7E"/>
    <w:rsid w:val="00AE6DC0"/>
    <w:rsid w:val="00B04D15"/>
    <w:rsid w:val="00B1230D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81A9B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6A9B8C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1771</Words>
  <Characters>1011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№3049а</vt:lpstr>
      <vt:lpstr/>
    </vt:vector>
  </TitlesOfParts>
  <Company>VR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2020-06-26T05:28:00Z</cp:lastPrinted>
  <dcterms:created xsi:type="dcterms:W3CDTF">2020-10-29T10:49:00Z</dcterms:created>
  <dcterms:modified xsi:type="dcterms:W3CDTF">2020-11-18T12:06:00Z</dcterms:modified>
</cp:coreProperties>
</file>