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82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82"/>
      </w:tblGrid>
      <w:tr w:rsidR="004A00D1" w:rsidRPr="005E76D0" w:rsidTr="001107F1">
        <w:tc>
          <w:tcPr>
            <w:tcW w:w="11482" w:type="dxa"/>
            <w:tcBorders>
              <w:top w:val="nil"/>
              <w:left w:val="nil"/>
              <w:bottom w:val="nil"/>
              <w:right w:val="nil"/>
            </w:tcBorders>
          </w:tcPr>
          <w:p w:rsidR="004A00D1" w:rsidRPr="005E76D0" w:rsidRDefault="004A00D1" w:rsidP="001107F1">
            <w:pPr>
              <w:pStyle w:val="a3"/>
              <w:tabs>
                <w:tab w:val="clear" w:pos="4677"/>
                <w:tab w:val="clear" w:pos="9355"/>
              </w:tabs>
              <w:ind w:left="178" w:hanging="178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bookmarkStart w:id="0" w:name="_GoBack"/>
            <w:bookmarkEnd w:id="0"/>
          </w:p>
          <w:p w:rsidR="004A00D1" w:rsidRPr="005E76D0" w:rsidRDefault="004A00D1" w:rsidP="001107F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4A00D1" w:rsidRPr="005E76D0" w:rsidRDefault="004A00D1" w:rsidP="001107F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4A00D1" w:rsidRPr="005E76D0" w:rsidRDefault="00C17FB2" w:rsidP="001107F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00D1" w:rsidRPr="005E76D0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A00D1" w:rsidRPr="005E76D0" w:rsidRDefault="004A00D1" w:rsidP="001107F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5E76D0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організації державної влади, місцевого самоврядування,</w:t>
            </w:r>
            <w:r w:rsidRPr="005E76D0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br/>
              <w:t xml:space="preserve"> регіонального розвитку та містобудування</w:t>
            </w:r>
          </w:p>
          <w:p w:rsidR="004A00D1" w:rsidRPr="005E76D0" w:rsidRDefault="004A00D1" w:rsidP="001107F1">
            <w:pPr>
              <w:pStyle w:val="a3"/>
              <w:tabs>
                <w:tab w:val="clear" w:pos="4677"/>
                <w:tab w:val="clear" w:pos="9355"/>
              </w:tabs>
              <w:spacing w:before="10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5E76D0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5E76D0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5E76D0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./факс: 255-32-05, 255-20-75    </w:t>
            </w:r>
          </w:p>
        </w:tc>
      </w:tr>
    </w:tbl>
    <w:tbl>
      <w:tblPr>
        <w:tblStyle w:val="a5"/>
        <w:tblW w:w="13114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7"/>
        <w:gridCol w:w="11341"/>
        <w:gridCol w:w="1086"/>
      </w:tblGrid>
      <w:tr w:rsidR="004A00D1" w:rsidRPr="005E76D0" w:rsidTr="001107F1">
        <w:tc>
          <w:tcPr>
            <w:tcW w:w="687" w:type="dxa"/>
            <w:tcBorders>
              <w:top w:val="nil"/>
            </w:tcBorders>
          </w:tcPr>
          <w:p w:rsidR="004A00D1" w:rsidRPr="005E76D0" w:rsidRDefault="004A00D1" w:rsidP="001107F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Cs w:val="20"/>
                <w:lang w:val="uk-UA"/>
              </w:rPr>
            </w:pPr>
          </w:p>
        </w:tc>
        <w:tc>
          <w:tcPr>
            <w:tcW w:w="11341" w:type="dxa"/>
            <w:tcBorders>
              <w:top w:val="thinThickMediumGap" w:sz="12" w:space="0" w:color="0033CC"/>
            </w:tcBorders>
          </w:tcPr>
          <w:p w:rsidR="004A00D1" w:rsidRPr="005E76D0" w:rsidRDefault="004A00D1" w:rsidP="001107F1">
            <w:pPr>
              <w:pStyle w:val="a3"/>
              <w:tabs>
                <w:tab w:val="clear" w:pos="4677"/>
                <w:tab w:val="clear" w:pos="9355"/>
              </w:tabs>
              <w:spacing w:before="720" w:after="480"/>
              <w:jc w:val="center"/>
              <w:rPr>
                <w:rFonts w:ascii="Times New Roman" w:hAnsi="Times New Roman"/>
                <w:color w:val="002060"/>
                <w:szCs w:val="20"/>
                <w:lang w:val="uk-UA"/>
              </w:rPr>
            </w:pPr>
            <w:r w:rsidRPr="005E76D0">
              <w:rPr>
                <w:rFonts w:ascii="Times New Roman" w:hAnsi="Times New Roman"/>
                <w:b/>
                <w:color w:val="1829A8"/>
                <w:spacing w:val="20"/>
                <w:sz w:val="28"/>
                <w:szCs w:val="28"/>
                <w:lang w:val="uk-UA"/>
              </w:rPr>
              <w:t>В И С Н О В О К</w:t>
            </w:r>
          </w:p>
        </w:tc>
        <w:tc>
          <w:tcPr>
            <w:tcW w:w="1086" w:type="dxa"/>
            <w:tcBorders>
              <w:top w:val="nil"/>
            </w:tcBorders>
          </w:tcPr>
          <w:p w:rsidR="004A00D1" w:rsidRPr="005E76D0" w:rsidRDefault="004A00D1" w:rsidP="001107F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Cs w:val="20"/>
                <w:lang w:val="uk-UA"/>
              </w:rPr>
            </w:pPr>
          </w:p>
        </w:tc>
      </w:tr>
    </w:tbl>
    <w:p w:rsidR="00941D2A" w:rsidRDefault="004A00D1" w:rsidP="005E76D0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1" w:name="_Hlk56427776"/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 xml:space="preserve">до </w:t>
      </w:r>
      <w:r w:rsidR="005E76D0" w:rsidRPr="005E76D0">
        <w:rPr>
          <w:rFonts w:ascii="Times New Roman" w:hAnsi="Times New Roman"/>
          <w:b/>
          <w:sz w:val="28"/>
          <w:szCs w:val="28"/>
          <w:lang w:val="uk-UA" w:eastAsia="ru-RU"/>
        </w:rPr>
        <w:t>проекту Закону України про внесення змін до деяких законодавчих актів України щодо впорядкування окремих питань організації та діяльності органів місцевого самоврядування</w:t>
      </w:r>
    </w:p>
    <w:p w:rsidR="00880700" w:rsidRPr="005E76D0" w:rsidRDefault="005E76D0" w:rsidP="005E76D0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 xml:space="preserve"> та районних державних адміністрацій</w:t>
      </w:r>
    </w:p>
    <w:p w:rsidR="00880700" w:rsidRPr="005E76D0" w:rsidRDefault="00880700" w:rsidP="00246F3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5E76D0">
        <w:rPr>
          <w:rFonts w:ascii="Times New Roman" w:hAnsi="Times New Roman"/>
          <w:i/>
          <w:sz w:val="28"/>
          <w:szCs w:val="28"/>
          <w:lang w:val="uk-UA" w:eastAsia="ru-RU"/>
        </w:rPr>
        <w:t>(реєстр. № </w:t>
      </w:r>
      <w:r w:rsidR="005E76D0" w:rsidRPr="005E76D0">
        <w:rPr>
          <w:rFonts w:ascii="Times New Roman" w:hAnsi="Times New Roman"/>
          <w:i/>
          <w:sz w:val="28"/>
          <w:szCs w:val="28"/>
          <w:lang w:val="uk-UA" w:eastAsia="ru-RU"/>
        </w:rPr>
        <w:t>3651-д</w:t>
      </w:r>
      <w:r w:rsidRPr="005E76D0">
        <w:rPr>
          <w:rFonts w:ascii="Times New Roman" w:hAnsi="Times New Roman"/>
          <w:i/>
          <w:sz w:val="28"/>
          <w:szCs w:val="28"/>
          <w:lang w:val="uk-UA" w:eastAsia="ru-RU"/>
        </w:rPr>
        <w:t>, друге читання)</w:t>
      </w:r>
      <w:bookmarkEnd w:id="1"/>
    </w:p>
    <w:p w:rsidR="00246F3E" w:rsidRPr="005E76D0" w:rsidRDefault="00246F3E" w:rsidP="009440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4408B" w:rsidRPr="005E76D0" w:rsidRDefault="004A00D1" w:rsidP="0094408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pacing w:val="-4"/>
          <w:sz w:val="28"/>
          <w:szCs w:val="28"/>
          <w:lang w:val="uk-UA"/>
        </w:rPr>
      </w:pPr>
      <w:bookmarkStart w:id="2" w:name="_Hlk56427555"/>
      <w:r w:rsidRPr="005E76D0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</w:t>
      </w:r>
      <w:r w:rsidR="00222751" w:rsidRPr="005E76D0">
        <w:rPr>
          <w:rFonts w:ascii="Times New Roman" w:hAnsi="Times New Roman"/>
          <w:sz w:val="28"/>
          <w:szCs w:val="28"/>
          <w:lang w:val="uk-UA" w:eastAsia="ru-RU"/>
        </w:rPr>
        <w:t xml:space="preserve">на виконання </w:t>
      </w:r>
      <w:r w:rsidRPr="005E76D0">
        <w:rPr>
          <w:rFonts w:ascii="Times New Roman" w:hAnsi="Times New Roman"/>
          <w:sz w:val="28"/>
          <w:szCs w:val="28"/>
          <w:lang w:val="uk-UA" w:eastAsia="ru-RU"/>
        </w:rPr>
        <w:t xml:space="preserve">доручення Верховної Ради України розглянув </w:t>
      </w:r>
      <w:r w:rsidR="0094408B" w:rsidRPr="005E76D0">
        <w:rPr>
          <w:rFonts w:ascii="Times New Roman" w:hAnsi="Times New Roman"/>
          <w:sz w:val="28"/>
          <w:szCs w:val="28"/>
          <w:lang w:val="uk-UA" w:eastAsia="ru-RU"/>
        </w:rPr>
        <w:t xml:space="preserve">у другому читанні </w:t>
      </w:r>
      <w:r w:rsidRPr="005E76D0">
        <w:rPr>
          <w:rFonts w:ascii="Times New Roman" w:hAnsi="Times New Roman"/>
          <w:sz w:val="28"/>
          <w:szCs w:val="28"/>
          <w:lang w:val="uk-UA" w:eastAsia="ru-RU"/>
        </w:rPr>
        <w:t>на сво</w:t>
      </w:r>
      <w:r w:rsidR="005E76D0" w:rsidRPr="005E76D0">
        <w:rPr>
          <w:rFonts w:ascii="Times New Roman" w:hAnsi="Times New Roman"/>
          <w:sz w:val="28"/>
          <w:szCs w:val="28"/>
          <w:lang w:val="uk-UA" w:eastAsia="ru-RU"/>
        </w:rPr>
        <w:t>єму</w:t>
      </w:r>
      <w:r w:rsidR="00880700" w:rsidRPr="005E76D0">
        <w:rPr>
          <w:rFonts w:ascii="Times New Roman" w:hAnsi="Times New Roman"/>
          <w:sz w:val="28"/>
          <w:szCs w:val="28"/>
          <w:lang w:val="uk-UA" w:eastAsia="ru-RU"/>
        </w:rPr>
        <w:t xml:space="preserve"> засіданн</w:t>
      </w:r>
      <w:r w:rsidR="005E76D0" w:rsidRPr="005E76D0">
        <w:rPr>
          <w:rFonts w:ascii="Times New Roman" w:hAnsi="Times New Roman"/>
          <w:sz w:val="28"/>
          <w:szCs w:val="28"/>
          <w:lang w:val="uk-UA" w:eastAsia="ru-RU"/>
        </w:rPr>
        <w:t>і</w:t>
      </w:r>
      <w:r w:rsidR="00880700" w:rsidRPr="005E76D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E76D0" w:rsidRPr="005E76D0">
        <w:rPr>
          <w:rFonts w:ascii="Times New Roman" w:hAnsi="Times New Roman"/>
          <w:sz w:val="28"/>
          <w:szCs w:val="28"/>
          <w:lang w:val="uk-UA" w:eastAsia="ru-RU"/>
        </w:rPr>
        <w:t>1</w:t>
      </w:r>
      <w:r w:rsidR="00E06D87">
        <w:rPr>
          <w:rFonts w:ascii="Times New Roman" w:hAnsi="Times New Roman"/>
          <w:sz w:val="28"/>
          <w:szCs w:val="28"/>
          <w:lang w:val="uk-UA" w:eastAsia="ru-RU"/>
        </w:rPr>
        <w:t>7</w:t>
      </w:r>
      <w:r w:rsidR="00880700" w:rsidRPr="005E76D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E76D0" w:rsidRPr="005E76D0">
        <w:rPr>
          <w:rFonts w:ascii="Times New Roman" w:hAnsi="Times New Roman"/>
          <w:sz w:val="28"/>
          <w:szCs w:val="28"/>
          <w:lang w:val="uk-UA" w:eastAsia="ru-RU"/>
        </w:rPr>
        <w:t>листопада</w:t>
      </w:r>
      <w:r w:rsidRPr="005E76D0">
        <w:rPr>
          <w:rFonts w:ascii="Times New Roman" w:hAnsi="Times New Roman"/>
          <w:sz w:val="28"/>
          <w:szCs w:val="28"/>
          <w:lang w:val="uk-UA" w:eastAsia="ru-RU"/>
        </w:rPr>
        <w:t xml:space="preserve"> 2020 року </w:t>
      </w:r>
      <w:r w:rsidR="0094408B" w:rsidRPr="005E76D0">
        <w:rPr>
          <w:rFonts w:ascii="Times New Roman" w:hAnsi="Times New Roman"/>
          <w:sz w:val="28"/>
          <w:szCs w:val="28"/>
          <w:lang w:val="uk-UA" w:eastAsia="ru-RU"/>
        </w:rPr>
        <w:t xml:space="preserve">проект </w:t>
      </w:r>
      <w:r w:rsidR="005E76D0" w:rsidRPr="005E76D0">
        <w:rPr>
          <w:rFonts w:ascii="Times New Roman" w:hAnsi="Times New Roman"/>
          <w:sz w:val="28"/>
          <w:szCs w:val="28"/>
          <w:lang w:val="uk-UA" w:eastAsia="ru-RU"/>
        </w:rPr>
        <w:t>Закону України про 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="0094408B" w:rsidRPr="005E76D0">
        <w:rPr>
          <w:rFonts w:ascii="Times New Roman" w:hAnsi="Times New Roman"/>
          <w:sz w:val="28"/>
          <w:szCs w:val="28"/>
          <w:lang w:val="uk-UA" w:eastAsia="ru-RU"/>
        </w:rPr>
        <w:t xml:space="preserve"> (реєстр. №</w:t>
      </w:r>
      <w:r w:rsidR="00E26BB2" w:rsidRPr="005E76D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E76D0" w:rsidRPr="005E76D0">
        <w:rPr>
          <w:rFonts w:ascii="Times New Roman" w:hAnsi="Times New Roman"/>
          <w:sz w:val="28"/>
          <w:szCs w:val="28"/>
          <w:lang w:val="uk-UA" w:eastAsia="ru-RU"/>
        </w:rPr>
        <w:t>3651-д</w:t>
      </w:r>
      <w:r w:rsidR="0094408B" w:rsidRPr="005E76D0">
        <w:rPr>
          <w:rFonts w:ascii="Times New Roman" w:hAnsi="Times New Roman"/>
          <w:sz w:val="28"/>
          <w:szCs w:val="28"/>
          <w:lang w:val="uk-UA" w:eastAsia="ru-RU"/>
        </w:rPr>
        <w:t>), подан</w:t>
      </w:r>
      <w:r w:rsidR="00222751" w:rsidRPr="005E76D0">
        <w:rPr>
          <w:rFonts w:ascii="Times New Roman" w:hAnsi="Times New Roman"/>
          <w:sz w:val="28"/>
          <w:szCs w:val="28"/>
          <w:lang w:val="uk-UA" w:eastAsia="ru-RU"/>
        </w:rPr>
        <w:t>ий</w:t>
      </w:r>
      <w:r w:rsidR="0094408B" w:rsidRPr="005E76D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94408B" w:rsidRPr="005E76D0">
        <w:rPr>
          <w:rFonts w:ascii="Times New Roman" w:hAnsi="Times New Roman"/>
          <w:color w:val="000000" w:themeColor="text1"/>
          <w:spacing w:val="-4"/>
          <w:sz w:val="28"/>
          <w:szCs w:val="28"/>
          <w:lang w:val="uk-UA"/>
        </w:rPr>
        <w:t xml:space="preserve">народними депутатами України </w:t>
      </w:r>
      <w:hyperlink r:id="rId8" w:tgtFrame="_blank" w:history="1">
        <w:proofErr w:type="spellStart"/>
        <w:r w:rsidR="005E76D0" w:rsidRPr="005E76D0">
          <w:rPr>
            <w:rFonts w:ascii="Times New Roman" w:hAnsi="Times New Roman"/>
            <w:color w:val="000000" w:themeColor="text1"/>
            <w:spacing w:val="-4"/>
            <w:sz w:val="28"/>
            <w:szCs w:val="28"/>
            <w:lang w:val="uk-UA"/>
          </w:rPr>
          <w:t>А.Клочком</w:t>
        </w:r>
        <w:proofErr w:type="spellEnd"/>
        <w:r w:rsidR="0094408B" w:rsidRPr="005E76D0">
          <w:rPr>
            <w:rFonts w:ascii="Times New Roman" w:hAnsi="Times New Roman"/>
            <w:color w:val="000000" w:themeColor="text1"/>
            <w:spacing w:val="-4"/>
            <w:sz w:val="28"/>
            <w:szCs w:val="28"/>
            <w:lang w:val="uk-UA"/>
          </w:rPr>
          <w:t xml:space="preserve">, </w:t>
        </w:r>
        <w:proofErr w:type="spellStart"/>
        <w:r w:rsidR="005E76D0" w:rsidRPr="005E76D0">
          <w:rPr>
            <w:rFonts w:ascii="Times New Roman" w:hAnsi="Times New Roman"/>
            <w:color w:val="000000" w:themeColor="text1"/>
            <w:spacing w:val="-4"/>
            <w:sz w:val="28"/>
            <w:szCs w:val="28"/>
            <w:lang w:val="uk-UA"/>
          </w:rPr>
          <w:t>О.Дундою</w:t>
        </w:r>
        <w:proofErr w:type="spellEnd"/>
        <w:r w:rsidR="005E76D0" w:rsidRPr="005E76D0">
          <w:rPr>
            <w:rFonts w:ascii="Times New Roman" w:hAnsi="Times New Roman"/>
            <w:color w:val="000000" w:themeColor="text1"/>
            <w:spacing w:val="-4"/>
            <w:sz w:val="28"/>
            <w:szCs w:val="28"/>
            <w:lang w:val="uk-UA"/>
          </w:rPr>
          <w:t xml:space="preserve">, </w:t>
        </w:r>
        <w:proofErr w:type="spellStart"/>
        <w:r w:rsidR="005E76D0" w:rsidRPr="005E76D0">
          <w:rPr>
            <w:rFonts w:ascii="Times New Roman" w:hAnsi="Times New Roman"/>
            <w:color w:val="000000" w:themeColor="text1"/>
            <w:spacing w:val="-4"/>
            <w:sz w:val="28"/>
            <w:szCs w:val="28"/>
            <w:lang w:val="uk-UA"/>
          </w:rPr>
          <w:t>В.Безгіним</w:t>
        </w:r>
        <w:proofErr w:type="spellEnd"/>
        <w:r w:rsidR="0094408B" w:rsidRPr="005E76D0">
          <w:rPr>
            <w:rFonts w:ascii="Times New Roman" w:hAnsi="Times New Roman"/>
            <w:color w:val="000000" w:themeColor="text1"/>
            <w:spacing w:val="-4"/>
            <w:sz w:val="28"/>
            <w:szCs w:val="28"/>
            <w:lang w:val="uk-UA"/>
          </w:rPr>
          <w:t xml:space="preserve"> та іншими</w:t>
        </w:r>
      </w:hyperlink>
      <w:r w:rsidR="0094408B" w:rsidRPr="005E76D0">
        <w:rPr>
          <w:rFonts w:ascii="Times New Roman" w:hAnsi="Times New Roman"/>
          <w:color w:val="000000" w:themeColor="text1"/>
          <w:spacing w:val="-4"/>
          <w:sz w:val="28"/>
          <w:szCs w:val="28"/>
          <w:lang w:val="uk-UA"/>
        </w:rPr>
        <w:t xml:space="preserve"> народними депутатами України та прийнятий Верховною Радою України за основу за наслідками розгляду в першому читанні 3 </w:t>
      </w:r>
      <w:r w:rsidR="005E76D0" w:rsidRPr="005E76D0">
        <w:rPr>
          <w:rFonts w:ascii="Times New Roman" w:hAnsi="Times New Roman"/>
          <w:color w:val="000000" w:themeColor="text1"/>
          <w:spacing w:val="-4"/>
          <w:sz w:val="28"/>
          <w:szCs w:val="28"/>
          <w:lang w:val="uk-UA"/>
        </w:rPr>
        <w:t>листопада 2020</w:t>
      </w:r>
      <w:r w:rsidR="0094408B" w:rsidRPr="005E76D0">
        <w:rPr>
          <w:rFonts w:ascii="Times New Roman" w:hAnsi="Times New Roman"/>
          <w:color w:val="000000" w:themeColor="text1"/>
          <w:spacing w:val="-4"/>
          <w:sz w:val="28"/>
          <w:szCs w:val="28"/>
          <w:lang w:val="uk-UA"/>
        </w:rPr>
        <w:t xml:space="preserve"> року.</w:t>
      </w:r>
    </w:p>
    <w:p w:rsidR="005E76D0" w:rsidRDefault="002D7203" w:rsidP="005E76D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D7203">
        <w:rPr>
          <w:rFonts w:ascii="Times New Roman" w:hAnsi="Times New Roman"/>
          <w:sz w:val="28"/>
          <w:szCs w:val="28"/>
          <w:lang w:val="uk-UA" w:eastAsia="ru-RU"/>
        </w:rPr>
        <w:t>До розгляду законопроекту Верховною Радою України у другому читанні підкомітетом з питань адміністративно-територіального устрою підготовлено порівняльну таблицю, яка містить 197 поправок і пропозицій, що надійшли від 22 суб’єктів права законодавчої ініціативи, з яких: 40 – враховано, 5 – враховано частково, 11 – враховано редакційно, 141 – відхилено.</w:t>
      </w:r>
    </w:p>
    <w:p w:rsidR="00663B95" w:rsidRPr="00663B95" w:rsidRDefault="00663B95" w:rsidP="00663B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63B95">
        <w:rPr>
          <w:rFonts w:ascii="Times New Roman" w:hAnsi="Times New Roman"/>
          <w:sz w:val="28"/>
          <w:szCs w:val="28"/>
          <w:lang w:val="uk-UA" w:eastAsia="ru-RU"/>
        </w:rPr>
        <w:t xml:space="preserve">Заслухавши інформацію підкомітету з питань </w:t>
      </w:r>
      <w:r>
        <w:rPr>
          <w:rFonts w:ascii="Times New Roman" w:hAnsi="Times New Roman"/>
          <w:sz w:val="28"/>
          <w:szCs w:val="28"/>
          <w:lang w:val="uk-UA" w:eastAsia="ru-RU"/>
        </w:rPr>
        <w:t>адміністративно-територіального устрою</w:t>
      </w:r>
      <w:r w:rsidRPr="00663B95">
        <w:rPr>
          <w:rFonts w:ascii="Times New Roman" w:hAnsi="Times New Roman"/>
          <w:sz w:val="28"/>
          <w:szCs w:val="28"/>
          <w:lang w:val="uk-UA" w:eastAsia="ru-RU"/>
        </w:rPr>
        <w:t xml:space="preserve"> та розглянувши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663B95">
        <w:rPr>
          <w:rFonts w:ascii="Times New Roman" w:hAnsi="Times New Roman"/>
          <w:sz w:val="28"/>
          <w:szCs w:val="28"/>
          <w:lang w:val="uk-UA" w:eastAsia="ru-RU"/>
        </w:rPr>
        <w:t>подані поправки та пропозиції, Комітет ухвалив</w:t>
      </w:r>
      <w:r w:rsidR="005965D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bookmarkEnd w:id="2"/>
      <w:r w:rsidR="005965D2">
        <w:rPr>
          <w:rFonts w:ascii="Times New Roman" w:hAnsi="Times New Roman"/>
          <w:sz w:val="28"/>
          <w:szCs w:val="28"/>
          <w:lang w:val="uk-UA" w:eastAsia="ru-RU"/>
        </w:rPr>
        <w:t>висновок</w:t>
      </w:r>
      <w:r w:rsidRPr="00663B9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bookmarkStart w:id="3" w:name="_Hlk56427618"/>
      <w:r w:rsidRPr="00663B95">
        <w:rPr>
          <w:rFonts w:ascii="Times New Roman" w:hAnsi="Times New Roman"/>
          <w:sz w:val="28"/>
          <w:szCs w:val="28"/>
          <w:lang w:val="uk-UA" w:eastAsia="ru-RU"/>
        </w:rPr>
        <w:t>рекомендувати Верховній Раді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663B95">
        <w:rPr>
          <w:rFonts w:ascii="Times New Roman" w:hAnsi="Times New Roman"/>
          <w:sz w:val="28"/>
          <w:szCs w:val="28"/>
          <w:lang w:val="uk-UA" w:eastAsia="ru-RU"/>
        </w:rPr>
        <w:t>України відповідно до пункту 3 частини першої статті 123 Регламенту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663B95">
        <w:rPr>
          <w:rFonts w:ascii="Times New Roman" w:hAnsi="Times New Roman"/>
          <w:sz w:val="28"/>
          <w:szCs w:val="28"/>
          <w:lang w:val="uk-UA" w:eastAsia="ru-RU"/>
        </w:rPr>
        <w:t xml:space="preserve">Верховної Ради України </w:t>
      </w:r>
      <w:r w:rsidRPr="005E76D0">
        <w:rPr>
          <w:rFonts w:ascii="Times New Roman" w:hAnsi="Times New Roman"/>
          <w:sz w:val="28"/>
          <w:szCs w:val="28"/>
          <w:lang w:val="uk-UA" w:eastAsia="ru-RU"/>
        </w:rPr>
        <w:t>проект Закону України про 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</w:t>
      </w:r>
      <w:r w:rsidR="00C17FB2">
        <w:rPr>
          <w:rFonts w:ascii="Times New Roman" w:hAnsi="Times New Roman"/>
          <w:sz w:val="28"/>
          <w:szCs w:val="28"/>
          <w:lang w:val="uk-UA" w:eastAsia="ru-RU"/>
        </w:rPr>
        <w:t xml:space="preserve">міністрацій (реєстр. № 3651-д) </w:t>
      </w:r>
      <w:r w:rsidRPr="00663B95">
        <w:rPr>
          <w:rFonts w:ascii="Times New Roman" w:hAnsi="Times New Roman"/>
          <w:sz w:val="28"/>
          <w:szCs w:val="28"/>
          <w:lang w:val="uk-UA" w:eastAsia="ru-RU"/>
        </w:rPr>
        <w:t>за наслідками розгляду в другому читанні прийняти в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663B95">
        <w:rPr>
          <w:rFonts w:ascii="Times New Roman" w:hAnsi="Times New Roman"/>
          <w:sz w:val="28"/>
          <w:szCs w:val="28"/>
          <w:lang w:val="uk-UA" w:eastAsia="ru-RU"/>
        </w:rPr>
        <w:t>другому читанні та в цілому</w:t>
      </w:r>
      <w:bookmarkEnd w:id="3"/>
      <w:r w:rsidRPr="00663B95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94408B" w:rsidRPr="005E76D0" w:rsidRDefault="0094408B" w:rsidP="009440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4" w:name="_Hlk56427662"/>
      <w:r w:rsidRPr="005E76D0">
        <w:rPr>
          <w:rFonts w:ascii="Times New Roman" w:hAnsi="Times New Roman"/>
          <w:sz w:val="28"/>
          <w:szCs w:val="28"/>
          <w:lang w:val="uk-UA" w:eastAsia="ru-RU"/>
        </w:rPr>
        <w:t xml:space="preserve">У разі прийняття проекту Закону в другому читанні та в цілому, Верховній Раді України </w:t>
      </w:r>
      <w:r w:rsidR="00A71AA9" w:rsidRPr="005E76D0">
        <w:rPr>
          <w:rFonts w:ascii="Times New Roman" w:hAnsi="Times New Roman"/>
          <w:sz w:val="28"/>
          <w:szCs w:val="28"/>
          <w:lang w:val="uk-UA" w:eastAsia="ru-RU"/>
        </w:rPr>
        <w:t xml:space="preserve">пропонується </w:t>
      </w:r>
      <w:r w:rsidRPr="005E76D0">
        <w:rPr>
          <w:rFonts w:ascii="Times New Roman" w:hAnsi="Times New Roman"/>
          <w:sz w:val="28"/>
          <w:szCs w:val="28"/>
          <w:lang w:val="uk-UA" w:eastAsia="ru-RU"/>
        </w:rPr>
        <w:t xml:space="preserve">доручити Комітету при підготовці </w:t>
      </w:r>
      <w:r w:rsidR="000E142D" w:rsidRPr="005E76D0">
        <w:rPr>
          <w:rFonts w:ascii="Times New Roman" w:hAnsi="Times New Roman"/>
          <w:sz w:val="28"/>
          <w:szCs w:val="28"/>
          <w:lang w:val="uk-UA" w:eastAsia="ru-RU"/>
        </w:rPr>
        <w:t xml:space="preserve">відповідного </w:t>
      </w:r>
      <w:r w:rsidRPr="005E76D0">
        <w:rPr>
          <w:rFonts w:ascii="Times New Roman" w:hAnsi="Times New Roman"/>
          <w:sz w:val="28"/>
          <w:szCs w:val="28"/>
          <w:lang w:val="uk-UA" w:eastAsia="ru-RU"/>
        </w:rPr>
        <w:t xml:space="preserve">тексту на підпис Голові Верховної Ради України здійснити </w:t>
      </w:r>
      <w:r w:rsidRPr="005E76D0">
        <w:rPr>
          <w:rFonts w:ascii="Times New Roman" w:hAnsi="Times New Roman"/>
          <w:sz w:val="28"/>
          <w:szCs w:val="28"/>
          <w:lang w:val="uk-UA" w:eastAsia="ru-RU"/>
        </w:rPr>
        <w:lastRenderedPageBreak/>
        <w:t>спільно з Головним юридичним управлінням Апарату Верховної Ради України його техніко-юридичне доопрацювання</w:t>
      </w:r>
      <w:bookmarkEnd w:id="4"/>
      <w:r w:rsidRPr="005E76D0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94408B" w:rsidRPr="005E76D0" w:rsidRDefault="000E142D" w:rsidP="009440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5" w:name="_Hlk56427682"/>
      <w:r w:rsidRPr="005E76D0">
        <w:rPr>
          <w:rFonts w:ascii="Times New Roman" w:hAnsi="Times New Roman"/>
          <w:sz w:val="28"/>
          <w:szCs w:val="28"/>
          <w:lang w:val="uk-UA" w:eastAsia="ru-RU"/>
        </w:rPr>
        <w:t>В</w:t>
      </w:r>
      <w:r w:rsidR="0094408B" w:rsidRPr="005E76D0">
        <w:rPr>
          <w:rFonts w:ascii="Times New Roman" w:hAnsi="Times New Roman"/>
          <w:sz w:val="28"/>
          <w:szCs w:val="28"/>
          <w:lang w:val="uk-UA" w:eastAsia="ru-RU"/>
        </w:rPr>
        <w:t xml:space="preserve">иступити на пленарному засіданні Верховної Ради України під час розгляду даного питання </w:t>
      </w:r>
      <w:r w:rsidRPr="005E76D0">
        <w:rPr>
          <w:rFonts w:ascii="Times New Roman" w:hAnsi="Times New Roman"/>
          <w:sz w:val="28"/>
          <w:szCs w:val="28"/>
          <w:lang w:val="uk-UA" w:eastAsia="ru-RU"/>
        </w:rPr>
        <w:t xml:space="preserve">доручено </w:t>
      </w:r>
      <w:r w:rsidR="0094408B" w:rsidRPr="005E76D0">
        <w:rPr>
          <w:rFonts w:ascii="Times New Roman" w:hAnsi="Times New Roman"/>
          <w:sz w:val="28"/>
          <w:szCs w:val="28"/>
          <w:lang w:val="uk-UA" w:eastAsia="ru-RU"/>
        </w:rPr>
        <w:t xml:space="preserve">народному депутату України, голові підкомітету з </w:t>
      </w:r>
      <w:r w:rsidR="00663B95">
        <w:rPr>
          <w:rFonts w:ascii="Times New Roman" w:hAnsi="Times New Roman"/>
          <w:sz w:val="28"/>
          <w:szCs w:val="28"/>
          <w:lang w:val="uk-UA" w:eastAsia="ru-RU"/>
        </w:rPr>
        <w:t xml:space="preserve">питань адміністративно-територіального устрою </w:t>
      </w:r>
      <w:proofErr w:type="spellStart"/>
      <w:r w:rsidR="00663B95">
        <w:rPr>
          <w:rFonts w:ascii="Times New Roman" w:hAnsi="Times New Roman"/>
          <w:sz w:val="28"/>
          <w:szCs w:val="28"/>
          <w:lang w:val="uk-UA" w:eastAsia="ru-RU"/>
        </w:rPr>
        <w:t>В.Безгіну</w:t>
      </w:r>
      <w:bookmarkEnd w:id="5"/>
      <w:proofErr w:type="spellEnd"/>
      <w:r w:rsidR="0094408B" w:rsidRPr="005E76D0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94408B" w:rsidRPr="005E76D0" w:rsidRDefault="0094408B" w:rsidP="009440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4408B" w:rsidRPr="005E76D0" w:rsidRDefault="0094408B" w:rsidP="004A00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4408B" w:rsidRPr="005E76D0" w:rsidRDefault="0094408B" w:rsidP="004A00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5204CF" w:rsidRPr="005E76D0" w:rsidRDefault="004A00D1" w:rsidP="00336ABB">
      <w:pPr>
        <w:spacing w:after="60" w:line="240" w:lineRule="auto"/>
        <w:ind w:firstLine="709"/>
        <w:rPr>
          <w:lang w:val="uk-UA"/>
        </w:rPr>
      </w:pPr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5E76D0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5204CF" w:rsidRPr="005E76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00D1"/>
    <w:rsid w:val="00053776"/>
    <w:rsid w:val="00071DC7"/>
    <w:rsid w:val="000E142D"/>
    <w:rsid w:val="000F1708"/>
    <w:rsid w:val="001107F1"/>
    <w:rsid w:val="001678F0"/>
    <w:rsid w:val="00207EC7"/>
    <w:rsid w:val="0021032F"/>
    <w:rsid w:val="002152E6"/>
    <w:rsid w:val="00222751"/>
    <w:rsid w:val="00246F3E"/>
    <w:rsid w:val="002479BC"/>
    <w:rsid w:val="0026420B"/>
    <w:rsid w:val="002919D5"/>
    <w:rsid w:val="002C7CDD"/>
    <w:rsid w:val="002D08A0"/>
    <w:rsid w:val="002D7203"/>
    <w:rsid w:val="00336ABB"/>
    <w:rsid w:val="003439A0"/>
    <w:rsid w:val="00461599"/>
    <w:rsid w:val="00463949"/>
    <w:rsid w:val="004A00D1"/>
    <w:rsid w:val="004F0F63"/>
    <w:rsid w:val="00505E31"/>
    <w:rsid w:val="005204CF"/>
    <w:rsid w:val="00541C23"/>
    <w:rsid w:val="005965D2"/>
    <w:rsid w:val="005D6A52"/>
    <w:rsid w:val="005E76D0"/>
    <w:rsid w:val="00641AB3"/>
    <w:rsid w:val="00663B95"/>
    <w:rsid w:val="00864814"/>
    <w:rsid w:val="00865441"/>
    <w:rsid w:val="00880700"/>
    <w:rsid w:val="008B7900"/>
    <w:rsid w:val="008D4EF0"/>
    <w:rsid w:val="00941D2A"/>
    <w:rsid w:val="0094408B"/>
    <w:rsid w:val="00A71AA9"/>
    <w:rsid w:val="00A833C8"/>
    <w:rsid w:val="00AA6559"/>
    <w:rsid w:val="00AD7F82"/>
    <w:rsid w:val="00AF719B"/>
    <w:rsid w:val="00B9559D"/>
    <w:rsid w:val="00BF5D7F"/>
    <w:rsid w:val="00C17FB2"/>
    <w:rsid w:val="00C347AA"/>
    <w:rsid w:val="00C86266"/>
    <w:rsid w:val="00D0199F"/>
    <w:rsid w:val="00D521EA"/>
    <w:rsid w:val="00D55111"/>
    <w:rsid w:val="00D72A27"/>
    <w:rsid w:val="00D75704"/>
    <w:rsid w:val="00D75AD2"/>
    <w:rsid w:val="00D76791"/>
    <w:rsid w:val="00DF328A"/>
    <w:rsid w:val="00E06D87"/>
    <w:rsid w:val="00E26BB2"/>
    <w:rsid w:val="00E86564"/>
    <w:rsid w:val="00F4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EDBECEC-CE52-4177-A6C1-BDFD00BB6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0D1"/>
    <w:rPr>
      <w:rFonts w:ascii="Calibri" w:hAnsi="Calibr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A00D1"/>
    <w:pPr>
      <w:tabs>
        <w:tab w:val="center" w:pos="4677"/>
        <w:tab w:val="right" w:pos="9355"/>
      </w:tabs>
      <w:spacing w:after="0" w:line="240" w:lineRule="auto"/>
    </w:pPr>
  </w:style>
  <w:style w:type="table" w:styleId="a5">
    <w:name w:val="Table Grid"/>
    <w:basedOn w:val="a1"/>
    <w:uiPriority w:val="99"/>
    <w:rsid w:val="004A00D1"/>
    <w:pPr>
      <w:spacing w:after="0" w:line="240" w:lineRule="auto"/>
    </w:pPr>
    <w:rPr>
      <w:rFonts w:ascii="Calibri" w:hAnsi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ій колонтитул Знак"/>
    <w:basedOn w:val="a0"/>
    <w:link w:val="a3"/>
    <w:uiPriority w:val="99"/>
    <w:locked/>
    <w:rsid w:val="004A00D1"/>
    <w:rPr>
      <w:rFonts w:ascii="Calibri" w:hAnsi="Calibri" w:cs="Times New Roman"/>
      <w:sz w:val="22"/>
      <w:lang w:val="ru-RU" w:eastAsia="x-none"/>
    </w:rPr>
  </w:style>
  <w:style w:type="paragraph" w:styleId="a6">
    <w:name w:val="Balloon Text"/>
    <w:basedOn w:val="a"/>
    <w:link w:val="a7"/>
    <w:uiPriority w:val="99"/>
    <w:semiHidden/>
    <w:unhideWhenUsed/>
    <w:rsid w:val="00865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865441"/>
    <w:rPr>
      <w:rFonts w:ascii="Segoe UI" w:hAnsi="Segoe UI" w:cs="Segoe UI"/>
      <w:sz w:val="18"/>
      <w:szCs w:val="18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111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AE7349-DE85-4287-B651-02640EF83E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4809CA-3D12-4429-94C6-8B6C10F92B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EA8F26-5762-44E5-8238-2BB9D6C8C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1728</Words>
  <Characters>985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Документ_264121.docx</vt:lpstr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Документ_264121.docx</dc:title>
  <dc:subject/>
  <dc:creator>Гарбуз Юрій Петрович</dc:creator>
  <cp:keywords/>
  <dc:description/>
  <cp:lastModifiedBy>Гарбуз Юрій Петрович</cp:lastModifiedBy>
  <cp:revision>2</cp:revision>
  <dcterms:created xsi:type="dcterms:W3CDTF">2020-11-17T08:59:00Z</dcterms:created>
  <dcterms:modified xsi:type="dcterms:W3CDTF">2020-11-17T08:59:00Z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