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645D11" w:rsidRDefault="00724B09" w:rsidP="00645D11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654FF9" w:rsidRDefault="0066657D" w:rsidP="00645D11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654FF9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654FF9" w:rsidRDefault="00124ECF" w:rsidP="00645D11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654FF9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654FF9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3A7A57" w:rsidRPr="00654FF9" w:rsidRDefault="0087310C" w:rsidP="00645D11">
      <w:pPr>
        <w:pStyle w:val="3"/>
        <w:spacing w:before="0" w:beforeAutospacing="0" w:after="120" w:afterAutospacing="0"/>
        <w:jc w:val="center"/>
        <w:textAlignment w:val="baseline"/>
        <w:rPr>
          <w:bCs w:val="0"/>
          <w:sz w:val="28"/>
          <w:szCs w:val="28"/>
          <w:shd w:val="clear" w:color="auto" w:fill="FFFFFF"/>
          <w:lang w:val="uk-UA"/>
        </w:rPr>
      </w:pPr>
      <w:r w:rsidRPr="00654FF9">
        <w:rPr>
          <w:sz w:val="28"/>
          <w:szCs w:val="28"/>
          <w:lang w:val="uk-UA"/>
        </w:rPr>
        <w:t>«</w:t>
      </w:r>
      <w:r w:rsidR="009F5C5D" w:rsidRPr="00654FF9">
        <w:rPr>
          <w:sz w:val="28"/>
          <w:szCs w:val="28"/>
          <w:lang w:val="uk-UA"/>
        </w:rPr>
        <w:t>Про</w:t>
      </w:r>
      <w:r w:rsidR="00A238E9" w:rsidRPr="00654FF9">
        <w:rPr>
          <w:sz w:val="28"/>
          <w:szCs w:val="28"/>
          <w:lang w:val="uk-UA"/>
        </w:rPr>
        <w:t xml:space="preserve"> </w:t>
      </w:r>
      <w:r w:rsidR="00A238E9" w:rsidRPr="00654FF9">
        <w:rPr>
          <w:sz w:val="28"/>
          <w:szCs w:val="28"/>
          <w:lang w:val="uk-UA" w:eastAsia="uk-UA"/>
        </w:rPr>
        <w:t>ринок деревини</w:t>
      </w:r>
      <w:r w:rsidR="003A7A57" w:rsidRPr="00654FF9">
        <w:rPr>
          <w:sz w:val="28"/>
          <w:szCs w:val="28"/>
          <w:lang w:val="uk-UA"/>
        </w:rPr>
        <w:t>»</w:t>
      </w:r>
    </w:p>
    <w:p w:rsidR="00645D11" w:rsidRPr="00DA435D" w:rsidRDefault="00066BEA" w:rsidP="00DA435D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  <w:r w:rsidRPr="00654FF9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A238E9" w:rsidRPr="00654FF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4197 від 07.10.2020</w:t>
      </w:r>
      <w:r w:rsidRPr="00654FF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Pr="00654F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102B" w:rsidRPr="00654FF9">
        <w:rPr>
          <w:rFonts w:ascii="Times New Roman" w:hAnsi="Times New Roman"/>
          <w:sz w:val="28"/>
          <w:szCs w:val="28"/>
          <w:lang w:val="uk-UA"/>
        </w:rPr>
        <w:t xml:space="preserve">н.д. </w:t>
      </w:r>
      <w:r w:rsidR="00A238E9" w:rsidRPr="00654FF9">
        <w:rPr>
          <w:rFonts w:ascii="Times New Roman" w:hAnsi="Times New Roman"/>
          <w:sz w:val="28"/>
          <w:szCs w:val="28"/>
          <w:lang w:val="uk-UA"/>
        </w:rPr>
        <w:t>Матусевич О.Б.</w:t>
      </w:r>
      <w:r w:rsidRPr="00654FF9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654FF9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D94F32" w:rsidRPr="00D94F32" w:rsidRDefault="00D94F32" w:rsidP="00D94F32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D94F32" w:rsidRPr="00D94F32" w:rsidRDefault="00D94F32" w:rsidP="00D94F32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4F32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D94F32" w:rsidRPr="00D94F32" w:rsidRDefault="00D94F32" w:rsidP="00D94F3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 xml:space="preserve">Метою законопроекту є забезпечення розвитку ринку деревини як пріоритетного для лісопромислового комплексу України шляхом створення правових, економічних та організаційних засад функціонування вказаного ринку на принципах вільної і добросовісної конкуренції та раціонального використання лісових ресурсів. </w:t>
      </w:r>
    </w:p>
    <w:p w:rsidR="00D94F32" w:rsidRPr="00D94F32" w:rsidRDefault="00D94F32" w:rsidP="00D94F32">
      <w:pPr>
        <w:pStyle w:val="ae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 xml:space="preserve">Законопроект містить положення, що регулюють питання інформаційного забезпечення ринку деревини з  використанням відповідних інформаційно-телекомунікаційних систем. </w:t>
      </w:r>
    </w:p>
    <w:p w:rsidR="00D94F32" w:rsidRPr="00D94F32" w:rsidRDefault="00D94F32" w:rsidP="00D94F32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4F32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D94F32" w:rsidRPr="00D94F32" w:rsidRDefault="00D94F32" w:rsidP="00D94F32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94F32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D94F32" w:rsidRPr="00D94F32" w:rsidRDefault="00D94F32" w:rsidP="00D94F32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>Регламентом 995/2010 Європейського Парламенту та Ради від 20 жовтня 2010 року, який встановлює зобов’язання операторів, які розміщують лісоматеріали та продуктів деревини на ринок (</w:t>
      </w:r>
      <w:r w:rsidRPr="00D94F32">
        <w:rPr>
          <w:rFonts w:ascii="Times New Roman" w:hAnsi="Times New Roman"/>
          <w:i/>
          <w:iCs/>
          <w:sz w:val="28"/>
          <w:szCs w:val="28"/>
          <w:lang w:val="uk-UA" w:eastAsia="uk-UA"/>
        </w:rPr>
        <w:t xml:space="preserve">OJ L 295, 12.11.2010, p. 23–34). </w:t>
      </w:r>
    </w:p>
    <w:p w:rsidR="00D94F32" w:rsidRPr="00D94F32" w:rsidRDefault="00D94F32" w:rsidP="00D94F32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 xml:space="preserve">Регламентом 2173/2005 від 20 грудня 2005 рок, який встановлює схеми ліцензування </w:t>
      </w:r>
      <w:r w:rsidRPr="00D94F32">
        <w:rPr>
          <w:rFonts w:ascii="Times New Roman" w:hAnsi="Times New Roman"/>
          <w:sz w:val="28"/>
          <w:szCs w:val="28"/>
          <w:lang w:val="uk-UA" w:eastAsia="uk-UA"/>
        </w:rPr>
        <w:t>FLEGT (План дій ЄС управління та торгівлі впровадження права у сфері лісництва)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 на імпорт лісоматеріалів в ЄС (</w:t>
      </w:r>
      <w:r w:rsidRPr="00D94F32">
        <w:rPr>
          <w:rFonts w:ascii="Times New Roman" w:hAnsi="Times New Roman"/>
          <w:iCs/>
          <w:sz w:val="28"/>
          <w:szCs w:val="28"/>
          <w:lang w:val="uk-UA" w:eastAsia="uk-UA"/>
        </w:rPr>
        <w:t>OJ L 347, 30.12.2005, p. 1–6).</w:t>
      </w:r>
    </w:p>
    <w:p w:rsidR="00D94F32" w:rsidRPr="00D94F32" w:rsidRDefault="00D94F32" w:rsidP="00D94F32">
      <w:pPr>
        <w:pStyle w:val="ae"/>
        <w:numPr>
          <w:ilvl w:val="0"/>
          <w:numId w:val="9"/>
        </w:num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94F32">
        <w:rPr>
          <w:rFonts w:ascii="Times New Roman" w:hAnsi="Times New Roman"/>
          <w:iCs/>
          <w:sz w:val="28"/>
          <w:szCs w:val="28"/>
          <w:lang w:val="uk-UA" w:eastAsia="uk-UA"/>
        </w:rPr>
        <w:t>Директивою 2007/2/ЄС Європейського Парламенту та Ради від 14 березня 2007 року, яка встановлює інфраструктуру супутникової інформації в ЄС (OJ L 108, 25.4.2007, p. 1–14</w:t>
      </w:r>
      <w:r w:rsidRPr="00D94F32">
        <w:rPr>
          <w:rFonts w:ascii="Times New Roman" w:hAnsi="Times New Roman"/>
          <w:sz w:val="28"/>
          <w:szCs w:val="28"/>
          <w:lang w:val="uk-UA" w:eastAsia="uk-UA"/>
        </w:rPr>
        <w:t>).</w:t>
      </w:r>
    </w:p>
    <w:p w:rsidR="00D94F32" w:rsidRPr="00D94F32" w:rsidRDefault="00D94F32" w:rsidP="00D94F32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94F32" w:rsidRPr="00D94F32" w:rsidRDefault="00D94F32" w:rsidP="00D94F32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94F32">
        <w:rPr>
          <w:rFonts w:ascii="Times New Roman" w:hAnsi="Times New Roman"/>
          <w:b/>
          <w:sz w:val="28"/>
          <w:szCs w:val="28"/>
          <w:lang w:val="uk-UA"/>
        </w:rPr>
        <w:lastRenderedPageBreak/>
        <w:t>Відповідність законопроекту праву ЄС.</w:t>
      </w:r>
    </w:p>
    <w:p w:rsidR="00D94F32" w:rsidRPr="00D94F32" w:rsidRDefault="00D94F32" w:rsidP="00D94F32">
      <w:pPr>
        <w:pStyle w:val="2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 xml:space="preserve">Положення статті 6 законопроекту щодо впровадження електронної автоматизованої системи інформаційного забезпечення ринку деревини таку як лісовий портал не суперечить статті 6 Регламенту 995/2010 щодо впровадження системи регулювання ринку деревини. Разом з цим, положення статті 6 законопроекту передбачають запис в системі лісового порталу тільки загальних відомостей - як інформації про реєстрацію </w:t>
      </w:r>
      <w:r w:rsidRPr="00D94F32">
        <w:rPr>
          <w:rFonts w:ascii="Times New Roman" w:hAnsi="Times New Roman"/>
          <w:sz w:val="28"/>
          <w:szCs w:val="28"/>
          <w:lang w:val="uk-UA" w:eastAsia="ru-RU"/>
        </w:rPr>
        <w:t xml:space="preserve">спеціальних дозволів на використання лісових ресурсів, документів дозвільного характеру, натомість </w:t>
      </w:r>
      <w:r w:rsidRPr="00D94F32">
        <w:rPr>
          <w:rFonts w:ascii="Times New Roman" w:hAnsi="Times New Roman"/>
          <w:sz w:val="28"/>
          <w:szCs w:val="28"/>
          <w:lang w:val="uk-UA"/>
        </w:rPr>
        <w:t>стаття 6 Регламенту 995/2010 передбачає обов’язковість занесення інформації про повну простежуваність лісоматеріалів на всіх етапах їх проходження з детальною їх характеристикою як країни походження, типів договорів, характеристикою матеріалів, інформацією про операторів, торгівців, а також процедур оцінки ризиків, по яким можна визначити незаконну сировину, спеціальних процедур та засобів, які застосовані для недопущення постачання незаконної сировини.</w:t>
      </w:r>
    </w:p>
    <w:p w:rsidR="00D94F32" w:rsidRPr="00D94F32" w:rsidRDefault="00D94F32" w:rsidP="00D94F32">
      <w:pPr>
        <w:pStyle w:val="2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 xml:space="preserve">Стаття 3 Регламенту 995/2010 передбачає визначення законних лісоматеріалів в залежності від лісоматеріалу з країни-партнера та Регламент 2173/2005 передбачає певні процедури ліцензування органами влади. Регламент 995/2010 забороняє розміщення на ринку нелегальних матеріалів. Стаття 4 Регламенту 2173/2005 забороняє імпорт в ЄС продуктів лісництва без </w:t>
      </w:r>
      <w:r w:rsidRPr="00D94F32">
        <w:rPr>
          <w:rFonts w:ascii="Times New Roman" w:hAnsi="Times New Roman"/>
          <w:sz w:val="28"/>
          <w:szCs w:val="28"/>
        </w:rPr>
        <w:t>FLEGT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 ліцензії. </w:t>
      </w:r>
      <w:r w:rsidRPr="00D94F32">
        <w:rPr>
          <w:rFonts w:ascii="Times New Roman" w:hAnsi="Times New Roman"/>
          <w:sz w:val="28"/>
          <w:szCs w:val="28"/>
        </w:rPr>
        <w:t>FLEGT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 ліцензії видають країни-партнери ЄС, які проводять відповідні процедури по здійсненню ліцензування. В законопроекті не передбачено таких процедур та процедур визначення законності лісоматеріалів. Тому для України, щоб забезпечити експорт лісоматеріалів в країни ЄС повинна бути законодавчо-встановлена процедура </w:t>
      </w:r>
      <w:r w:rsidRPr="00D94F32">
        <w:rPr>
          <w:rFonts w:ascii="Times New Roman" w:hAnsi="Times New Roman"/>
          <w:sz w:val="28"/>
          <w:szCs w:val="28"/>
        </w:rPr>
        <w:t>FLEGT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 ліцензування, яка повинна  бути погоджена з відповідними органами ЄС.</w:t>
      </w:r>
    </w:p>
    <w:p w:rsidR="00D94F32" w:rsidRPr="00D94F32" w:rsidRDefault="00D94F32" w:rsidP="00D94F32">
      <w:pPr>
        <w:pStyle w:val="21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>Тому, законопроект потребує:</w:t>
      </w:r>
    </w:p>
    <w:p w:rsidR="00D94F32" w:rsidRPr="00D94F32" w:rsidRDefault="00D94F32" w:rsidP="00D94F32">
      <w:pPr>
        <w:pStyle w:val="21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>більш широкого наповнення статті 6 законопроекту з врахуванням вимог стаття 6 Регламенту 995/2010.</w:t>
      </w:r>
    </w:p>
    <w:p w:rsidR="00D94F32" w:rsidRPr="00D94F32" w:rsidRDefault="00D94F32" w:rsidP="00D94F32">
      <w:pPr>
        <w:pStyle w:val="21"/>
        <w:numPr>
          <w:ilvl w:val="0"/>
          <w:numId w:val="18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>запровадження процедур визначення законності лісоматеріалів відповідно до статті 3 Регламенту 995/2010 та Регламенту 2173/2005.</w:t>
      </w:r>
    </w:p>
    <w:p w:rsidR="00D94F32" w:rsidRPr="00D94F32" w:rsidRDefault="00D94F32" w:rsidP="00D94F32">
      <w:pPr>
        <w:pStyle w:val="21"/>
        <w:spacing w:after="12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На додаток, Директива 2007/2/ЄС передбачає збір інформації про геопросторові дані лісів та їх облік. Законопроект не передбачає контроль та збір такої інформації.</w:t>
      </w:r>
    </w:p>
    <w:p w:rsidR="00D94F32" w:rsidRPr="00D94F32" w:rsidRDefault="00D94F32" w:rsidP="00D94F32">
      <w:pPr>
        <w:pStyle w:val="21"/>
        <w:spacing w:after="12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>Тому, з метою обліку, збору інформації та контролю за лісовими ресурсами пропонуємо також передбачити законопроектом внесення змін до Закону України “Про національну інфраструктуру геопросторових</w:t>
      </w:r>
      <w:bookmarkStart w:id="0" w:name="_GoBack"/>
      <w:bookmarkEnd w:id="0"/>
      <w:r w:rsidRPr="00D94F32">
        <w:rPr>
          <w:rFonts w:ascii="Times New Roman" w:hAnsi="Times New Roman"/>
          <w:sz w:val="28"/>
          <w:szCs w:val="28"/>
          <w:lang w:val="uk-UA"/>
        </w:rPr>
        <w:t xml:space="preserve"> даних” положень про включення контролю та звітування про лісові ресурси.</w:t>
      </w:r>
    </w:p>
    <w:p w:rsidR="00D94F32" w:rsidRPr="00D94F32" w:rsidRDefault="00D94F32" w:rsidP="00D94F32">
      <w:pPr>
        <w:numPr>
          <w:ilvl w:val="0"/>
          <w:numId w:val="7"/>
        </w:numPr>
        <w:spacing w:after="120" w:line="240" w:lineRule="auto"/>
        <w:ind w:hanging="15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94F32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D94F32" w:rsidRPr="00D94F32" w:rsidRDefault="00D94F32" w:rsidP="00D94F3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94F32">
        <w:rPr>
          <w:rFonts w:ascii="Times New Roman" w:hAnsi="Times New Roman"/>
          <w:sz w:val="28"/>
          <w:szCs w:val="28"/>
          <w:lang w:val="uk-UA"/>
        </w:rPr>
        <w:t xml:space="preserve">Законопроект «Про </w:t>
      </w:r>
      <w:r w:rsidRPr="00D94F32">
        <w:rPr>
          <w:rFonts w:ascii="Times New Roman" w:hAnsi="Times New Roman"/>
          <w:sz w:val="28"/>
          <w:szCs w:val="28"/>
          <w:lang w:val="uk-UA" w:eastAsia="uk-UA"/>
        </w:rPr>
        <w:t>ринок деревини</w:t>
      </w:r>
      <w:r w:rsidRPr="00D94F32">
        <w:rPr>
          <w:rFonts w:ascii="Times New Roman" w:hAnsi="Times New Roman"/>
          <w:sz w:val="28"/>
          <w:szCs w:val="28"/>
          <w:lang w:val="uk-UA"/>
        </w:rPr>
        <w:t>»</w:t>
      </w:r>
      <w:r w:rsidRPr="00D94F32">
        <w:rPr>
          <w:rFonts w:ascii="Times New Roman" w:hAnsi="Times New Roman"/>
          <w:sz w:val="28"/>
          <w:szCs w:val="28"/>
        </w:rPr>
        <w:t xml:space="preserve"> 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Pr="00D94F3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4197 від 07.10.2020,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 н.д. Матусевич О.Б.)</w:t>
      </w:r>
      <w:r w:rsidRPr="00D94F32">
        <w:rPr>
          <w:rFonts w:ascii="Times New Roman" w:hAnsi="Times New Roman"/>
          <w:sz w:val="28"/>
          <w:szCs w:val="28"/>
        </w:rPr>
        <w:t xml:space="preserve"> </w:t>
      </w:r>
      <w:r w:rsidRPr="00D94F32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Союзу. Разом з цим, законопроект </w:t>
      </w:r>
      <w:r w:rsidRPr="00D94F32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потребує суттєвого доопрацювання</w:t>
      </w:r>
      <w:r w:rsidRPr="00D94F32">
        <w:rPr>
          <w:rFonts w:ascii="Times New Roman" w:hAnsi="Times New Roman"/>
          <w:sz w:val="28"/>
          <w:szCs w:val="28"/>
          <w:lang w:val="uk-UA"/>
        </w:rPr>
        <w:t xml:space="preserve"> з метою наближення до права ЄС з врахуванням висловлених зауважень.</w:t>
      </w:r>
    </w:p>
    <w:p w:rsidR="001F4012" w:rsidRPr="00654FF9" w:rsidRDefault="001F401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1F4012" w:rsidRPr="00654FF9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369" w:rsidRDefault="00506369" w:rsidP="005E306B">
      <w:pPr>
        <w:spacing w:after="0" w:line="240" w:lineRule="auto"/>
      </w:pPr>
      <w:r>
        <w:separator/>
      </w:r>
    </w:p>
  </w:endnote>
  <w:endnote w:type="continuationSeparator" w:id="0">
    <w:p w:rsidR="00506369" w:rsidRDefault="0050636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F32" w:rsidRPr="00D94F32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060DC" w:rsidRDefault="005060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F32" w:rsidRPr="00D94F32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369" w:rsidRDefault="00506369" w:rsidP="005E306B">
      <w:pPr>
        <w:spacing w:after="0" w:line="240" w:lineRule="auto"/>
      </w:pPr>
      <w:r>
        <w:separator/>
      </w:r>
    </w:p>
  </w:footnote>
  <w:footnote w:type="continuationSeparator" w:id="0">
    <w:p w:rsidR="00506369" w:rsidRDefault="00506369" w:rsidP="005E306B">
      <w:pPr>
        <w:spacing w:after="0" w:line="240" w:lineRule="auto"/>
      </w:pPr>
      <w:r>
        <w:continuationSeparator/>
      </w:r>
    </w:p>
  </w:footnote>
  <w:footnote w:id="1">
    <w:p w:rsidR="005060DC" w:rsidRPr="006F7B7B" w:rsidRDefault="005060DC" w:rsidP="006F7B7B">
      <w:pPr>
        <w:pStyle w:val="af1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своєму засіданні </w:t>
      </w:r>
      <w:r w:rsidR="00744AF4">
        <w:rPr>
          <w:rFonts w:ascii="Times New Roman" w:eastAsia="MS Mincho" w:hAnsi="Times New Roman"/>
          <w:sz w:val="24"/>
          <w:szCs w:val="24"/>
          <w:lang w:val="uk-UA"/>
        </w:rPr>
        <w:t xml:space="preserve">20 січня 2021 року (протокол № 59) 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15"/>
  </w:num>
  <w:num w:numId="5">
    <w:abstractNumId w:val="6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4"/>
  </w:num>
  <w:num w:numId="11">
    <w:abstractNumId w:val="9"/>
  </w:num>
  <w:num w:numId="12">
    <w:abstractNumId w:val="14"/>
  </w:num>
  <w:num w:numId="13">
    <w:abstractNumId w:val="1"/>
  </w:num>
  <w:num w:numId="14">
    <w:abstractNumId w:val="7"/>
  </w:num>
  <w:num w:numId="15">
    <w:abstractNumId w:val="0"/>
  </w:num>
  <w:num w:numId="16">
    <w:abstractNumId w:val="2"/>
  </w:num>
  <w:num w:numId="17">
    <w:abstractNumId w:val="8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126A6"/>
    <w:rsid w:val="000163C3"/>
    <w:rsid w:val="000256BD"/>
    <w:rsid w:val="000412BA"/>
    <w:rsid w:val="000434C4"/>
    <w:rsid w:val="00052418"/>
    <w:rsid w:val="0006485C"/>
    <w:rsid w:val="00066BEA"/>
    <w:rsid w:val="00074D19"/>
    <w:rsid w:val="00076CB6"/>
    <w:rsid w:val="000870F3"/>
    <w:rsid w:val="0009199C"/>
    <w:rsid w:val="0009680B"/>
    <w:rsid w:val="000A349A"/>
    <w:rsid w:val="000A514A"/>
    <w:rsid w:val="000B66D5"/>
    <w:rsid w:val="000C2A55"/>
    <w:rsid w:val="000C7C58"/>
    <w:rsid w:val="000D3A6A"/>
    <w:rsid w:val="000E16AD"/>
    <w:rsid w:val="000E5FA6"/>
    <w:rsid w:val="000F1586"/>
    <w:rsid w:val="000F4171"/>
    <w:rsid w:val="000F71A0"/>
    <w:rsid w:val="000F7A70"/>
    <w:rsid w:val="00100E6A"/>
    <w:rsid w:val="00104920"/>
    <w:rsid w:val="00106AF6"/>
    <w:rsid w:val="001114B0"/>
    <w:rsid w:val="0011569C"/>
    <w:rsid w:val="001159C6"/>
    <w:rsid w:val="001222BE"/>
    <w:rsid w:val="00124160"/>
    <w:rsid w:val="00124ECF"/>
    <w:rsid w:val="00127855"/>
    <w:rsid w:val="001336A1"/>
    <w:rsid w:val="00134C66"/>
    <w:rsid w:val="001415BB"/>
    <w:rsid w:val="00141617"/>
    <w:rsid w:val="00142A05"/>
    <w:rsid w:val="00146CF8"/>
    <w:rsid w:val="001473DD"/>
    <w:rsid w:val="001556D2"/>
    <w:rsid w:val="00155AD3"/>
    <w:rsid w:val="001642AF"/>
    <w:rsid w:val="0018540E"/>
    <w:rsid w:val="00185707"/>
    <w:rsid w:val="00190EB5"/>
    <w:rsid w:val="0019108F"/>
    <w:rsid w:val="001966F0"/>
    <w:rsid w:val="001A2BB2"/>
    <w:rsid w:val="001C6555"/>
    <w:rsid w:val="001D3C24"/>
    <w:rsid w:val="001E1433"/>
    <w:rsid w:val="001E2FDC"/>
    <w:rsid w:val="001F4012"/>
    <w:rsid w:val="00200189"/>
    <w:rsid w:val="00205DDD"/>
    <w:rsid w:val="0020780A"/>
    <w:rsid w:val="0021032F"/>
    <w:rsid w:val="00217B8E"/>
    <w:rsid w:val="00220A34"/>
    <w:rsid w:val="00223281"/>
    <w:rsid w:val="00235CD7"/>
    <w:rsid w:val="00252550"/>
    <w:rsid w:val="002557E3"/>
    <w:rsid w:val="002651AE"/>
    <w:rsid w:val="00265740"/>
    <w:rsid w:val="00276B2A"/>
    <w:rsid w:val="00282021"/>
    <w:rsid w:val="00282F94"/>
    <w:rsid w:val="0028661A"/>
    <w:rsid w:val="002A065E"/>
    <w:rsid w:val="002A186A"/>
    <w:rsid w:val="002A467E"/>
    <w:rsid w:val="002A5D4C"/>
    <w:rsid w:val="002A60CA"/>
    <w:rsid w:val="002B102B"/>
    <w:rsid w:val="002B22AF"/>
    <w:rsid w:val="002B51DF"/>
    <w:rsid w:val="002B5FC1"/>
    <w:rsid w:val="002D0561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7A84"/>
    <w:rsid w:val="00315D5C"/>
    <w:rsid w:val="00336C11"/>
    <w:rsid w:val="00340B49"/>
    <w:rsid w:val="00340F72"/>
    <w:rsid w:val="003429DF"/>
    <w:rsid w:val="003533C2"/>
    <w:rsid w:val="00355A5F"/>
    <w:rsid w:val="0036007C"/>
    <w:rsid w:val="003638EF"/>
    <w:rsid w:val="0036415F"/>
    <w:rsid w:val="00367541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F13B6"/>
    <w:rsid w:val="003F5796"/>
    <w:rsid w:val="00403D11"/>
    <w:rsid w:val="0041127A"/>
    <w:rsid w:val="004113A5"/>
    <w:rsid w:val="00414BC8"/>
    <w:rsid w:val="004169C2"/>
    <w:rsid w:val="00424335"/>
    <w:rsid w:val="00425D88"/>
    <w:rsid w:val="00431453"/>
    <w:rsid w:val="004320F4"/>
    <w:rsid w:val="00441A7C"/>
    <w:rsid w:val="00450DD7"/>
    <w:rsid w:val="00451750"/>
    <w:rsid w:val="0045215C"/>
    <w:rsid w:val="004536C9"/>
    <w:rsid w:val="00461325"/>
    <w:rsid w:val="00473C83"/>
    <w:rsid w:val="004852FA"/>
    <w:rsid w:val="0048573B"/>
    <w:rsid w:val="0049139E"/>
    <w:rsid w:val="00495667"/>
    <w:rsid w:val="00496104"/>
    <w:rsid w:val="004A4763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4F5C"/>
    <w:rsid w:val="004F49EC"/>
    <w:rsid w:val="004F7B8A"/>
    <w:rsid w:val="005060DC"/>
    <w:rsid w:val="0050620F"/>
    <w:rsid w:val="00506369"/>
    <w:rsid w:val="0053172F"/>
    <w:rsid w:val="00537B82"/>
    <w:rsid w:val="00545919"/>
    <w:rsid w:val="0055005A"/>
    <w:rsid w:val="00551DA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4474"/>
    <w:rsid w:val="00586B3F"/>
    <w:rsid w:val="005944E8"/>
    <w:rsid w:val="005957B8"/>
    <w:rsid w:val="005A186A"/>
    <w:rsid w:val="005A4728"/>
    <w:rsid w:val="005B5203"/>
    <w:rsid w:val="005B71F5"/>
    <w:rsid w:val="005C674D"/>
    <w:rsid w:val="005D599B"/>
    <w:rsid w:val="005E24F8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23890"/>
    <w:rsid w:val="00626A3E"/>
    <w:rsid w:val="00632842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7D"/>
    <w:rsid w:val="00676DF3"/>
    <w:rsid w:val="00680273"/>
    <w:rsid w:val="00687B1B"/>
    <w:rsid w:val="006908B6"/>
    <w:rsid w:val="00694409"/>
    <w:rsid w:val="006B39BE"/>
    <w:rsid w:val="006C5A7D"/>
    <w:rsid w:val="006C6960"/>
    <w:rsid w:val="006C7744"/>
    <w:rsid w:val="006E001B"/>
    <w:rsid w:val="006E0429"/>
    <w:rsid w:val="006E4E47"/>
    <w:rsid w:val="006E7A8D"/>
    <w:rsid w:val="006F0875"/>
    <w:rsid w:val="006F10E8"/>
    <w:rsid w:val="006F45F5"/>
    <w:rsid w:val="006F7B7B"/>
    <w:rsid w:val="00710C50"/>
    <w:rsid w:val="00713E93"/>
    <w:rsid w:val="00714FAC"/>
    <w:rsid w:val="00715871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44AF4"/>
    <w:rsid w:val="007476B2"/>
    <w:rsid w:val="0075032B"/>
    <w:rsid w:val="0075224D"/>
    <w:rsid w:val="0075314A"/>
    <w:rsid w:val="00755BB4"/>
    <w:rsid w:val="00764AE0"/>
    <w:rsid w:val="007762EF"/>
    <w:rsid w:val="00776C7E"/>
    <w:rsid w:val="00777F28"/>
    <w:rsid w:val="0078205E"/>
    <w:rsid w:val="00784EDD"/>
    <w:rsid w:val="00793501"/>
    <w:rsid w:val="007949A4"/>
    <w:rsid w:val="007A0252"/>
    <w:rsid w:val="007A4C8C"/>
    <w:rsid w:val="007A66B0"/>
    <w:rsid w:val="007A741B"/>
    <w:rsid w:val="007B3C21"/>
    <w:rsid w:val="007B63EF"/>
    <w:rsid w:val="007C233D"/>
    <w:rsid w:val="007C4D5A"/>
    <w:rsid w:val="007C7970"/>
    <w:rsid w:val="007D5F36"/>
    <w:rsid w:val="007E5928"/>
    <w:rsid w:val="007F5D91"/>
    <w:rsid w:val="008028A4"/>
    <w:rsid w:val="00802983"/>
    <w:rsid w:val="0080545D"/>
    <w:rsid w:val="00811F16"/>
    <w:rsid w:val="00814310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084"/>
    <w:rsid w:val="0084269F"/>
    <w:rsid w:val="00852345"/>
    <w:rsid w:val="0087310C"/>
    <w:rsid w:val="0088411B"/>
    <w:rsid w:val="00885FDC"/>
    <w:rsid w:val="008861F3"/>
    <w:rsid w:val="008A709A"/>
    <w:rsid w:val="008C6841"/>
    <w:rsid w:val="008D7FE2"/>
    <w:rsid w:val="008E46C9"/>
    <w:rsid w:val="008F35E3"/>
    <w:rsid w:val="0090606B"/>
    <w:rsid w:val="00912BB6"/>
    <w:rsid w:val="0091417B"/>
    <w:rsid w:val="009233B9"/>
    <w:rsid w:val="00937892"/>
    <w:rsid w:val="009417F3"/>
    <w:rsid w:val="00945B68"/>
    <w:rsid w:val="00954622"/>
    <w:rsid w:val="009551AB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6966"/>
    <w:rsid w:val="009A234C"/>
    <w:rsid w:val="009A2BEE"/>
    <w:rsid w:val="009A4FC3"/>
    <w:rsid w:val="009A720A"/>
    <w:rsid w:val="009A7223"/>
    <w:rsid w:val="009B497A"/>
    <w:rsid w:val="009C09EC"/>
    <w:rsid w:val="009C60E7"/>
    <w:rsid w:val="009E20D1"/>
    <w:rsid w:val="009F5C5D"/>
    <w:rsid w:val="00A00059"/>
    <w:rsid w:val="00A01675"/>
    <w:rsid w:val="00A238E9"/>
    <w:rsid w:val="00A4768F"/>
    <w:rsid w:val="00A5169C"/>
    <w:rsid w:val="00A60747"/>
    <w:rsid w:val="00A655F1"/>
    <w:rsid w:val="00A7635E"/>
    <w:rsid w:val="00A76A60"/>
    <w:rsid w:val="00A820D2"/>
    <w:rsid w:val="00A833C8"/>
    <w:rsid w:val="00A90F55"/>
    <w:rsid w:val="00A938E4"/>
    <w:rsid w:val="00A94B09"/>
    <w:rsid w:val="00A97644"/>
    <w:rsid w:val="00AB155B"/>
    <w:rsid w:val="00AD7F82"/>
    <w:rsid w:val="00AE07A5"/>
    <w:rsid w:val="00AE10AD"/>
    <w:rsid w:val="00AE45F2"/>
    <w:rsid w:val="00AE63C9"/>
    <w:rsid w:val="00AF14B8"/>
    <w:rsid w:val="00B03DB8"/>
    <w:rsid w:val="00B066B3"/>
    <w:rsid w:val="00B077D5"/>
    <w:rsid w:val="00B252C2"/>
    <w:rsid w:val="00B266C0"/>
    <w:rsid w:val="00B311E8"/>
    <w:rsid w:val="00B40EB4"/>
    <w:rsid w:val="00B42E5A"/>
    <w:rsid w:val="00B46268"/>
    <w:rsid w:val="00B5266D"/>
    <w:rsid w:val="00B54FEC"/>
    <w:rsid w:val="00B55DE0"/>
    <w:rsid w:val="00B80BEA"/>
    <w:rsid w:val="00B846E9"/>
    <w:rsid w:val="00B904D2"/>
    <w:rsid w:val="00B9087B"/>
    <w:rsid w:val="00B917C1"/>
    <w:rsid w:val="00BA22DB"/>
    <w:rsid w:val="00BA5C74"/>
    <w:rsid w:val="00BB140E"/>
    <w:rsid w:val="00BB1827"/>
    <w:rsid w:val="00BB6A68"/>
    <w:rsid w:val="00BC537C"/>
    <w:rsid w:val="00BD0801"/>
    <w:rsid w:val="00BD0B35"/>
    <w:rsid w:val="00BE127D"/>
    <w:rsid w:val="00BE6792"/>
    <w:rsid w:val="00BF1E95"/>
    <w:rsid w:val="00BF3238"/>
    <w:rsid w:val="00C018FA"/>
    <w:rsid w:val="00C03924"/>
    <w:rsid w:val="00C069B8"/>
    <w:rsid w:val="00C11FB6"/>
    <w:rsid w:val="00C142C7"/>
    <w:rsid w:val="00C23F90"/>
    <w:rsid w:val="00C24BB9"/>
    <w:rsid w:val="00C26102"/>
    <w:rsid w:val="00C27AE9"/>
    <w:rsid w:val="00C31567"/>
    <w:rsid w:val="00C33E72"/>
    <w:rsid w:val="00C51035"/>
    <w:rsid w:val="00C63C4A"/>
    <w:rsid w:val="00C70369"/>
    <w:rsid w:val="00C72BE0"/>
    <w:rsid w:val="00C86266"/>
    <w:rsid w:val="00C87B58"/>
    <w:rsid w:val="00CA3C81"/>
    <w:rsid w:val="00CA7044"/>
    <w:rsid w:val="00CB1762"/>
    <w:rsid w:val="00CC0A91"/>
    <w:rsid w:val="00CC39A1"/>
    <w:rsid w:val="00CD22A5"/>
    <w:rsid w:val="00CD4A38"/>
    <w:rsid w:val="00CD5736"/>
    <w:rsid w:val="00CD6F46"/>
    <w:rsid w:val="00CD7D5F"/>
    <w:rsid w:val="00CE3E1B"/>
    <w:rsid w:val="00CE560F"/>
    <w:rsid w:val="00CE6A4B"/>
    <w:rsid w:val="00D044BB"/>
    <w:rsid w:val="00D050D3"/>
    <w:rsid w:val="00D11480"/>
    <w:rsid w:val="00D1521C"/>
    <w:rsid w:val="00D212DE"/>
    <w:rsid w:val="00D22048"/>
    <w:rsid w:val="00D242C2"/>
    <w:rsid w:val="00D26FB8"/>
    <w:rsid w:val="00D32EA6"/>
    <w:rsid w:val="00D37FA2"/>
    <w:rsid w:val="00D52549"/>
    <w:rsid w:val="00D56662"/>
    <w:rsid w:val="00D567C6"/>
    <w:rsid w:val="00D5775D"/>
    <w:rsid w:val="00D57E1B"/>
    <w:rsid w:val="00D7702D"/>
    <w:rsid w:val="00D81E2D"/>
    <w:rsid w:val="00D94F32"/>
    <w:rsid w:val="00DA3C70"/>
    <w:rsid w:val="00DA435D"/>
    <w:rsid w:val="00DA4444"/>
    <w:rsid w:val="00DA5551"/>
    <w:rsid w:val="00DB0AAF"/>
    <w:rsid w:val="00DB230E"/>
    <w:rsid w:val="00DB2B7D"/>
    <w:rsid w:val="00DC552A"/>
    <w:rsid w:val="00DC66B6"/>
    <w:rsid w:val="00DD0EF4"/>
    <w:rsid w:val="00DD54D9"/>
    <w:rsid w:val="00DE1BB9"/>
    <w:rsid w:val="00DE466F"/>
    <w:rsid w:val="00DF0115"/>
    <w:rsid w:val="00DF3C5C"/>
    <w:rsid w:val="00DF4540"/>
    <w:rsid w:val="00E00FDF"/>
    <w:rsid w:val="00E1005B"/>
    <w:rsid w:val="00E11173"/>
    <w:rsid w:val="00E121EC"/>
    <w:rsid w:val="00E2477F"/>
    <w:rsid w:val="00E3096E"/>
    <w:rsid w:val="00E418AB"/>
    <w:rsid w:val="00E43A1A"/>
    <w:rsid w:val="00E50980"/>
    <w:rsid w:val="00E53A90"/>
    <w:rsid w:val="00E6104C"/>
    <w:rsid w:val="00E61455"/>
    <w:rsid w:val="00E61ABE"/>
    <w:rsid w:val="00E62E22"/>
    <w:rsid w:val="00E640F6"/>
    <w:rsid w:val="00E76358"/>
    <w:rsid w:val="00E81467"/>
    <w:rsid w:val="00E81B19"/>
    <w:rsid w:val="00E870BB"/>
    <w:rsid w:val="00EC2CB0"/>
    <w:rsid w:val="00EE042F"/>
    <w:rsid w:val="00EF0BCD"/>
    <w:rsid w:val="00F120D1"/>
    <w:rsid w:val="00F2405F"/>
    <w:rsid w:val="00F27979"/>
    <w:rsid w:val="00F33BD7"/>
    <w:rsid w:val="00F36E7E"/>
    <w:rsid w:val="00F45FC8"/>
    <w:rsid w:val="00F55423"/>
    <w:rsid w:val="00F55A2A"/>
    <w:rsid w:val="00F70633"/>
    <w:rsid w:val="00F767A6"/>
    <w:rsid w:val="00F768D9"/>
    <w:rsid w:val="00F85268"/>
    <w:rsid w:val="00F91DD3"/>
    <w:rsid w:val="00F93819"/>
    <w:rsid w:val="00FA17D4"/>
    <w:rsid w:val="00FA1F81"/>
    <w:rsid w:val="00FB0948"/>
    <w:rsid w:val="00FC3DF4"/>
    <w:rsid w:val="00FD4256"/>
    <w:rsid w:val="00FE576E"/>
    <w:rsid w:val="00FF0660"/>
    <w:rsid w:val="00FF0E8A"/>
    <w:rsid w:val="00FF1841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EBE573"/>
  <w15:docId w15:val="{F1F58838-F261-4399-ADFF-2A5B1DCB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D94F32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5959C8-E6B4-43E4-A4FC-3290AB1B6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2</Pages>
  <Words>2782</Words>
  <Characters>1587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126</cp:revision>
  <cp:lastPrinted>2020-09-02T09:18:00Z</cp:lastPrinted>
  <dcterms:created xsi:type="dcterms:W3CDTF">2020-07-16T05:56:00Z</dcterms:created>
  <dcterms:modified xsi:type="dcterms:W3CDTF">2021-01-22T10:06:00Z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