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5A1C" w:rsidRPr="00BF0E0F" w:rsidRDefault="00C65A1C">
      <w:pPr>
        <w:rPr>
          <w:rFonts w:ascii="Verdana" w:hAnsi="Verdana"/>
          <w:bCs/>
          <w:sz w:val="27"/>
          <w:szCs w:val="27"/>
        </w:rPr>
      </w:pPr>
    </w:p>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401C68" w:rsidRPr="00401C68" w:rsidTr="00E82439">
        <w:tc>
          <w:tcPr>
            <w:tcW w:w="11957" w:type="dxa"/>
            <w:tcBorders>
              <w:top w:val="nil"/>
              <w:left w:val="nil"/>
              <w:bottom w:val="nil"/>
              <w:right w:val="nil"/>
            </w:tcBorders>
          </w:tcPr>
          <w:p w:rsidR="00401C68" w:rsidRPr="00401C68" w:rsidRDefault="00401C68" w:rsidP="00401C68">
            <w:pPr>
              <w:rPr>
                <w:rFonts w:eastAsia="Calibri"/>
                <w:color w:val="002060"/>
                <w:sz w:val="32"/>
                <w:szCs w:val="32"/>
                <w:lang w:val="ru-RU" w:eastAsia="en-US"/>
              </w:rPr>
            </w:pPr>
          </w:p>
          <w:p w:rsidR="00401C68" w:rsidRPr="00401C68" w:rsidRDefault="00401C68" w:rsidP="00401C68">
            <w:pPr>
              <w:rPr>
                <w:rFonts w:eastAsia="Calibri"/>
                <w:color w:val="002060"/>
                <w:sz w:val="32"/>
                <w:szCs w:val="32"/>
                <w:lang w:val="ru-RU" w:eastAsia="en-US"/>
              </w:rPr>
            </w:pPr>
          </w:p>
          <w:p w:rsidR="00401C68" w:rsidRPr="00401C68" w:rsidRDefault="00401C68" w:rsidP="00401C68">
            <w:pPr>
              <w:rPr>
                <w:rFonts w:eastAsia="Calibri"/>
                <w:color w:val="002060"/>
                <w:sz w:val="32"/>
                <w:szCs w:val="32"/>
                <w:lang w:val="ru-RU" w:eastAsia="en-US"/>
              </w:rPr>
            </w:pPr>
          </w:p>
          <w:p w:rsidR="00401C68" w:rsidRPr="00401C68" w:rsidRDefault="00401C68" w:rsidP="00401C68">
            <w:pPr>
              <w:spacing w:before="80"/>
              <w:jc w:val="center"/>
              <w:rPr>
                <w:rFonts w:eastAsia="Calibri"/>
                <w:color w:val="1829A8"/>
                <w:spacing w:val="20"/>
                <w:sz w:val="34"/>
                <w:szCs w:val="34"/>
                <w:lang w:val="ru-RU" w:eastAsia="en-US"/>
              </w:rPr>
            </w:pPr>
            <w:r w:rsidRPr="00401C68">
              <w:rPr>
                <w:rFonts w:ascii="Calibri" w:eastAsia="Calibri" w:hAnsi="Calibri"/>
                <w:noProof/>
                <w:spacing w:val="20"/>
                <w:sz w:val="34"/>
                <w:szCs w:val="34"/>
                <w:lang w:eastAsia="uk-UA"/>
              </w:rPr>
              <w:drawing>
                <wp:anchor distT="360045" distB="0" distL="114300" distR="114300" simplePos="0" relativeHeight="251659264" behindDoc="0" locked="0" layoutInCell="1" allowOverlap="1" wp14:anchorId="1CC1B2F7" wp14:editId="4DFB7A62">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401C68">
              <w:rPr>
                <w:rFonts w:eastAsia="Calibri"/>
                <w:color w:val="1829A8"/>
                <w:spacing w:val="20"/>
                <w:sz w:val="34"/>
                <w:szCs w:val="34"/>
                <w:lang w:eastAsia="en-US"/>
              </w:rPr>
              <w:t>ВЕРХОВНА РАДА УКРАЇНИ</w:t>
            </w:r>
          </w:p>
          <w:p w:rsidR="00401C68" w:rsidRPr="00401C68" w:rsidRDefault="00401C68" w:rsidP="00401C68">
            <w:pPr>
              <w:spacing w:before="100"/>
              <w:jc w:val="center"/>
              <w:rPr>
                <w:rFonts w:eastAsia="Calibri"/>
                <w:b/>
                <w:color w:val="1829A8"/>
                <w:spacing w:val="20"/>
                <w:sz w:val="24"/>
                <w:lang w:eastAsia="en-US"/>
              </w:rPr>
            </w:pPr>
            <w:r w:rsidRPr="00401C68">
              <w:rPr>
                <w:rFonts w:eastAsia="Calibri"/>
                <w:b/>
                <w:color w:val="1829A8"/>
                <w:spacing w:val="20"/>
                <w:sz w:val="24"/>
                <w:lang w:eastAsia="en-US"/>
              </w:rPr>
              <w:t>Комітет з питань бюджету</w:t>
            </w:r>
          </w:p>
          <w:p w:rsidR="00401C68" w:rsidRPr="00401C68" w:rsidRDefault="00401C68" w:rsidP="00401C68">
            <w:pPr>
              <w:spacing w:before="160" w:after="60"/>
              <w:jc w:val="center"/>
              <w:rPr>
                <w:rFonts w:ascii="Calibri" w:eastAsia="Calibri" w:hAnsi="Calibri"/>
                <w:color w:val="002060"/>
                <w:sz w:val="20"/>
                <w:szCs w:val="20"/>
                <w:lang w:val="ru-RU" w:eastAsia="en-US"/>
              </w:rPr>
            </w:pPr>
            <w:r w:rsidRPr="00401C68">
              <w:rPr>
                <w:rFonts w:eastAsia="Calibri"/>
                <w:color w:val="1829A8"/>
                <w:sz w:val="20"/>
                <w:szCs w:val="20"/>
                <w:lang w:eastAsia="en-US"/>
              </w:rPr>
              <w:t xml:space="preserve">01008, м.Київ-8, вул. М. Грушевського, 5, </w:t>
            </w:r>
            <w:proofErr w:type="spellStart"/>
            <w:r w:rsidRPr="00401C68">
              <w:rPr>
                <w:rFonts w:eastAsia="Calibri"/>
                <w:color w:val="1829A8"/>
                <w:sz w:val="20"/>
                <w:szCs w:val="20"/>
                <w:lang w:eastAsia="en-US"/>
              </w:rPr>
              <w:t>тел</w:t>
            </w:r>
            <w:proofErr w:type="spellEnd"/>
            <w:r w:rsidRPr="00401C68">
              <w:rPr>
                <w:rFonts w:eastAsia="Calibri"/>
                <w:color w:val="1829A8"/>
                <w:sz w:val="20"/>
                <w:szCs w:val="20"/>
                <w:lang w:eastAsia="en-US"/>
              </w:rPr>
              <w:t>.: 255-40-29, 255-43-61, факс: 255-41-23</w:t>
            </w:r>
          </w:p>
        </w:tc>
      </w:tr>
    </w:tbl>
    <w:tbl>
      <w:tblPr>
        <w:tblStyle w:val="10"/>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401C68" w:rsidRPr="00401C68" w:rsidTr="00E82439">
        <w:tc>
          <w:tcPr>
            <w:tcW w:w="1087" w:type="dxa"/>
            <w:tcBorders>
              <w:top w:val="nil"/>
            </w:tcBorders>
          </w:tcPr>
          <w:p w:rsidR="00401C68" w:rsidRPr="00401C68" w:rsidRDefault="00401C68" w:rsidP="00401C68">
            <w:pPr>
              <w:rPr>
                <w:rFonts w:ascii="Times New Roman" w:hAnsi="Times New Roman"/>
                <w:color w:val="002060"/>
                <w:sz w:val="20"/>
                <w:szCs w:val="20"/>
                <w:lang w:val="uk-UA" w:eastAsia="en-US"/>
              </w:rPr>
            </w:pPr>
          </w:p>
        </w:tc>
        <w:tc>
          <w:tcPr>
            <w:tcW w:w="9714" w:type="dxa"/>
          </w:tcPr>
          <w:p w:rsidR="00401C68" w:rsidRPr="00401C68" w:rsidRDefault="00401C68" w:rsidP="00401C68">
            <w:pPr>
              <w:rPr>
                <w:rFonts w:ascii="Times New Roman" w:hAnsi="Times New Roman"/>
                <w:color w:val="002060"/>
                <w:sz w:val="20"/>
                <w:szCs w:val="20"/>
                <w:lang w:val="uk-UA" w:eastAsia="en-US"/>
              </w:rPr>
            </w:pPr>
          </w:p>
        </w:tc>
        <w:tc>
          <w:tcPr>
            <w:tcW w:w="1086" w:type="dxa"/>
            <w:tcBorders>
              <w:top w:val="nil"/>
            </w:tcBorders>
          </w:tcPr>
          <w:p w:rsidR="00401C68" w:rsidRPr="00401C68" w:rsidRDefault="00401C68" w:rsidP="00401C68">
            <w:pPr>
              <w:rPr>
                <w:rFonts w:ascii="Times New Roman" w:hAnsi="Times New Roman"/>
                <w:color w:val="002060"/>
                <w:sz w:val="20"/>
                <w:szCs w:val="20"/>
                <w:lang w:val="uk-UA" w:eastAsia="en-US"/>
              </w:rPr>
            </w:pPr>
          </w:p>
        </w:tc>
      </w:tr>
    </w:tbl>
    <w:p w:rsidR="00F75443" w:rsidRPr="0068105D" w:rsidRDefault="00F75443">
      <w:pPr>
        <w:rPr>
          <w:rFonts w:ascii="Verdana" w:hAnsi="Verdana"/>
          <w:b/>
          <w:bCs/>
          <w:sz w:val="27"/>
          <w:szCs w:val="27"/>
          <w:lang w:val="ru-RU"/>
        </w:rPr>
      </w:pPr>
    </w:p>
    <w:p w:rsidR="008846D5" w:rsidRPr="00F01E63" w:rsidRDefault="0096460A" w:rsidP="00F01E63">
      <w:pPr>
        <w:pStyle w:val="a3"/>
        <w:rPr>
          <w:szCs w:val="28"/>
          <w:shd w:val="clear" w:color="auto" w:fill="FFFFFF"/>
        </w:rPr>
      </w:pPr>
      <w:r w:rsidRPr="00F01E63">
        <w:rPr>
          <w:szCs w:val="28"/>
          <w:shd w:val="clear" w:color="auto" w:fill="FFFFFF"/>
        </w:rPr>
        <w:t xml:space="preserve">Комітет Верховної Ради України </w:t>
      </w:r>
    </w:p>
    <w:p w:rsidR="009B249E" w:rsidRDefault="00F01E63" w:rsidP="00F01E63">
      <w:pPr>
        <w:pStyle w:val="a3"/>
        <w:rPr>
          <w:szCs w:val="28"/>
          <w:shd w:val="clear" w:color="auto" w:fill="FFFFFF"/>
        </w:rPr>
      </w:pPr>
      <w:r w:rsidRPr="00F01E63">
        <w:rPr>
          <w:szCs w:val="28"/>
          <w:shd w:val="clear" w:color="auto" w:fill="FFFFFF"/>
        </w:rPr>
        <w:t xml:space="preserve">з питань </w:t>
      </w:r>
      <w:r w:rsidR="00C50D51">
        <w:rPr>
          <w:szCs w:val="28"/>
          <w:shd w:val="clear" w:color="auto" w:fill="FFFFFF"/>
        </w:rPr>
        <w:t>соціальної політики та захисту прав ветеранів</w:t>
      </w:r>
    </w:p>
    <w:p w:rsidR="00401C68" w:rsidRPr="00401C68" w:rsidRDefault="00401C68" w:rsidP="00401C68">
      <w:pPr>
        <w:keepNext/>
        <w:ind w:firstLine="567"/>
        <w:jc w:val="both"/>
        <w:rPr>
          <w:i/>
          <w:iCs/>
          <w:szCs w:val="28"/>
        </w:rPr>
      </w:pPr>
      <w:r w:rsidRPr="00401C68">
        <w:rPr>
          <w:i/>
          <w:iCs/>
          <w:szCs w:val="28"/>
        </w:rPr>
        <w:t>До розгляду законопроекту</w:t>
      </w:r>
    </w:p>
    <w:p w:rsidR="00401C68" w:rsidRDefault="00401C68" w:rsidP="00401C68">
      <w:pPr>
        <w:keepNext/>
        <w:ind w:firstLine="567"/>
        <w:jc w:val="both"/>
        <w:rPr>
          <w:i/>
          <w:iCs/>
          <w:szCs w:val="28"/>
        </w:rPr>
      </w:pPr>
      <w:r w:rsidRPr="00401C68">
        <w:rPr>
          <w:i/>
          <w:iCs/>
          <w:szCs w:val="28"/>
        </w:rPr>
        <w:t>за реєстр.№</w:t>
      </w:r>
      <w:r w:rsidR="00523C56">
        <w:rPr>
          <w:i/>
          <w:iCs/>
          <w:szCs w:val="28"/>
        </w:rPr>
        <w:t>4147</w:t>
      </w:r>
      <w:r w:rsidR="00E8222D">
        <w:rPr>
          <w:i/>
          <w:iCs/>
          <w:szCs w:val="28"/>
        </w:rPr>
        <w:t>-1</w:t>
      </w:r>
      <w:bookmarkStart w:id="0" w:name="_GoBack"/>
      <w:bookmarkEnd w:id="0"/>
    </w:p>
    <w:p w:rsidR="00401C68" w:rsidRDefault="00401C68" w:rsidP="00401C68">
      <w:pPr>
        <w:keepNext/>
        <w:ind w:firstLine="567"/>
        <w:jc w:val="both"/>
        <w:rPr>
          <w:i/>
          <w:iCs/>
          <w:szCs w:val="28"/>
        </w:rPr>
      </w:pPr>
    </w:p>
    <w:p w:rsidR="005A75C0" w:rsidRDefault="00837F6B" w:rsidP="00401C68">
      <w:pPr>
        <w:keepNext/>
        <w:ind w:firstLine="567"/>
        <w:jc w:val="both"/>
        <w:rPr>
          <w:szCs w:val="28"/>
        </w:rPr>
      </w:pPr>
      <w:r w:rsidRPr="008C4A87">
        <w:rPr>
          <w:szCs w:val="28"/>
        </w:rPr>
        <w:t>К</w:t>
      </w:r>
      <w:r w:rsidR="00F75443" w:rsidRPr="008C4A87">
        <w:rPr>
          <w:szCs w:val="28"/>
        </w:rPr>
        <w:t>омітет Верховної Ради України з питань бюджету на своєму засіданні</w:t>
      </w:r>
      <w:r w:rsidR="009B1D19">
        <w:rPr>
          <w:szCs w:val="28"/>
        </w:rPr>
        <w:t xml:space="preserve"> </w:t>
      </w:r>
      <w:r w:rsidR="001E1D52">
        <w:rPr>
          <w:szCs w:val="28"/>
        </w:rPr>
        <w:br/>
      </w:r>
      <w:r w:rsidR="006A72F6">
        <w:rPr>
          <w:szCs w:val="28"/>
        </w:rPr>
        <w:t>27 січня 2021</w:t>
      </w:r>
      <w:r w:rsidR="00F10222">
        <w:rPr>
          <w:szCs w:val="28"/>
        </w:rPr>
        <w:t xml:space="preserve"> року (протокол №75</w:t>
      </w:r>
      <w:r w:rsidR="00BF1164" w:rsidRPr="00BF1164">
        <w:rPr>
          <w:szCs w:val="28"/>
        </w:rPr>
        <w:t xml:space="preserve">) </w:t>
      </w:r>
      <w:r w:rsidR="00F75443" w:rsidRPr="008C4A87">
        <w:rPr>
          <w:szCs w:val="28"/>
        </w:rPr>
        <w:t>відповідно до стат</w:t>
      </w:r>
      <w:r w:rsidR="006A183D" w:rsidRPr="008C4A87">
        <w:rPr>
          <w:szCs w:val="28"/>
        </w:rPr>
        <w:t>ей</w:t>
      </w:r>
      <w:r w:rsidR="00F75443" w:rsidRPr="008C4A87">
        <w:rPr>
          <w:szCs w:val="28"/>
        </w:rPr>
        <w:t xml:space="preserve"> 27</w:t>
      </w:r>
      <w:r w:rsidR="006A183D" w:rsidRPr="008C4A87">
        <w:rPr>
          <w:szCs w:val="28"/>
        </w:rPr>
        <w:t xml:space="preserve"> і 109</w:t>
      </w:r>
      <w:r w:rsidR="00F75443" w:rsidRPr="008C4A87">
        <w:rPr>
          <w:szCs w:val="28"/>
        </w:rPr>
        <w:t xml:space="preserve"> Бюджетного кодексу України та статті 93 Регламенту Верховної Ради України розглян</w:t>
      </w:r>
      <w:r w:rsidR="008846D5" w:rsidRPr="008C4A87">
        <w:rPr>
          <w:szCs w:val="28"/>
        </w:rPr>
        <w:t>ув</w:t>
      </w:r>
      <w:r w:rsidR="00F01E63" w:rsidRPr="008C4A87">
        <w:rPr>
          <w:szCs w:val="28"/>
        </w:rPr>
        <w:t xml:space="preserve"> </w:t>
      </w:r>
      <w:r w:rsidR="00A26802" w:rsidRPr="00A26802">
        <w:rPr>
          <w:szCs w:val="28"/>
        </w:rPr>
        <w:t xml:space="preserve">проект Закону про внесення змін до деяких законодавчих актів України щодо функціонування національної системи кваліфікацій (реєстр. №4147-1  від  09.10.2020),   поданий   народними   депутатами   України Гришиною Ю.М., </w:t>
      </w:r>
      <w:proofErr w:type="spellStart"/>
      <w:r w:rsidR="00A26802" w:rsidRPr="00A26802">
        <w:rPr>
          <w:szCs w:val="28"/>
        </w:rPr>
        <w:t>Камельчуком</w:t>
      </w:r>
      <w:proofErr w:type="spellEnd"/>
      <w:r w:rsidR="00A26802" w:rsidRPr="00A26802">
        <w:rPr>
          <w:szCs w:val="28"/>
        </w:rPr>
        <w:t xml:space="preserve"> Ю.О., Люботою Д.В. та іншими народними депутатами України</w:t>
      </w:r>
      <w:r w:rsidR="008700D3" w:rsidRPr="008C4A87">
        <w:rPr>
          <w:szCs w:val="28"/>
        </w:rPr>
        <w:t>,</w:t>
      </w:r>
      <w:r w:rsidR="009F7C25" w:rsidRPr="008C4A87">
        <w:rPr>
          <w:szCs w:val="28"/>
        </w:rPr>
        <w:t xml:space="preserve"> і повідомляє наступне</w:t>
      </w:r>
      <w:r w:rsidR="005A75C0">
        <w:rPr>
          <w:szCs w:val="28"/>
        </w:rPr>
        <w:t>.</w:t>
      </w:r>
    </w:p>
    <w:p w:rsidR="00A26802" w:rsidRPr="00A26802" w:rsidRDefault="00A26802" w:rsidP="00A26802">
      <w:pPr>
        <w:ind w:firstLine="567"/>
        <w:jc w:val="both"/>
        <w:rPr>
          <w:szCs w:val="28"/>
        </w:rPr>
      </w:pPr>
      <w:r w:rsidRPr="00A26802">
        <w:rPr>
          <w:szCs w:val="28"/>
        </w:rPr>
        <w:t xml:space="preserve">Законопроектом пропонується внести зміни до Кодексу законів про працю України, законів України «Про оплату праці», «Про освіту», «Про зайнятість населення» в частині визначення термінів «професія», «повна та часткова кваліфікація», «трудова функція», встановлення вимог до професійних стандартів, окремих питань розроблення, затвердження та введення в дію професійних стандартів, створення та ведення реєстру професій, діяльності рад з розвитку професійних кваліфікацій, окремих положень законодавства про формування колегіального органу у сфері кваліфікацій (Національного </w:t>
      </w:r>
      <w:proofErr w:type="spellStart"/>
      <w:r w:rsidRPr="00A26802">
        <w:rPr>
          <w:szCs w:val="28"/>
        </w:rPr>
        <w:t>агенства</w:t>
      </w:r>
      <w:proofErr w:type="spellEnd"/>
      <w:r w:rsidRPr="00A26802">
        <w:rPr>
          <w:szCs w:val="28"/>
        </w:rPr>
        <w:t xml:space="preserve"> кваліфікацій) та інших пов’язаних питань. </w:t>
      </w:r>
    </w:p>
    <w:p w:rsidR="00A26802" w:rsidRPr="00A26802" w:rsidRDefault="00A26802" w:rsidP="00A26802">
      <w:pPr>
        <w:ind w:firstLine="567"/>
        <w:jc w:val="both"/>
        <w:rPr>
          <w:szCs w:val="28"/>
        </w:rPr>
      </w:pPr>
      <w:r w:rsidRPr="00A26802">
        <w:rPr>
          <w:szCs w:val="28"/>
        </w:rPr>
        <w:t xml:space="preserve">Міністерство фінансів України вважає, що реалізація положень законопроекту потребуватиме додаткового бюджетного фінансування на розширення повноважень Національного </w:t>
      </w:r>
      <w:proofErr w:type="spellStart"/>
      <w:r w:rsidRPr="00A26802">
        <w:rPr>
          <w:szCs w:val="28"/>
        </w:rPr>
        <w:t>агенства</w:t>
      </w:r>
      <w:proofErr w:type="spellEnd"/>
      <w:r w:rsidRPr="00A26802">
        <w:rPr>
          <w:szCs w:val="28"/>
        </w:rPr>
        <w:t xml:space="preserve"> кваліфікацій та кваліфікаційних центрів, створення та функціонування рад з розвитку професійних кваліфікацій, кваліфікаційних центрів, Реєстру професій тощо,   однак відсутність вихідних даних унеможливила визначення ним вартісної величини такого впливу на показники бюджету. </w:t>
      </w:r>
    </w:p>
    <w:p w:rsidR="00A26802" w:rsidRPr="00A26802" w:rsidRDefault="00A26802" w:rsidP="00A26802">
      <w:pPr>
        <w:ind w:firstLine="567"/>
        <w:jc w:val="both"/>
        <w:rPr>
          <w:szCs w:val="28"/>
        </w:rPr>
      </w:pPr>
      <w:r w:rsidRPr="00A26802">
        <w:rPr>
          <w:szCs w:val="28"/>
        </w:rPr>
        <w:t>Зважаючи на зазначене, всупереч вимогам частини першої статті 27 Бюджетного кодексу України та частини третьої статті 91 Регламенту Верховної Ради України суб’єктом права законодавчої ініціативи до законопроекту не надано належне фінансово-економічне обґрунтування (включаючи відповідні розрахунки) та пропозиції змін до законодавчих актів України щодо скорочення витрат бюджету та/або джерел додаткових надходжень бюджету для досягнення збалансованості бюджету.</w:t>
      </w:r>
    </w:p>
    <w:p w:rsidR="00A26802" w:rsidRDefault="00A26802" w:rsidP="00A26802">
      <w:pPr>
        <w:ind w:firstLine="567"/>
        <w:jc w:val="both"/>
        <w:rPr>
          <w:szCs w:val="28"/>
        </w:rPr>
      </w:pPr>
      <w:r w:rsidRPr="00A26802">
        <w:rPr>
          <w:szCs w:val="28"/>
        </w:rPr>
        <w:t xml:space="preserve">Термін набрання чинності законом, визначений у законопроекті, не відповідає положенням частини третьої статті 27 Бюджетного кодексу України, </w:t>
      </w:r>
      <w:r w:rsidRPr="00A26802">
        <w:rPr>
          <w:szCs w:val="28"/>
        </w:rPr>
        <w:lastRenderedPageBreak/>
        <w:t xml:space="preserve">що встановлює вимоги до  введення в дію  законів України або їх окремих положень, які впливають на показники бюджету (зменшують надходження бюджету та/або збільшують витрати бюджету).  </w:t>
      </w:r>
    </w:p>
    <w:p w:rsidR="00523C56" w:rsidRDefault="00DC207C" w:rsidP="00523C56">
      <w:pPr>
        <w:ind w:firstLine="567"/>
        <w:jc w:val="both"/>
        <w:rPr>
          <w:szCs w:val="28"/>
        </w:rPr>
      </w:pPr>
      <w:r w:rsidRPr="00DC207C">
        <w:rPr>
          <w:szCs w:val="28"/>
        </w:rPr>
        <w:t>За наслідками розгляду Комітет ухвалив рішення, що</w:t>
      </w:r>
      <w:r>
        <w:rPr>
          <w:szCs w:val="28"/>
        </w:rPr>
        <w:t xml:space="preserve"> </w:t>
      </w:r>
      <w:r w:rsidR="00A26802">
        <w:rPr>
          <w:szCs w:val="28"/>
        </w:rPr>
        <w:t>п</w:t>
      </w:r>
      <w:r w:rsidR="00A26802" w:rsidRPr="00A26802">
        <w:rPr>
          <w:szCs w:val="28"/>
        </w:rPr>
        <w:t xml:space="preserve">роект Закону про внесення змін до деяких законодавчих актів України щодо функціонування національної системи кваліфікацій (реєстр. №4147-1 від 09.10.2020), поданий народними депутатами України Гришиною Ю.М., </w:t>
      </w:r>
      <w:proofErr w:type="spellStart"/>
      <w:r w:rsidR="00A26802" w:rsidRPr="00A26802">
        <w:rPr>
          <w:szCs w:val="28"/>
        </w:rPr>
        <w:t>Камельчуком</w:t>
      </w:r>
      <w:proofErr w:type="spellEnd"/>
      <w:r w:rsidR="00A26802" w:rsidRPr="00A26802">
        <w:rPr>
          <w:szCs w:val="28"/>
        </w:rPr>
        <w:t xml:space="preserve"> Ю.О., </w:t>
      </w:r>
      <w:r w:rsidR="00A26802">
        <w:rPr>
          <w:szCs w:val="28"/>
        </w:rPr>
        <w:br/>
      </w:r>
      <w:r w:rsidR="00A26802" w:rsidRPr="00A26802">
        <w:rPr>
          <w:szCs w:val="28"/>
        </w:rPr>
        <w:t>Люботою Д.В. та іншими народними депутатами України, є таким, що має вплив на показники державного бюджету (може призвести до збільшення видатків). У разі прийняття відповідного закону до 15 липня 2020 року він має вводитися в дію не раніше 1 січня 2021 року, а після 15 липня 2020 року – не раніше 1 січня 2022 року (або 1 січня наступного за цим року залежно від часу прийняття закону).</w:t>
      </w:r>
    </w:p>
    <w:p w:rsidR="00523C56" w:rsidRDefault="00523C56" w:rsidP="00523C56">
      <w:pPr>
        <w:ind w:firstLine="567"/>
        <w:jc w:val="both"/>
        <w:rPr>
          <w:szCs w:val="28"/>
        </w:rPr>
      </w:pPr>
    </w:p>
    <w:p w:rsidR="00523C56" w:rsidRDefault="00523C56" w:rsidP="00523C56">
      <w:pPr>
        <w:ind w:firstLine="567"/>
        <w:jc w:val="both"/>
        <w:rPr>
          <w:szCs w:val="28"/>
        </w:rPr>
      </w:pPr>
    </w:p>
    <w:p w:rsidR="00523C56" w:rsidRDefault="00523C56" w:rsidP="00523C56">
      <w:pPr>
        <w:ind w:firstLine="567"/>
        <w:jc w:val="both"/>
        <w:rPr>
          <w:b/>
          <w:szCs w:val="28"/>
        </w:rPr>
      </w:pPr>
    </w:p>
    <w:p w:rsidR="00226E60" w:rsidRDefault="00D9240D" w:rsidP="006276DA">
      <w:pPr>
        <w:jc w:val="both"/>
        <w:rPr>
          <w:b/>
          <w:szCs w:val="28"/>
        </w:rPr>
      </w:pPr>
      <w:r w:rsidRPr="00D009C7">
        <w:rPr>
          <w:b/>
          <w:szCs w:val="28"/>
        </w:rPr>
        <w:t>Голов</w:t>
      </w:r>
      <w:r w:rsidR="00D17DEE" w:rsidRPr="00D009C7">
        <w:rPr>
          <w:b/>
          <w:szCs w:val="28"/>
        </w:rPr>
        <w:t>а</w:t>
      </w:r>
      <w:r w:rsidRPr="00D009C7">
        <w:rPr>
          <w:b/>
          <w:szCs w:val="28"/>
        </w:rPr>
        <w:t xml:space="preserve"> Комітету</w:t>
      </w:r>
      <w:r w:rsidR="00ED3694" w:rsidRPr="00D009C7">
        <w:rPr>
          <w:b/>
          <w:szCs w:val="28"/>
        </w:rPr>
        <w:tab/>
      </w:r>
      <w:r w:rsidR="00ED3694" w:rsidRPr="00D009C7">
        <w:rPr>
          <w:b/>
          <w:szCs w:val="28"/>
        </w:rPr>
        <w:tab/>
      </w:r>
      <w:r w:rsidR="00ED3694" w:rsidRPr="00D009C7">
        <w:rPr>
          <w:b/>
          <w:szCs w:val="28"/>
        </w:rPr>
        <w:tab/>
      </w:r>
      <w:r w:rsidR="000B5A47">
        <w:rPr>
          <w:b/>
          <w:szCs w:val="28"/>
        </w:rPr>
        <w:t xml:space="preserve">                         </w:t>
      </w:r>
      <w:r w:rsidR="00ED3694" w:rsidRPr="00D009C7">
        <w:rPr>
          <w:b/>
          <w:szCs w:val="28"/>
        </w:rPr>
        <w:tab/>
      </w:r>
      <w:r w:rsidR="00A57B90">
        <w:rPr>
          <w:b/>
          <w:szCs w:val="28"/>
        </w:rPr>
        <w:t xml:space="preserve">  </w:t>
      </w:r>
      <w:r w:rsidR="00006AF2">
        <w:rPr>
          <w:b/>
          <w:szCs w:val="28"/>
        </w:rPr>
        <w:t xml:space="preserve">    </w:t>
      </w:r>
      <w:r w:rsidR="00A57B90">
        <w:rPr>
          <w:b/>
          <w:szCs w:val="28"/>
        </w:rPr>
        <w:t xml:space="preserve">   </w:t>
      </w:r>
      <w:r w:rsidR="00006AF2">
        <w:rPr>
          <w:b/>
          <w:szCs w:val="28"/>
        </w:rPr>
        <w:t xml:space="preserve">  </w:t>
      </w:r>
      <w:r w:rsidR="008A68E7">
        <w:rPr>
          <w:b/>
          <w:szCs w:val="28"/>
        </w:rPr>
        <w:t xml:space="preserve">   </w:t>
      </w:r>
      <w:r w:rsidR="000B458D">
        <w:rPr>
          <w:b/>
          <w:szCs w:val="28"/>
        </w:rPr>
        <w:t xml:space="preserve">    </w:t>
      </w:r>
      <w:r w:rsidR="008A68E7">
        <w:rPr>
          <w:b/>
          <w:szCs w:val="28"/>
        </w:rPr>
        <w:t xml:space="preserve"> Ю.Ю. Арістов </w:t>
      </w:r>
    </w:p>
    <w:p w:rsidR="00226E60" w:rsidRDefault="00226E60" w:rsidP="00226E60">
      <w:pPr>
        <w:jc w:val="both"/>
        <w:rPr>
          <w:sz w:val="18"/>
          <w:szCs w:val="18"/>
        </w:rPr>
      </w:pPr>
    </w:p>
    <w:p w:rsidR="002241E4" w:rsidRDefault="002241E4" w:rsidP="00785124">
      <w:pPr>
        <w:jc w:val="both"/>
        <w:rPr>
          <w:sz w:val="18"/>
          <w:szCs w:val="18"/>
        </w:rPr>
      </w:pPr>
    </w:p>
    <w:sectPr w:rsidR="002241E4" w:rsidSect="00523C56">
      <w:footerReference w:type="even" r:id="rId7"/>
      <w:footerReference w:type="default" r:id="rId8"/>
      <w:pgSz w:w="11906" w:h="16838"/>
      <w:pgMar w:top="426" w:right="849" w:bottom="426" w:left="1276"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C103F" w:rsidRDefault="00CC103F">
      <w:r>
        <w:separator/>
      </w:r>
    </w:p>
  </w:endnote>
  <w:endnote w:type="continuationSeparator" w:id="0">
    <w:p w:rsidR="00CC103F" w:rsidRDefault="00CC10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8FA" w:rsidRDefault="004878FA" w:rsidP="00094EB5">
    <w:pPr>
      <w:pStyle w:val="a8"/>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sidR="006C2B0E">
      <w:rPr>
        <w:rStyle w:val="a9"/>
        <w:noProof/>
      </w:rPr>
      <w:t>1</w:t>
    </w:r>
    <w:r>
      <w:rPr>
        <w:rStyle w:val="a9"/>
      </w:rPr>
      <w:fldChar w:fldCharType="end"/>
    </w:r>
  </w:p>
  <w:p w:rsidR="004878FA" w:rsidRDefault="004878FA" w:rsidP="00BF2BEE">
    <w:pPr>
      <w:pStyle w:val="a8"/>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8FA" w:rsidRDefault="004878FA" w:rsidP="00094EB5">
    <w:pPr>
      <w:pStyle w:val="a8"/>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sidR="00E8222D">
      <w:rPr>
        <w:rStyle w:val="a9"/>
        <w:noProof/>
      </w:rPr>
      <w:t>2</w:t>
    </w:r>
    <w:r>
      <w:rPr>
        <w:rStyle w:val="a9"/>
      </w:rPr>
      <w:fldChar w:fldCharType="end"/>
    </w:r>
  </w:p>
  <w:p w:rsidR="004878FA" w:rsidRDefault="004878FA" w:rsidP="00BF2BEE">
    <w:pPr>
      <w:pStyle w:val="a8"/>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C103F" w:rsidRDefault="00CC103F">
      <w:r>
        <w:separator/>
      </w:r>
    </w:p>
  </w:footnote>
  <w:footnote w:type="continuationSeparator" w:id="0">
    <w:p w:rsidR="00CC103F" w:rsidRDefault="00CC103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2F83"/>
    <w:rsid w:val="00000378"/>
    <w:rsid w:val="00001DB5"/>
    <w:rsid w:val="000052A1"/>
    <w:rsid w:val="0000534E"/>
    <w:rsid w:val="00005A79"/>
    <w:rsid w:val="00006AF2"/>
    <w:rsid w:val="000077BD"/>
    <w:rsid w:val="00014269"/>
    <w:rsid w:val="000229B2"/>
    <w:rsid w:val="00030C47"/>
    <w:rsid w:val="0003591F"/>
    <w:rsid w:val="000364E0"/>
    <w:rsid w:val="00040EDD"/>
    <w:rsid w:val="000449FF"/>
    <w:rsid w:val="000455B5"/>
    <w:rsid w:val="00060423"/>
    <w:rsid w:val="000767D6"/>
    <w:rsid w:val="00082CD2"/>
    <w:rsid w:val="0009074A"/>
    <w:rsid w:val="00094EB5"/>
    <w:rsid w:val="000A484E"/>
    <w:rsid w:val="000A7C5A"/>
    <w:rsid w:val="000B458D"/>
    <w:rsid w:val="000B5A47"/>
    <w:rsid w:val="000B7EFA"/>
    <w:rsid w:val="000C2E28"/>
    <w:rsid w:val="000D18EC"/>
    <w:rsid w:val="000D25D6"/>
    <w:rsid w:val="000D2C3A"/>
    <w:rsid w:val="000D3201"/>
    <w:rsid w:val="000D43B4"/>
    <w:rsid w:val="00101CD3"/>
    <w:rsid w:val="00102824"/>
    <w:rsid w:val="00106D9E"/>
    <w:rsid w:val="0012054B"/>
    <w:rsid w:val="00122F83"/>
    <w:rsid w:val="0012309E"/>
    <w:rsid w:val="00125852"/>
    <w:rsid w:val="001346B9"/>
    <w:rsid w:val="00143170"/>
    <w:rsid w:val="0014344E"/>
    <w:rsid w:val="0015048F"/>
    <w:rsid w:val="00156450"/>
    <w:rsid w:val="00156E74"/>
    <w:rsid w:val="001603E3"/>
    <w:rsid w:val="00165697"/>
    <w:rsid w:val="00171032"/>
    <w:rsid w:val="001742EB"/>
    <w:rsid w:val="0019038F"/>
    <w:rsid w:val="001A1F62"/>
    <w:rsid w:val="001A328F"/>
    <w:rsid w:val="001A6618"/>
    <w:rsid w:val="001A71D4"/>
    <w:rsid w:val="001A7307"/>
    <w:rsid w:val="001A7610"/>
    <w:rsid w:val="001B7732"/>
    <w:rsid w:val="001C3AB0"/>
    <w:rsid w:val="001C41AF"/>
    <w:rsid w:val="001D3205"/>
    <w:rsid w:val="001D3A2A"/>
    <w:rsid w:val="001D6EE3"/>
    <w:rsid w:val="001D7C8C"/>
    <w:rsid w:val="001E1565"/>
    <w:rsid w:val="001E1D52"/>
    <w:rsid w:val="00210934"/>
    <w:rsid w:val="00223AD6"/>
    <w:rsid w:val="002241E4"/>
    <w:rsid w:val="00226E60"/>
    <w:rsid w:val="0023649E"/>
    <w:rsid w:val="002369F5"/>
    <w:rsid w:val="00241293"/>
    <w:rsid w:val="00260EAB"/>
    <w:rsid w:val="00264E98"/>
    <w:rsid w:val="00280AB5"/>
    <w:rsid w:val="002852A9"/>
    <w:rsid w:val="00292188"/>
    <w:rsid w:val="0029333C"/>
    <w:rsid w:val="002A4C57"/>
    <w:rsid w:val="002A690C"/>
    <w:rsid w:val="002C46AA"/>
    <w:rsid w:val="002C512A"/>
    <w:rsid w:val="002D3C04"/>
    <w:rsid w:val="002E3A49"/>
    <w:rsid w:val="002F4572"/>
    <w:rsid w:val="0030175C"/>
    <w:rsid w:val="00301905"/>
    <w:rsid w:val="003043F5"/>
    <w:rsid w:val="00325BE0"/>
    <w:rsid w:val="0032618F"/>
    <w:rsid w:val="00332C44"/>
    <w:rsid w:val="00334925"/>
    <w:rsid w:val="00340356"/>
    <w:rsid w:val="00345F78"/>
    <w:rsid w:val="00361233"/>
    <w:rsid w:val="003720C2"/>
    <w:rsid w:val="003804B1"/>
    <w:rsid w:val="00382410"/>
    <w:rsid w:val="00383A9D"/>
    <w:rsid w:val="00394F95"/>
    <w:rsid w:val="003A3B7E"/>
    <w:rsid w:val="003B1A35"/>
    <w:rsid w:val="003B308F"/>
    <w:rsid w:val="003C21A4"/>
    <w:rsid w:val="003D1F1E"/>
    <w:rsid w:val="003D6234"/>
    <w:rsid w:val="00401C68"/>
    <w:rsid w:val="00404B91"/>
    <w:rsid w:val="00404E94"/>
    <w:rsid w:val="004075D7"/>
    <w:rsid w:val="00410315"/>
    <w:rsid w:val="00411D66"/>
    <w:rsid w:val="004228EE"/>
    <w:rsid w:val="00422FE8"/>
    <w:rsid w:val="00431973"/>
    <w:rsid w:val="00441594"/>
    <w:rsid w:val="00442B2B"/>
    <w:rsid w:val="004514A1"/>
    <w:rsid w:val="004540D5"/>
    <w:rsid w:val="004650BD"/>
    <w:rsid w:val="00472B76"/>
    <w:rsid w:val="00475428"/>
    <w:rsid w:val="00475C56"/>
    <w:rsid w:val="00480618"/>
    <w:rsid w:val="00484820"/>
    <w:rsid w:val="004878FA"/>
    <w:rsid w:val="00490E9B"/>
    <w:rsid w:val="004A18D2"/>
    <w:rsid w:val="004A7045"/>
    <w:rsid w:val="004B5ADE"/>
    <w:rsid w:val="004C5531"/>
    <w:rsid w:val="004D2451"/>
    <w:rsid w:val="004D606A"/>
    <w:rsid w:val="004E0633"/>
    <w:rsid w:val="004E2D27"/>
    <w:rsid w:val="00507B65"/>
    <w:rsid w:val="00510F2D"/>
    <w:rsid w:val="00512AD1"/>
    <w:rsid w:val="00513185"/>
    <w:rsid w:val="00516632"/>
    <w:rsid w:val="00521172"/>
    <w:rsid w:val="00523C56"/>
    <w:rsid w:val="0053106D"/>
    <w:rsid w:val="00531079"/>
    <w:rsid w:val="00533005"/>
    <w:rsid w:val="00542D5B"/>
    <w:rsid w:val="00545FF5"/>
    <w:rsid w:val="00547DA0"/>
    <w:rsid w:val="005524E2"/>
    <w:rsid w:val="005609AA"/>
    <w:rsid w:val="005646FA"/>
    <w:rsid w:val="00564A20"/>
    <w:rsid w:val="0057220E"/>
    <w:rsid w:val="00572264"/>
    <w:rsid w:val="00585E37"/>
    <w:rsid w:val="0058631B"/>
    <w:rsid w:val="005A194B"/>
    <w:rsid w:val="005A75C0"/>
    <w:rsid w:val="005B544A"/>
    <w:rsid w:val="005B55CE"/>
    <w:rsid w:val="005B7EA3"/>
    <w:rsid w:val="005C4D46"/>
    <w:rsid w:val="005C5417"/>
    <w:rsid w:val="005C54A1"/>
    <w:rsid w:val="005D04FF"/>
    <w:rsid w:val="005D1B1F"/>
    <w:rsid w:val="005D3469"/>
    <w:rsid w:val="005E296E"/>
    <w:rsid w:val="005F658E"/>
    <w:rsid w:val="006006CD"/>
    <w:rsid w:val="006029A0"/>
    <w:rsid w:val="00605009"/>
    <w:rsid w:val="006073E0"/>
    <w:rsid w:val="006111F6"/>
    <w:rsid w:val="00623E79"/>
    <w:rsid w:val="006276DA"/>
    <w:rsid w:val="006322F0"/>
    <w:rsid w:val="00632B16"/>
    <w:rsid w:val="00645060"/>
    <w:rsid w:val="00645F48"/>
    <w:rsid w:val="00646D48"/>
    <w:rsid w:val="00656DFA"/>
    <w:rsid w:val="006625C2"/>
    <w:rsid w:val="006707D7"/>
    <w:rsid w:val="00671D82"/>
    <w:rsid w:val="006744BF"/>
    <w:rsid w:val="006768FD"/>
    <w:rsid w:val="0068105D"/>
    <w:rsid w:val="00685C8C"/>
    <w:rsid w:val="006941FB"/>
    <w:rsid w:val="006943B1"/>
    <w:rsid w:val="006953FD"/>
    <w:rsid w:val="006976C2"/>
    <w:rsid w:val="006A183D"/>
    <w:rsid w:val="006A2FFE"/>
    <w:rsid w:val="006A39D9"/>
    <w:rsid w:val="006A49BF"/>
    <w:rsid w:val="006A72F6"/>
    <w:rsid w:val="006B708D"/>
    <w:rsid w:val="006B7B4F"/>
    <w:rsid w:val="006C28F6"/>
    <w:rsid w:val="006C2B0E"/>
    <w:rsid w:val="006C4BE9"/>
    <w:rsid w:val="006C6147"/>
    <w:rsid w:val="006D05D2"/>
    <w:rsid w:val="006D3B24"/>
    <w:rsid w:val="006D4801"/>
    <w:rsid w:val="006D6E91"/>
    <w:rsid w:val="006D71CD"/>
    <w:rsid w:val="006E1BE3"/>
    <w:rsid w:val="006F0FA8"/>
    <w:rsid w:val="006F58B1"/>
    <w:rsid w:val="006F78CC"/>
    <w:rsid w:val="006F7E16"/>
    <w:rsid w:val="00703A0F"/>
    <w:rsid w:val="00712CA2"/>
    <w:rsid w:val="00712F6B"/>
    <w:rsid w:val="00714B03"/>
    <w:rsid w:val="007226D3"/>
    <w:rsid w:val="007328E0"/>
    <w:rsid w:val="0073576F"/>
    <w:rsid w:val="00740727"/>
    <w:rsid w:val="007407F7"/>
    <w:rsid w:val="00743344"/>
    <w:rsid w:val="007479C9"/>
    <w:rsid w:val="00756863"/>
    <w:rsid w:val="00764A97"/>
    <w:rsid w:val="007758AF"/>
    <w:rsid w:val="00775E04"/>
    <w:rsid w:val="00777962"/>
    <w:rsid w:val="007811C5"/>
    <w:rsid w:val="00785124"/>
    <w:rsid w:val="00785869"/>
    <w:rsid w:val="00786830"/>
    <w:rsid w:val="007903B7"/>
    <w:rsid w:val="0079089C"/>
    <w:rsid w:val="00792199"/>
    <w:rsid w:val="0079453B"/>
    <w:rsid w:val="007A62EA"/>
    <w:rsid w:val="007B0705"/>
    <w:rsid w:val="007C1152"/>
    <w:rsid w:val="007C36E7"/>
    <w:rsid w:val="007C592E"/>
    <w:rsid w:val="007D1B89"/>
    <w:rsid w:val="007D2E3D"/>
    <w:rsid w:val="007D3AF4"/>
    <w:rsid w:val="007D4276"/>
    <w:rsid w:val="007D6E6D"/>
    <w:rsid w:val="007D7E65"/>
    <w:rsid w:val="007E055E"/>
    <w:rsid w:val="007E16D9"/>
    <w:rsid w:val="007F32B2"/>
    <w:rsid w:val="007F50D3"/>
    <w:rsid w:val="007F7F69"/>
    <w:rsid w:val="0080446D"/>
    <w:rsid w:val="00811BFB"/>
    <w:rsid w:val="00814EB5"/>
    <w:rsid w:val="0081568B"/>
    <w:rsid w:val="00817B0D"/>
    <w:rsid w:val="008208B7"/>
    <w:rsid w:val="008251AE"/>
    <w:rsid w:val="0082785C"/>
    <w:rsid w:val="00837F6B"/>
    <w:rsid w:val="00843151"/>
    <w:rsid w:val="00843787"/>
    <w:rsid w:val="00851FDF"/>
    <w:rsid w:val="00861498"/>
    <w:rsid w:val="0086203E"/>
    <w:rsid w:val="008625F9"/>
    <w:rsid w:val="00863F8A"/>
    <w:rsid w:val="008700D3"/>
    <w:rsid w:val="00877758"/>
    <w:rsid w:val="0088097F"/>
    <w:rsid w:val="008815DC"/>
    <w:rsid w:val="008846D5"/>
    <w:rsid w:val="00890775"/>
    <w:rsid w:val="0089323B"/>
    <w:rsid w:val="00893B32"/>
    <w:rsid w:val="00894C9B"/>
    <w:rsid w:val="00897A27"/>
    <w:rsid w:val="008A168B"/>
    <w:rsid w:val="008A220B"/>
    <w:rsid w:val="008A68E7"/>
    <w:rsid w:val="008B231B"/>
    <w:rsid w:val="008B7FE4"/>
    <w:rsid w:val="008C4A87"/>
    <w:rsid w:val="008C5F85"/>
    <w:rsid w:val="008D3ADA"/>
    <w:rsid w:val="008E1B66"/>
    <w:rsid w:val="00902282"/>
    <w:rsid w:val="00916724"/>
    <w:rsid w:val="00923AFB"/>
    <w:rsid w:val="009259F7"/>
    <w:rsid w:val="00930C63"/>
    <w:rsid w:val="00942836"/>
    <w:rsid w:val="00947FF7"/>
    <w:rsid w:val="00955ABB"/>
    <w:rsid w:val="00956CF5"/>
    <w:rsid w:val="00957194"/>
    <w:rsid w:val="009576A6"/>
    <w:rsid w:val="0096460A"/>
    <w:rsid w:val="00966A99"/>
    <w:rsid w:val="009678BE"/>
    <w:rsid w:val="00972FDB"/>
    <w:rsid w:val="009769E2"/>
    <w:rsid w:val="00983FF4"/>
    <w:rsid w:val="00984091"/>
    <w:rsid w:val="009A4BF1"/>
    <w:rsid w:val="009A62B0"/>
    <w:rsid w:val="009B1D19"/>
    <w:rsid w:val="009B249E"/>
    <w:rsid w:val="009B2747"/>
    <w:rsid w:val="009B4875"/>
    <w:rsid w:val="009B549B"/>
    <w:rsid w:val="009B734C"/>
    <w:rsid w:val="009C7AE2"/>
    <w:rsid w:val="009D4359"/>
    <w:rsid w:val="009D466B"/>
    <w:rsid w:val="009D5F3C"/>
    <w:rsid w:val="009E1BCC"/>
    <w:rsid w:val="009E3B83"/>
    <w:rsid w:val="009E3E55"/>
    <w:rsid w:val="009F1AE8"/>
    <w:rsid w:val="009F3116"/>
    <w:rsid w:val="009F7C25"/>
    <w:rsid w:val="00A219EE"/>
    <w:rsid w:val="00A25178"/>
    <w:rsid w:val="00A26802"/>
    <w:rsid w:val="00A344C9"/>
    <w:rsid w:val="00A500C2"/>
    <w:rsid w:val="00A5286A"/>
    <w:rsid w:val="00A566BE"/>
    <w:rsid w:val="00A56D59"/>
    <w:rsid w:val="00A57B90"/>
    <w:rsid w:val="00A73511"/>
    <w:rsid w:val="00A8300A"/>
    <w:rsid w:val="00A8346A"/>
    <w:rsid w:val="00A84691"/>
    <w:rsid w:val="00A94940"/>
    <w:rsid w:val="00AA1513"/>
    <w:rsid w:val="00AA1847"/>
    <w:rsid w:val="00AA6619"/>
    <w:rsid w:val="00AB3134"/>
    <w:rsid w:val="00AB3C61"/>
    <w:rsid w:val="00AB547E"/>
    <w:rsid w:val="00AB62B3"/>
    <w:rsid w:val="00AC22AC"/>
    <w:rsid w:val="00AC231C"/>
    <w:rsid w:val="00AC484D"/>
    <w:rsid w:val="00AC5B41"/>
    <w:rsid w:val="00AD3260"/>
    <w:rsid w:val="00AD41AD"/>
    <w:rsid w:val="00AD7904"/>
    <w:rsid w:val="00AE272B"/>
    <w:rsid w:val="00AE3375"/>
    <w:rsid w:val="00AF0C00"/>
    <w:rsid w:val="00AF3E7F"/>
    <w:rsid w:val="00B11772"/>
    <w:rsid w:val="00B21EFC"/>
    <w:rsid w:val="00B24115"/>
    <w:rsid w:val="00B248D8"/>
    <w:rsid w:val="00B25952"/>
    <w:rsid w:val="00B2607E"/>
    <w:rsid w:val="00B34B9E"/>
    <w:rsid w:val="00B374ED"/>
    <w:rsid w:val="00B40718"/>
    <w:rsid w:val="00B520F9"/>
    <w:rsid w:val="00B5501F"/>
    <w:rsid w:val="00B557A3"/>
    <w:rsid w:val="00B57D9E"/>
    <w:rsid w:val="00B660E6"/>
    <w:rsid w:val="00B700BC"/>
    <w:rsid w:val="00B877CA"/>
    <w:rsid w:val="00B92E11"/>
    <w:rsid w:val="00B93EAE"/>
    <w:rsid w:val="00BA0E84"/>
    <w:rsid w:val="00BA731F"/>
    <w:rsid w:val="00BB13B1"/>
    <w:rsid w:val="00BB6DA4"/>
    <w:rsid w:val="00BC13EE"/>
    <w:rsid w:val="00BC352A"/>
    <w:rsid w:val="00BC4C6A"/>
    <w:rsid w:val="00BD2378"/>
    <w:rsid w:val="00BE06CF"/>
    <w:rsid w:val="00BE0894"/>
    <w:rsid w:val="00BF0E0F"/>
    <w:rsid w:val="00BF1164"/>
    <w:rsid w:val="00BF2BEE"/>
    <w:rsid w:val="00BF59E1"/>
    <w:rsid w:val="00BF628A"/>
    <w:rsid w:val="00C01E45"/>
    <w:rsid w:val="00C1444A"/>
    <w:rsid w:val="00C24B4E"/>
    <w:rsid w:val="00C24D68"/>
    <w:rsid w:val="00C25F13"/>
    <w:rsid w:val="00C32255"/>
    <w:rsid w:val="00C33619"/>
    <w:rsid w:val="00C40B42"/>
    <w:rsid w:val="00C43331"/>
    <w:rsid w:val="00C50D51"/>
    <w:rsid w:val="00C52652"/>
    <w:rsid w:val="00C539B2"/>
    <w:rsid w:val="00C54D17"/>
    <w:rsid w:val="00C56C88"/>
    <w:rsid w:val="00C65A1C"/>
    <w:rsid w:val="00C669C6"/>
    <w:rsid w:val="00C67E92"/>
    <w:rsid w:val="00C7009C"/>
    <w:rsid w:val="00C743B4"/>
    <w:rsid w:val="00C83A1E"/>
    <w:rsid w:val="00C84779"/>
    <w:rsid w:val="00C86D4A"/>
    <w:rsid w:val="00CA3EDC"/>
    <w:rsid w:val="00CB4539"/>
    <w:rsid w:val="00CB4893"/>
    <w:rsid w:val="00CC103F"/>
    <w:rsid w:val="00CC10E6"/>
    <w:rsid w:val="00CC2A8B"/>
    <w:rsid w:val="00CC3DBF"/>
    <w:rsid w:val="00CD0DBC"/>
    <w:rsid w:val="00CD7282"/>
    <w:rsid w:val="00CE3277"/>
    <w:rsid w:val="00CF4813"/>
    <w:rsid w:val="00CF78F4"/>
    <w:rsid w:val="00D000B5"/>
    <w:rsid w:val="00D009C7"/>
    <w:rsid w:val="00D13C2F"/>
    <w:rsid w:val="00D17DEE"/>
    <w:rsid w:val="00D20699"/>
    <w:rsid w:val="00D24011"/>
    <w:rsid w:val="00D2587F"/>
    <w:rsid w:val="00D36854"/>
    <w:rsid w:val="00D427AB"/>
    <w:rsid w:val="00D43804"/>
    <w:rsid w:val="00D45277"/>
    <w:rsid w:val="00D536C4"/>
    <w:rsid w:val="00D9240D"/>
    <w:rsid w:val="00D9693F"/>
    <w:rsid w:val="00DA68D5"/>
    <w:rsid w:val="00DA696D"/>
    <w:rsid w:val="00DB1BF2"/>
    <w:rsid w:val="00DC207C"/>
    <w:rsid w:val="00DD2763"/>
    <w:rsid w:val="00DE4BB9"/>
    <w:rsid w:val="00DE7E89"/>
    <w:rsid w:val="00DF7F9E"/>
    <w:rsid w:val="00E00BBE"/>
    <w:rsid w:val="00E109A4"/>
    <w:rsid w:val="00E13903"/>
    <w:rsid w:val="00E24945"/>
    <w:rsid w:val="00E369F0"/>
    <w:rsid w:val="00E37834"/>
    <w:rsid w:val="00E420C2"/>
    <w:rsid w:val="00E423F5"/>
    <w:rsid w:val="00E473EF"/>
    <w:rsid w:val="00E52F0E"/>
    <w:rsid w:val="00E5662E"/>
    <w:rsid w:val="00E6113A"/>
    <w:rsid w:val="00E624A0"/>
    <w:rsid w:val="00E6419D"/>
    <w:rsid w:val="00E64848"/>
    <w:rsid w:val="00E6630D"/>
    <w:rsid w:val="00E67E1B"/>
    <w:rsid w:val="00E70CD0"/>
    <w:rsid w:val="00E74C2B"/>
    <w:rsid w:val="00E75496"/>
    <w:rsid w:val="00E76BB5"/>
    <w:rsid w:val="00E7758C"/>
    <w:rsid w:val="00E77715"/>
    <w:rsid w:val="00E8222D"/>
    <w:rsid w:val="00E84C8A"/>
    <w:rsid w:val="00E85D53"/>
    <w:rsid w:val="00E95C32"/>
    <w:rsid w:val="00EC23FB"/>
    <w:rsid w:val="00EC56C3"/>
    <w:rsid w:val="00EC656E"/>
    <w:rsid w:val="00ED3694"/>
    <w:rsid w:val="00ED467F"/>
    <w:rsid w:val="00ED53BC"/>
    <w:rsid w:val="00ED64FC"/>
    <w:rsid w:val="00EE2ABD"/>
    <w:rsid w:val="00EE4473"/>
    <w:rsid w:val="00EE4B0F"/>
    <w:rsid w:val="00EE7E88"/>
    <w:rsid w:val="00EF05AE"/>
    <w:rsid w:val="00EF0747"/>
    <w:rsid w:val="00EF62C9"/>
    <w:rsid w:val="00F01E63"/>
    <w:rsid w:val="00F05CA4"/>
    <w:rsid w:val="00F064D3"/>
    <w:rsid w:val="00F10222"/>
    <w:rsid w:val="00F12573"/>
    <w:rsid w:val="00F1771E"/>
    <w:rsid w:val="00F17923"/>
    <w:rsid w:val="00F17F7F"/>
    <w:rsid w:val="00F218A9"/>
    <w:rsid w:val="00F245B5"/>
    <w:rsid w:val="00F35984"/>
    <w:rsid w:val="00F52184"/>
    <w:rsid w:val="00F61A24"/>
    <w:rsid w:val="00F62ADD"/>
    <w:rsid w:val="00F6663F"/>
    <w:rsid w:val="00F72858"/>
    <w:rsid w:val="00F75443"/>
    <w:rsid w:val="00F75AFF"/>
    <w:rsid w:val="00F849DB"/>
    <w:rsid w:val="00F9471A"/>
    <w:rsid w:val="00F94EDC"/>
    <w:rsid w:val="00F94F75"/>
    <w:rsid w:val="00FA1F52"/>
    <w:rsid w:val="00FA738B"/>
    <w:rsid w:val="00FB1EF8"/>
    <w:rsid w:val="00FB3C83"/>
    <w:rsid w:val="00FB643E"/>
    <w:rsid w:val="00FD09CC"/>
    <w:rsid w:val="00FD1E34"/>
    <w:rsid w:val="00FD6887"/>
    <w:rsid w:val="00FE669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0EF4A8"/>
  <w15:chartTrackingRefBased/>
  <w15:docId w15:val="{A8744A5B-40A8-4E00-AF08-AFFB606BD1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8"/>
      <w:szCs w:val="24"/>
      <w:lang w:eastAsia="ru-RU"/>
    </w:rPr>
  </w:style>
  <w:style w:type="paragraph" w:styleId="3">
    <w:name w:val="heading 3"/>
    <w:basedOn w:val="a"/>
    <w:qFormat/>
    <w:rsid w:val="00FD6887"/>
    <w:pPr>
      <w:spacing w:before="100" w:beforeAutospacing="1" w:after="100" w:afterAutospacing="1"/>
      <w:outlineLvl w:val="2"/>
    </w:pPr>
    <w:rPr>
      <w:b/>
      <w:bCs/>
      <w:sz w:val="27"/>
      <w:szCs w:val="27"/>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left="4956"/>
    </w:pPr>
    <w:rPr>
      <w:b/>
      <w:bCs/>
      <w:szCs w:val="16"/>
    </w:rPr>
  </w:style>
  <w:style w:type="paragraph" w:styleId="a4">
    <w:name w:val="Balloon Text"/>
    <w:basedOn w:val="a"/>
    <w:semiHidden/>
    <w:rPr>
      <w:rFonts w:ascii="Tahoma" w:hAnsi="Tahoma" w:cs="Tahoma"/>
      <w:sz w:val="16"/>
      <w:szCs w:val="16"/>
    </w:rPr>
  </w:style>
  <w:style w:type="paragraph" w:styleId="2">
    <w:name w:val="Body Text Indent 2"/>
    <w:basedOn w:val="a"/>
    <w:pPr>
      <w:spacing w:after="120" w:line="480" w:lineRule="auto"/>
      <w:ind w:left="283"/>
    </w:pPr>
  </w:style>
  <w:style w:type="character" w:customStyle="1" w:styleId="apple-style-span">
    <w:name w:val="apple-style-span"/>
    <w:basedOn w:val="a0"/>
    <w:rsid w:val="00AC484D"/>
  </w:style>
  <w:style w:type="paragraph" w:customStyle="1" w:styleId="1">
    <w:name w:val="Знак1"/>
    <w:basedOn w:val="a"/>
    <w:rsid w:val="00CA3EDC"/>
    <w:rPr>
      <w:rFonts w:ascii="Verdana" w:hAnsi="Verdana" w:cs="Verdana"/>
      <w:sz w:val="20"/>
      <w:szCs w:val="20"/>
      <w:lang w:val="en-US" w:eastAsia="en-US"/>
    </w:rPr>
  </w:style>
  <w:style w:type="paragraph" w:styleId="a5">
    <w:name w:val="Body Text"/>
    <w:basedOn w:val="a"/>
    <w:rsid w:val="00BA731F"/>
    <w:pPr>
      <w:spacing w:after="120"/>
    </w:pPr>
  </w:style>
  <w:style w:type="paragraph" w:styleId="20">
    <w:name w:val="Body Text 2"/>
    <w:basedOn w:val="a"/>
    <w:rsid w:val="00BC4C6A"/>
    <w:pPr>
      <w:spacing w:after="120" w:line="480" w:lineRule="auto"/>
    </w:pPr>
    <w:rPr>
      <w:sz w:val="24"/>
      <w:lang w:val="ru-RU"/>
    </w:rPr>
  </w:style>
  <w:style w:type="table" w:styleId="a6">
    <w:name w:val="Table Grid"/>
    <w:basedOn w:val="a1"/>
    <w:rsid w:val="00D240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7">
    <w:name w:val="Стиль"/>
    <w:basedOn w:val="a"/>
    <w:rsid w:val="00475428"/>
    <w:rPr>
      <w:rFonts w:ascii="Verdana" w:hAnsi="Verdana" w:cs="Verdana"/>
      <w:sz w:val="20"/>
      <w:szCs w:val="20"/>
      <w:lang w:val="en-US" w:eastAsia="en-US"/>
    </w:rPr>
  </w:style>
  <w:style w:type="character" w:customStyle="1" w:styleId="HTML">
    <w:name w:val="Стандартний HTML Знак"/>
    <w:link w:val="HTML0"/>
    <w:semiHidden/>
    <w:locked/>
    <w:rsid w:val="00BF2BEE"/>
    <w:rPr>
      <w:rFonts w:ascii="Courier New" w:hAnsi="Courier New" w:cs="Courier New"/>
      <w:color w:val="000000"/>
      <w:lang w:val="uk-UA" w:eastAsia="uk-UA" w:bidi="ar-SA"/>
    </w:rPr>
  </w:style>
  <w:style w:type="paragraph" w:styleId="HTML0">
    <w:name w:val="HTML Preformatted"/>
    <w:basedOn w:val="a"/>
    <w:link w:val="HTML"/>
    <w:rsid w:val="00BF2B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pPr>
    <w:rPr>
      <w:rFonts w:ascii="Courier New" w:hAnsi="Courier New" w:cs="Courier New"/>
      <w:color w:val="000000"/>
      <w:sz w:val="20"/>
      <w:szCs w:val="20"/>
      <w:lang w:eastAsia="uk-UA"/>
    </w:rPr>
  </w:style>
  <w:style w:type="paragraph" w:styleId="a8">
    <w:name w:val="footer"/>
    <w:basedOn w:val="a"/>
    <w:rsid w:val="00BF2BEE"/>
    <w:pPr>
      <w:tabs>
        <w:tab w:val="center" w:pos="4677"/>
        <w:tab w:val="right" w:pos="9355"/>
      </w:tabs>
    </w:pPr>
  </w:style>
  <w:style w:type="character" w:styleId="a9">
    <w:name w:val="page number"/>
    <w:basedOn w:val="a0"/>
    <w:rsid w:val="00BF2BEE"/>
  </w:style>
  <w:style w:type="paragraph" w:styleId="aa">
    <w:name w:val="Document Map"/>
    <w:basedOn w:val="a"/>
    <w:semiHidden/>
    <w:rsid w:val="00CB4893"/>
    <w:pPr>
      <w:shd w:val="clear" w:color="auto" w:fill="000080"/>
    </w:pPr>
    <w:rPr>
      <w:rFonts w:ascii="Tahoma" w:hAnsi="Tahoma" w:cs="Tahoma"/>
      <w:sz w:val="20"/>
      <w:szCs w:val="20"/>
    </w:rPr>
  </w:style>
  <w:style w:type="paragraph" w:customStyle="1" w:styleId="ab">
    <w:name w:val="Знак Знак Знак Знак Знак Знак Знак Знак Знак Знак Знак Знак"/>
    <w:basedOn w:val="a"/>
    <w:rsid w:val="000B7EFA"/>
    <w:rPr>
      <w:rFonts w:ascii="Verdana" w:hAnsi="Verdana" w:cs="Verdana"/>
      <w:color w:val="000000"/>
      <w:sz w:val="20"/>
      <w:szCs w:val="20"/>
      <w:lang w:val="en-US" w:eastAsia="en-US"/>
    </w:rPr>
  </w:style>
  <w:style w:type="character" w:customStyle="1" w:styleId="apple-converted-space">
    <w:name w:val="apple-converted-space"/>
    <w:basedOn w:val="a0"/>
    <w:rsid w:val="005B544A"/>
  </w:style>
  <w:style w:type="paragraph" w:customStyle="1" w:styleId="rvps6">
    <w:name w:val="rvps6"/>
    <w:basedOn w:val="a"/>
    <w:rsid w:val="00AC5B41"/>
    <w:pPr>
      <w:spacing w:before="100" w:beforeAutospacing="1" w:after="100" w:afterAutospacing="1"/>
    </w:pPr>
    <w:rPr>
      <w:sz w:val="24"/>
      <w:lang w:val="en-US" w:eastAsia="en-US"/>
    </w:rPr>
  </w:style>
  <w:style w:type="character" w:customStyle="1" w:styleId="rvts9">
    <w:name w:val="rvts9"/>
    <w:rsid w:val="00B557A3"/>
    <w:rPr>
      <w:rFonts w:cs="Times New Roman"/>
    </w:rPr>
  </w:style>
  <w:style w:type="paragraph" w:customStyle="1" w:styleId="rvps2">
    <w:name w:val="rvps2"/>
    <w:basedOn w:val="a"/>
    <w:rsid w:val="00D427AB"/>
    <w:pPr>
      <w:spacing w:before="100" w:beforeAutospacing="1" w:after="100" w:afterAutospacing="1"/>
    </w:pPr>
    <w:rPr>
      <w:sz w:val="24"/>
      <w:lang w:val="ru-RU"/>
    </w:rPr>
  </w:style>
  <w:style w:type="table" w:customStyle="1" w:styleId="10">
    <w:name w:val="Сітка таблиці1"/>
    <w:basedOn w:val="a1"/>
    <w:next w:val="a6"/>
    <w:uiPriority w:val="99"/>
    <w:rsid w:val="00401C68"/>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262040">
      <w:bodyDiv w:val="1"/>
      <w:marLeft w:val="0"/>
      <w:marRight w:val="0"/>
      <w:marTop w:val="0"/>
      <w:marBottom w:val="0"/>
      <w:divBdr>
        <w:top w:val="none" w:sz="0" w:space="0" w:color="auto"/>
        <w:left w:val="none" w:sz="0" w:space="0" w:color="auto"/>
        <w:bottom w:val="none" w:sz="0" w:space="0" w:color="auto"/>
        <w:right w:val="none" w:sz="0" w:space="0" w:color="auto"/>
      </w:divBdr>
    </w:div>
    <w:div w:id="78794774">
      <w:bodyDiv w:val="1"/>
      <w:marLeft w:val="0"/>
      <w:marRight w:val="0"/>
      <w:marTop w:val="0"/>
      <w:marBottom w:val="0"/>
      <w:divBdr>
        <w:top w:val="none" w:sz="0" w:space="0" w:color="auto"/>
        <w:left w:val="none" w:sz="0" w:space="0" w:color="auto"/>
        <w:bottom w:val="none" w:sz="0" w:space="0" w:color="auto"/>
        <w:right w:val="none" w:sz="0" w:space="0" w:color="auto"/>
      </w:divBdr>
    </w:div>
    <w:div w:id="94443983">
      <w:bodyDiv w:val="1"/>
      <w:marLeft w:val="0"/>
      <w:marRight w:val="0"/>
      <w:marTop w:val="0"/>
      <w:marBottom w:val="0"/>
      <w:divBdr>
        <w:top w:val="none" w:sz="0" w:space="0" w:color="auto"/>
        <w:left w:val="none" w:sz="0" w:space="0" w:color="auto"/>
        <w:bottom w:val="none" w:sz="0" w:space="0" w:color="auto"/>
        <w:right w:val="none" w:sz="0" w:space="0" w:color="auto"/>
      </w:divBdr>
    </w:div>
    <w:div w:id="109202299">
      <w:bodyDiv w:val="1"/>
      <w:marLeft w:val="0"/>
      <w:marRight w:val="0"/>
      <w:marTop w:val="0"/>
      <w:marBottom w:val="0"/>
      <w:divBdr>
        <w:top w:val="none" w:sz="0" w:space="0" w:color="auto"/>
        <w:left w:val="none" w:sz="0" w:space="0" w:color="auto"/>
        <w:bottom w:val="none" w:sz="0" w:space="0" w:color="auto"/>
        <w:right w:val="none" w:sz="0" w:space="0" w:color="auto"/>
      </w:divBdr>
    </w:div>
    <w:div w:id="167260789">
      <w:bodyDiv w:val="1"/>
      <w:marLeft w:val="0"/>
      <w:marRight w:val="0"/>
      <w:marTop w:val="0"/>
      <w:marBottom w:val="0"/>
      <w:divBdr>
        <w:top w:val="none" w:sz="0" w:space="0" w:color="auto"/>
        <w:left w:val="none" w:sz="0" w:space="0" w:color="auto"/>
        <w:bottom w:val="none" w:sz="0" w:space="0" w:color="auto"/>
        <w:right w:val="none" w:sz="0" w:space="0" w:color="auto"/>
      </w:divBdr>
    </w:div>
    <w:div w:id="180245633">
      <w:bodyDiv w:val="1"/>
      <w:marLeft w:val="0"/>
      <w:marRight w:val="0"/>
      <w:marTop w:val="0"/>
      <w:marBottom w:val="0"/>
      <w:divBdr>
        <w:top w:val="none" w:sz="0" w:space="0" w:color="auto"/>
        <w:left w:val="none" w:sz="0" w:space="0" w:color="auto"/>
        <w:bottom w:val="none" w:sz="0" w:space="0" w:color="auto"/>
        <w:right w:val="none" w:sz="0" w:space="0" w:color="auto"/>
      </w:divBdr>
    </w:div>
    <w:div w:id="324549129">
      <w:bodyDiv w:val="1"/>
      <w:marLeft w:val="0"/>
      <w:marRight w:val="0"/>
      <w:marTop w:val="0"/>
      <w:marBottom w:val="0"/>
      <w:divBdr>
        <w:top w:val="none" w:sz="0" w:space="0" w:color="auto"/>
        <w:left w:val="none" w:sz="0" w:space="0" w:color="auto"/>
        <w:bottom w:val="none" w:sz="0" w:space="0" w:color="auto"/>
        <w:right w:val="none" w:sz="0" w:space="0" w:color="auto"/>
      </w:divBdr>
    </w:div>
    <w:div w:id="324556332">
      <w:bodyDiv w:val="1"/>
      <w:marLeft w:val="0"/>
      <w:marRight w:val="0"/>
      <w:marTop w:val="0"/>
      <w:marBottom w:val="0"/>
      <w:divBdr>
        <w:top w:val="none" w:sz="0" w:space="0" w:color="auto"/>
        <w:left w:val="none" w:sz="0" w:space="0" w:color="auto"/>
        <w:bottom w:val="none" w:sz="0" w:space="0" w:color="auto"/>
        <w:right w:val="none" w:sz="0" w:space="0" w:color="auto"/>
      </w:divBdr>
    </w:div>
    <w:div w:id="342519030">
      <w:bodyDiv w:val="1"/>
      <w:marLeft w:val="0"/>
      <w:marRight w:val="0"/>
      <w:marTop w:val="0"/>
      <w:marBottom w:val="0"/>
      <w:divBdr>
        <w:top w:val="none" w:sz="0" w:space="0" w:color="auto"/>
        <w:left w:val="none" w:sz="0" w:space="0" w:color="auto"/>
        <w:bottom w:val="none" w:sz="0" w:space="0" w:color="auto"/>
        <w:right w:val="none" w:sz="0" w:space="0" w:color="auto"/>
      </w:divBdr>
    </w:div>
    <w:div w:id="520438422">
      <w:bodyDiv w:val="1"/>
      <w:marLeft w:val="0"/>
      <w:marRight w:val="0"/>
      <w:marTop w:val="0"/>
      <w:marBottom w:val="0"/>
      <w:divBdr>
        <w:top w:val="none" w:sz="0" w:space="0" w:color="auto"/>
        <w:left w:val="none" w:sz="0" w:space="0" w:color="auto"/>
        <w:bottom w:val="none" w:sz="0" w:space="0" w:color="auto"/>
        <w:right w:val="none" w:sz="0" w:space="0" w:color="auto"/>
      </w:divBdr>
    </w:div>
    <w:div w:id="534008278">
      <w:bodyDiv w:val="1"/>
      <w:marLeft w:val="0"/>
      <w:marRight w:val="0"/>
      <w:marTop w:val="0"/>
      <w:marBottom w:val="0"/>
      <w:divBdr>
        <w:top w:val="none" w:sz="0" w:space="0" w:color="auto"/>
        <w:left w:val="none" w:sz="0" w:space="0" w:color="auto"/>
        <w:bottom w:val="none" w:sz="0" w:space="0" w:color="auto"/>
        <w:right w:val="none" w:sz="0" w:space="0" w:color="auto"/>
      </w:divBdr>
    </w:div>
    <w:div w:id="588001443">
      <w:bodyDiv w:val="1"/>
      <w:marLeft w:val="0"/>
      <w:marRight w:val="0"/>
      <w:marTop w:val="0"/>
      <w:marBottom w:val="0"/>
      <w:divBdr>
        <w:top w:val="none" w:sz="0" w:space="0" w:color="auto"/>
        <w:left w:val="none" w:sz="0" w:space="0" w:color="auto"/>
        <w:bottom w:val="none" w:sz="0" w:space="0" w:color="auto"/>
        <w:right w:val="none" w:sz="0" w:space="0" w:color="auto"/>
      </w:divBdr>
    </w:div>
    <w:div w:id="614678667">
      <w:bodyDiv w:val="1"/>
      <w:marLeft w:val="0"/>
      <w:marRight w:val="0"/>
      <w:marTop w:val="0"/>
      <w:marBottom w:val="0"/>
      <w:divBdr>
        <w:top w:val="none" w:sz="0" w:space="0" w:color="auto"/>
        <w:left w:val="none" w:sz="0" w:space="0" w:color="auto"/>
        <w:bottom w:val="none" w:sz="0" w:space="0" w:color="auto"/>
        <w:right w:val="none" w:sz="0" w:space="0" w:color="auto"/>
      </w:divBdr>
    </w:div>
    <w:div w:id="659043735">
      <w:bodyDiv w:val="1"/>
      <w:marLeft w:val="0"/>
      <w:marRight w:val="0"/>
      <w:marTop w:val="0"/>
      <w:marBottom w:val="0"/>
      <w:divBdr>
        <w:top w:val="none" w:sz="0" w:space="0" w:color="auto"/>
        <w:left w:val="none" w:sz="0" w:space="0" w:color="auto"/>
        <w:bottom w:val="none" w:sz="0" w:space="0" w:color="auto"/>
        <w:right w:val="none" w:sz="0" w:space="0" w:color="auto"/>
      </w:divBdr>
    </w:div>
    <w:div w:id="744496631">
      <w:bodyDiv w:val="1"/>
      <w:marLeft w:val="0"/>
      <w:marRight w:val="0"/>
      <w:marTop w:val="0"/>
      <w:marBottom w:val="0"/>
      <w:divBdr>
        <w:top w:val="none" w:sz="0" w:space="0" w:color="auto"/>
        <w:left w:val="none" w:sz="0" w:space="0" w:color="auto"/>
        <w:bottom w:val="none" w:sz="0" w:space="0" w:color="auto"/>
        <w:right w:val="none" w:sz="0" w:space="0" w:color="auto"/>
      </w:divBdr>
    </w:div>
    <w:div w:id="784621228">
      <w:bodyDiv w:val="1"/>
      <w:marLeft w:val="0"/>
      <w:marRight w:val="0"/>
      <w:marTop w:val="0"/>
      <w:marBottom w:val="0"/>
      <w:divBdr>
        <w:top w:val="none" w:sz="0" w:space="0" w:color="auto"/>
        <w:left w:val="none" w:sz="0" w:space="0" w:color="auto"/>
        <w:bottom w:val="none" w:sz="0" w:space="0" w:color="auto"/>
        <w:right w:val="none" w:sz="0" w:space="0" w:color="auto"/>
      </w:divBdr>
    </w:div>
    <w:div w:id="837963901">
      <w:bodyDiv w:val="1"/>
      <w:marLeft w:val="0"/>
      <w:marRight w:val="0"/>
      <w:marTop w:val="0"/>
      <w:marBottom w:val="0"/>
      <w:divBdr>
        <w:top w:val="none" w:sz="0" w:space="0" w:color="auto"/>
        <w:left w:val="none" w:sz="0" w:space="0" w:color="auto"/>
        <w:bottom w:val="none" w:sz="0" w:space="0" w:color="auto"/>
        <w:right w:val="none" w:sz="0" w:space="0" w:color="auto"/>
      </w:divBdr>
    </w:div>
    <w:div w:id="902759896">
      <w:bodyDiv w:val="1"/>
      <w:marLeft w:val="0"/>
      <w:marRight w:val="0"/>
      <w:marTop w:val="0"/>
      <w:marBottom w:val="0"/>
      <w:divBdr>
        <w:top w:val="none" w:sz="0" w:space="0" w:color="auto"/>
        <w:left w:val="none" w:sz="0" w:space="0" w:color="auto"/>
        <w:bottom w:val="none" w:sz="0" w:space="0" w:color="auto"/>
        <w:right w:val="none" w:sz="0" w:space="0" w:color="auto"/>
      </w:divBdr>
    </w:div>
    <w:div w:id="971013159">
      <w:bodyDiv w:val="1"/>
      <w:marLeft w:val="0"/>
      <w:marRight w:val="0"/>
      <w:marTop w:val="0"/>
      <w:marBottom w:val="0"/>
      <w:divBdr>
        <w:top w:val="none" w:sz="0" w:space="0" w:color="auto"/>
        <w:left w:val="none" w:sz="0" w:space="0" w:color="auto"/>
        <w:bottom w:val="none" w:sz="0" w:space="0" w:color="auto"/>
        <w:right w:val="none" w:sz="0" w:space="0" w:color="auto"/>
      </w:divBdr>
    </w:div>
    <w:div w:id="974915759">
      <w:bodyDiv w:val="1"/>
      <w:marLeft w:val="0"/>
      <w:marRight w:val="0"/>
      <w:marTop w:val="0"/>
      <w:marBottom w:val="0"/>
      <w:divBdr>
        <w:top w:val="none" w:sz="0" w:space="0" w:color="auto"/>
        <w:left w:val="none" w:sz="0" w:space="0" w:color="auto"/>
        <w:bottom w:val="none" w:sz="0" w:space="0" w:color="auto"/>
        <w:right w:val="none" w:sz="0" w:space="0" w:color="auto"/>
      </w:divBdr>
    </w:div>
    <w:div w:id="1023895667">
      <w:bodyDiv w:val="1"/>
      <w:marLeft w:val="0"/>
      <w:marRight w:val="0"/>
      <w:marTop w:val="0"/>
      <w:marBottom w:val="0"/>
      <w:divBdr>
        <w:top w:val="none" w:sz="0" w:space="0" w:color="auto"/>
        <w:left w:val="none" w:sz="0" w:space="0" w:color="auto"/>
        <w:bottom w:val="none" w:sz="0" w:space="0" w:color="auto"/>
        <w:right w:val="none" w:sz="0" w:space="0" w:color="auto"/>
      </w:divBdr>
    </w:div>
    <w:div w:id="1046680070">
      <w:bodyDiv w:val="1"/>
      <w:marLeft w:val="0"/>
      <w:marRight w:val="0"/>
      <w:marTop w:val="0"/>
      <w:marBottom w:val="0"/>
      <w:divBdr>
        <w:top w:val="none" w:sz="0" w:space="0" w:color="auto"/>
        <w:left w:val="none" w:sz="0" w:space="0" w:color="auto"/>
        <w:bottom w:val="none" w:sz="0" w:space="0" w:color="auto"/>
        <w:right w:val="none" w:sz="0" w:space="0" w:color="auto"/>
      </w:divBdr>
    </w:div>
    <w:div w:id="1062561219">
      <w:bodyDiv w:val="1"/>
      <w:marLeft w:val="0"/>
      <w:marRight w:val="0"/>
      <w:marTop w:val="0"/>
      <w:marBottom w:val="0"/>
      <w:divBdr>
        <w:top w:val="none" w:sz="0" w:space="0" w:color="auto"/>
        <w:left w:val="none" w:sz="0" w:space="0" w:color="auto"/>
        <w:bottom w:val="none" w:sz="0" w:space="0" w:color="auto"/>
        <w:right w:val="none" w:sz="0" w:space="0" w:color="auto"/>
      </w:divBdr>
    </w:div>
    <w:div w:id="1087769705">
      <w:bodyDiv w:val="1"/>
      <w:marLeft w:val="0"/>
      <w:marRight w:val="0"/>
      <w:marTop w:val="0"/>
      <w:marBottom w:val="0"/>
      <w:divBdr>
        <w:top w:val="none" w:sz="0" w:space="0" w:color="auto"/>
        <w:left w:val="none" w:sz="0" w:space="0" w:color="auto"/>
        <w:bottom w:val="none" w:sz="0" w:space="0" w:color="auto"/>
        <w:right w:val="none" w:sz="0" w:space="0" w:color="auto"/>
      </w:divBdr>
    </w:div>
    <w:div w:id="1094206587">
      <w:bodyDiv w:val="1"/>
      <w:marLeft w:val="0"/>
      <w:marRight w:val="0"/>
      <w:marTop w:val="0"/>
      <w:marBottom w:val="0"/>
      <w:divBdr>
        <w:top w:val="none" w:sz="0" w:space="0" w:color="auto"/>
        <w:left w:val="none" w:sz="0" w:space="0" w:color="auto"/>
        <w:bottom w:val="none" w:sz="0" w:space="0" w:color="auto"/>
        <w:right w:val="none" w:sz="0" w:space="0" w:color="auto"/>
      </w:divBdr>
    </w:div>
    <w:div w:id="1200125532">
      <w:bodyDiv w:val="1"/>
      <w:marLeft w:val="0"/>
      <w:marRight w:val="0"/>
      <w:marTop w:val="0"/>
      <w:marBottom w:val="0"/>
      <w:divBdr>
        <w:top w:val="none" w:sz="0" w:space="0" w:color="auto"/>
        <w:left w:val="none" w:sz="0" w:space="0" w:color="auto"/>
        <w:bottom w:val="none" w:sz="0" w:space="0" w:color="auto"/>
        <w:right w:val="none" w:sz="0" w:space="0" w:color="auto"/>
      </w:divBdr>
    </w:div>
    <w:div w:id="1216355134">
      <w:bodyDiv w:val="1"/>
      <w:marLeft w:val="0"/>
      <w:marRight w:val="0"/>
      <w:marTop w:val="0"/>
      <w:marBottom w:val="0"/>
      <w:divBdr>
        <w:top w:val="none" w:sz="0" w:space="0" w:color="auto"/>
        <w:left w:val="none" w:sz="0" w:space="0" w:color="auto"/>
        <w:bottom w:val="none" w:sz="0" w:space="0" w:color="auto"/>
        <w:right w:val="none" w:sz="0" w:space="0" w:color="auto"/>
      </w:divBdr>
    </w:div>
    <w:div w:id="1320185024">
      <w:bodyDiv w:val="1"/>
      <w:marLeft w:val="0"/>
      <w:marRight w:val="0"/>
      <w:marTop w:val="0"/>
      <w:marBottom w:val="0"/>
      <w:divBdr>
        <w:top w:val="none" w:sz="0" w:space="0" w:color="auto"/>
        <w:left w:val="none" w:sz="0" w:space="0" w:color="auto"/>
        <w:bottom w:val="none" w:sz="0" w:space="0" w:color="auto"/>
        <w:right w:val="none" w:sz="0" w:space="0" w:color="auto"/>
      </w:divBdr>
    </w:div>
    <w:div w:id="1328707352">
      <w:bodyDiv w:val="1"/>
      <w:marLeft w:val="0"/>
      <w:marRight w:val="0"/>
      <w:marTop w:val="0"/>
      <w:marBottom w:val="0"/>
      <w:divBdr>
        <w:top w:val="none" w:sz="0" w:space="0" w:color="auto"/>
        <w:left w:val="none" w:sz="0" w:space="0" w:color="auto"/>
        <w:bottom w:val="none" w:sz="0" w:space="0" w:color="auto"/>
        <w:right w:val="none" w:sz="0" w:space="0" w:color="auto"/>
      </w:divBdr>
    </w:div>
    <w:div w:id="1341421677">
      <w:bodyDiv w:val="1"/>
      <w:marLeft w:val="0"/>
      <w:marRight w:val="0"/>
      <w:marTop w:val="0"/>
      <w:marBottom w:val="0"/>
      <w:divBdr>
        <w:top w:val="none" w:sz="0" w:space="0" w:color="auto"/>
        <w:left w:val="none" w:sz="0" w:space="0" w:color="auto"/>
        <w:bottom w:val="none" w:sz="0" w:space="0" w:color="auto"/>
        <w:right w:val="none" w:sz="0" w:space="0" w:color="auto"/>
      </w:divBdr>
    </w:div>
    <w:div w:id="1359967706">
      <w:bodyDiv w:val="1"/>
      <w:marLeft w:val="0"/>
      <w:marRight w:val="0"/>
      <w:marTop w:val="0"/>
      <w:marBottom w:val="0"/>
      <w:divBdr>
        <w:top w:val="none" w:sz="0" w:space="0" w:color="auto"/>
        <w:left w:val="none" w:sz="0" w:space="0" w:color="auto"/>
        <w:bottom w:val="none" w:sz="0" w:space="0" w:color="auto"/>
        <w:right w:val="none" w:sz="0" w:space="0" w:color="auto"/>
      </w:divBdr>
    </w:div>
    <w:div w:id="1379353676">
      <w:bodyDiv w:val="1"/>
      <w:marLeft w:val="0"/>
      <w:marRight w:val="0"/>
      <w:marTop w:val="0"/>
      <w:marBottom w:val="0"/>
      <w:divBdr>
        <w:top w:val="none" w:sz="0" w:space="0" w:color="auto"/>
        <w:left w:val="none" w:sz="0" w:space="0" w:color="auto"/>
        <w:bottom w:val="none" w:sz="0" w:space="0" w:color="auto"/>
        <w:right w:val="none" w:sz="0" w:space="0" w:color="auto"/>
      </w:divBdr>
    </w:div>
    <w:div w:id="1381436878">
      <w:bodyDiv w:val="1"/>
      <w:marLeft w:val="0"/>
      <w:marRight w:val="0"/>
      <w:marTop w:val="0"/>
      <w:marBottom w:val="0"/>
      <w:divBdr>
        <w:top w:val="none" w:sz="0" w:space="0" w:color="auto"/>
        <w:left w:val="none" w:sz="0" w:space="0" w:color="auto"/>
        <w:bottom w:val="none" w:sz="0" w:space="0" w:color="auto"/>
        <w:right w:val="none" w:sz="0" w:space="0" w:color="auto"/>
      </w:divBdr>
    </w:div>
    <w:div w:id="1400791106">
      <w:bodyDiv w:val="1"/>
      <w:marLeft w:val="0"/>
      <w:marRight w:val="0"/>
      <w:marTop w:val="0"/>
      <w:marBottom w:val="0"/>
      <w:divBdr>
        <w:top w:val="none" w:sz="0" w:space="0" w:color="auto"/>
        <w:left w:val="none" w:sz="0" w:space="0" w:color="auto"/>
        <w:bottom w:val="none" w:sz="0" w:space="0" w:color="auto"/>
        <w:right w:val="none" w:sz="0" w:space="0" w:color="auto"/>
      </w:divBdr>
    </w:div>
    <w:div w:id="1438017872">
      <w:bodyDiv w:val="1"/>
      <w:marLeft w:val="0"/>
      <w:marRight w:val="0"/>
      <w:marTop w:val="0"/>
      <w:marBottom w:val="0"/>
      <w:divBdr>
        <w:top w:val="none" w:sz="0" w:space="0" w:color="auto"/>
        <w:left w:val="none" w:sz="0" w:space="0" w:color="auto"/>
        <w:bottom w:val="none" w:sz="0" w:space="0" w:color="auto"/>
        <w:right w:val="none" w:sz="0" w:space="0" w:color="auto"/>
      </w:divBdr>
    </w:div>
    <w:div w:id="1448966628">
      <w:bodyDiv w:val="1"/>
      <w:marLeft w:val="0"/>
      <w:marRight w:val="0"/>
      <w:marTop w:val="0"/>
      <w:marBottom w:val="0"/>
      <w:divBdr>
        <w:top w:val="none" w:sz="0" w:space="0" w:color="auto"/>
        <w:left w:val="none" w:sz="0" w:space="0" w:color="auto"/>
        <w:bottom w:val="none" w:sz="0" w:space="0" w:color="auto"/>
        <w:right w:val="none" w:sz="0" w:space="0" w:color="auto"/>
      </w:divBdr>
    </w:div>
    <w:div w:id="1457873803">
      <w:bodyDiv w:val="1"/>
      <w:marLeft w:val="0"/>
      <w:marRight w:val="0"/>
      <w:marTop w:val="0"/>
      <w:marBottom w:val="0"/>
      <w:divBdr>
        <w:top w:val="none" w:sz="0" w:space="0" w:color="auto"/>
        <w:left w:val="none" w:sz="0" w:space="0" w:color="auto"/>
        <w:bottom w:val="none" w:sz="0" w:space="0" w:color="auto"/>
        <w:right w:val="none" w:sz="0" w:space="0" w:color="auto"/>
      </w:divBdr>
    </w:div>
    <w:div w:id="1471510316">
      <w:bodyDiv w:val="1"/>
      <w:marLeft w:val="0"/>
      <w:marRight w:val="0"/>
      <w:marTop w:val="0"/>
      <w:marBottom w:val="0"/>
      <w:divBdr>
        <w:top w:val="none" w:sz="0" w:space="0" w:color="auto"/>
        <w:left w:val="none" w:sz="0" w:space="0" w:color="auto"/>
        <w:bottom w:val="none" w:sz="0" w:space="0" w:color="auto"/>
        <w:right w:val="none" w:sz="0" w:space="0" w:color="auto"/>
      </w:divBdr>
    </w:div>
    <w:div w:id="1529683073">
      <w:bodyDiv w:val="1"/>
      <w:marLeft w:val="0"/>
      <w:marRight w:val="0"/>
      <w:marTop w:val="0"/>
      <w:marBottom w:val="0"/>
      <w:divBdr>
        <w:top w:val="none" w:sz="0" w:space="0" w:color="auto"/>
        <w:left w:val="none" w:sz="0" w:space="0" w:color="auto"/>
        <w:bottom w:val="none" w:sz="0" w:space="0" w:color="auto"/>
        <w:right w:val="none" w:sz="0" w:space="0" w:color="auto"/>
      </w:divBdr>
    </w:div>
    <w:div w:id="1683624599">
      <w:bodyDiv w:val="1"/>
      <w:marLeft w:val="0"/>
      <w:marRight w:val="0"/>
      <w:marTop w:val="0"/>
      <w:marBottom w:val="0"/>
      <w:divBdr>
        <w:top w:val="none" w:sz="0" w:space="0" w:color="auto"/>
        <w:left w:val="none" w:sz="0" w:space="0" w:color="auto"/>
        <w:bottom w:val="none" w:sz="0" w:space="0" w:color="auto"/>
        <w:right w:val="none" w:sz="0" w:space="0" w:color="auto"/>
      </w:divBdr>
    </w:div>
    <w:div w:id="1931695759">
      <w:bodyDiv w:val="1"/>
      <w:marLeft w:val="0"/>
      <w:marRight w:val="0"/>
      <w:marTop w:val="0"/>
      <w:marBottom w:val="0"/>
      <w:divBdr>
        <w:top w:val="none" w:sz="0" w:space="0" w:color="auto"/>
        <w:left w:val="none" w:sz="0" w:space="0" w:color="auto"/>
        <w:bottom w:val="none" w:sz="0" w:space="0" w:color="auto"/>
        <w:right w:val="none" w:sz="0" w:space="0" w:color="auto"/>
      </w:divBdr>
    </w:div>
    <w:div w:id="1936859702">
      <w:bodyDiv w:val="1"/>
      <w:marLeft w:val="0"/>
      <w:marRight w:val="0"/>
      <w:marTop w:val="0"/>
      <w:marBottom w:val="0"/>
      <w:divBdr>
        <w:top w:val="none" w:sz="0" w:space="0" w:color="auto"/>
        <w:left w:val="none" w:sz="0" w:space="0" w:color="auto"/>
        <w:bottom w:val="none" w:sz="0" w:space="0" w:color="auto"/>
        <w:right w:val="none" w:sz="0" w:space="0" w:color="auto"/>
      </w:divBdr>
    </w:div>
    <w:div w:id="1955673941">
      <w:bodyDiv w:val="1"/>
      <w:marLeft w:val="0"/>
      <w:marRight w:val="0"/>
      <w:marTop w:val="0"/>
      <w:marBottom w:val="0"/>
      <w:divBdr>
        <w:top w:val="none" w:sz="0" w:space="0" w:color="auto"/>
        <w:left w:val="none" w:sz="0" w:space="0" w:color="auto"/>
        <w:bottom w:val="none" w:sz="0" w:space="0" w:color="auto"/>
        <w:right w:val="none" w:sz="0" w:space="0" w:color="auto"/>
      </w:divBdr>
    </w:div>
    <w:div w:id="1957828815">
      <w:bodyDiv w:val="1"/>
      <w:marLeft w:val="0"/>
      <w:marRight w:val="0"/>
      <w:marTop w:val="0"/>
      <w:marBottom w:val="0"/>
      <w:divBdr>
        <w:top w:val="none" w:sz="0" w:space="0" w:color="auto"/>
        <w:left w:val="none" w:sz="0" w:space="0" w:color="auto"/>
        <w:bottom w:val="none" w:sz="0" w:space="0" w:color="auto"/>
        <w:right w:val="none" w:sz="0" w:space="0" w:color="auto"/>
      </w:divBdr>
    </w:div>
    <w:div w:id="2003655918">
      <w:bodyDiv w:val="1"/>
      <w:marLeft w:val="0"/>
      <w:marRight w:val="0"/>
      <w:marTop w:val="0"/>
      <w:marBottom w:val="0"/>
      <w:divBdr>
        <w:top w:val="none" w:sz="0" w:space="0" w:color="auto"/>
        <w:left w:val="none" w:sz="0" w:space="0" w:color="auto"/>
        <w:bottom w:val="none" w:sz="0" w:space="0" w:color="auto"/>
        <w:right w:val="none" w:sz="0" w:space="0" w:color="auto"/>
      </w:divBdr>
    </w:div>
    <w:div w:id="207869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2180</Words>
  <Characters>1243</Characters>
  <Application>Microsoft Office Word</Application>
  <DocSecurity>0</DocSecurity>
  <Lines>10</Lines>
  <Paragraphs>6</Paragraphs>
  <ScaleCrop>false</ScaleCrop>
  <HeadingPairs>
    <vt:vector size="2" baseType="variant">
      <vt:variant>
        <vt:lpstr>Назва</vt:lpstr>
      </vt:variant>
      <vt:variant>
        <vt:i4>1</vt:i4>
      </vt:variant>
    </vt:vector>
  </HeadingPairs>
  <TitlesOfParts>
    <vt:vector size="1" baseType="lpstr">
      <vt:lpstr>Комітет з питань державного будівництва, регіональної політики та місцевого самоврядування</vt:lpstr>
    </vt:vector>
  </TitlesOfParts>
  <Company>VRU</Company>
  <LinksUpToDate>false</LinksUpToDate>
  <CharactersWithSpaces>3417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Комітет з питань державного будівництва, регіональної політики та місцевого самоврядування</dc:title>
  <dc:subject/>
  <dc:creator>Moskalenko</dc:creator>
  <cp:keywords/>
  <cp:lastModifiedBy>Івашко Тетяна Юріївна</cp:lastModifiedBy>
  <cp:revision>5</cp:revision>
  <cp:lastPrinted>2021-01-11T09:17:00Z</cp:lastPrinted>
  <dcterms:created xsi:type="dcterms:W3CDTF">2021-01-11T09:25:00Z</dcterms:created>
  <dcterms:modified xsi:type="dcterms:W3CDTF">2021-01-28T07:59:00Z</dcterms:modified>
</cp:coreProperties>
</file>