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3E1375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1375" w:rsidRDefault="002F71EB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3E1375" w:rsidRDefault="002F71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4212</w:t>
            </w:r>
          </w:p>
        </w:tc>
      </w:tr>
      <w:tr w:rsidR="003E1375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1375" w:rsidRDefault="002F71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статті 22 Закону України "Про рекламу" щодо реклами електронних сигарет і рідин, що використовуються в електронних </w:t>
            </w:r>
            <w:r>
              <w:rPr>
                <w:rFonts w:ascii="Times New Roman" w:hAnsi="Times New Roman" w:cs="Times New Roman"/>
                <w:sz w:val="28"/>
              </w:rPr>
              <w:t>сигаретах</w:t>
            </w:r>
          </w:p>
        </w:tc>
        <w:tc>
          <w:tcPr>
            <w:tcW w:w="20" w:type="pct"/>
          </w:tcPr>
          <w:p w:rsidR="003E1375" w:rsidRDefault="003E137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3E1375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3E1375" w:rsidRDefault="002F71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3E1375" w:rsidRDefault="002F71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 України Рєпіна Е. А., Кінзбурська В. О., Дубінський О. А., Гетманцев Д. О., Аллахвердієва І. В., Жмеренецький О. С., Ковальчук О. В.</w:t>
            </w:r>
          </w:p>
        </w:tc>
        <w:tc>
          <w:tcPr>
            <w:tcW w:w="20" w:type="pct"/>
          </w:tcPr>
          <w:p w:rsidR="003E1375" w:rsidRDefault="002F71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3E1375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3E1375" w:rsidRDefault="002F71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3E1375" w:rsidRDefault="002F71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України - Комітет </w:t>
            </w:r>
            <w:r>
              <w:rPr>
                <w:rFonts w:ascii="Times New Roman" w:hAnsi="Times New Roman" w:cs="Times New Roman"/>
                <w:sz w:val="28"/>
              </w:rPr>
              <w:t>Верховної Ради України з питань гуманітарної та інформаційної політики</w:t>
            </w:r>
          </w:p>
        </w:tc>
        <w:tc>
          <w:tcPr>
            <w:tcW w:w="20" w:type="pct"/>
          </w:tcPr>
          <w:p w:rsidR="003E1375" w:rsidRDefault="003E137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3E1375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3E1375" w:rsidRDefault="002F71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3E1375" w:rsidRDefault="002F71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09.11.2021</w:t>
            </w:r>
          </w:p>
        </w:tc>
        <w:tc>
          <w:tcPr>
            <w:tcW w:w="20" w:type="pct"/>
          </w:tcPr>
          <w:p w:rsidR="003E1375" w:rsidRDefault="003E1375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3E1375" w:rsidRDefault="003E1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E1375" w:rsidRDefault="003E13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E1375" w:rsidRDefault="002F71EB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3E1375" w:rsidRDefault="002F71EB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внесення змін до статті 22 Закону України "Про рекламу" щодо реклами електронних сигарет, рідин, що використовуються в елект</w:t>
      </w:r>
      <w:r>
        <w:rPr>
          <w:rFonts w:ascii="Times New Roman" w:hAnsi="Times New Roman" w:cs="Times New Roman"/>
          <w:sz w:val="28"/>
        </w:rPr>
        <w:t>ронних сигаретах, пристроїв для споживання тютюнових виробів без їх згоряння, тютюновмісних виробів для електричного нагрівання (ТВЕН) за допомогою підігрівача з електронним управлінням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України постановляє: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І. Внести до статті 22 Закону Украї</w:t>
      </w:r>
      <w:r>
        <w:rPr>
          <w:rFonts w:ascii="Times New Roman" w:hAnsi="Times New Roman" w:cs="Times New Roman"/>
          <w:sz w:val="28"/>
        </w:rPr>
        <w:t>ни «Про рекламу» (Відомості Верховної Ради України, 2004 р., № 8, ст. 62; 2008 р., № 18, ст. 197; 2012 р., № 21, ст. 196) такі зміни: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Назву викласти в такій редакції: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«Стаття 22. Реклама алкогольних напоїв та тютюнових виробів, електронних сигарет, ріди</w:t>
      </w:r>
      <w:r>
        <w:rPr>
          <w:rFonts w:ascii="Times New Roman" w:hAnsi="Times New Roman" w:cs="Times New Roman"/>
          <w:sz w:val="28"/>
        </w:rPr>
        <w:t>н, що використовуються в електронних сигаретах, пристроїв для споживання тютюнових виробів без їх згоряння, тютюновмісних виробів для електричного нагрівання (ТВЕН) за допомогою підігрівача з електронним управлінням, знаків для товарів і послуг, інших об'є</w:t>
      </w:r>
      <w:r>
        <w:rPr>
          <w:rFonts w:ascii="Times New Roman" w:hAnsi="Times New Roman" w:cs="Times New Roman"/>
          <w:sz w:val="28"/>
        </w:rPr>
        <w:t>ктів права інтелектуальної власності, під якими випускаються алкогольні напої та тютюнові вироби, електронні сигарети, рідини, що використовуються в електронних сигаретах, пристрої для споживання тютюнових виробів без їх згоряння, тютюновмісні вироби для е</w:t>
      </w:r>
      <w:r>
        <w:rPr>
          <w:rFonts w:ascii="Times New Roman" w:hAnsi="Times New Roman" w:cs="Times New Roman"/>
          <w:sz w:val="28"/>
        </w:rPr>
        <w:t>лектричного нагрівання (ТВЕН) за допомогою підігрівача з електронним управлінням».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2. У частині першій: 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абзаци перший і дев'ятий викласти в такій редакції: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«1. Реклама тютюнових виробів, електронних сигарет, рідин, що використовуються в електронних сигаретах, пристроїв для споживання тютюнових виробів без їх згоряння, тютюновмісних виробів для електричного нагрівання (ТВЕН) за допомогою підігрівача з електрон</w:t>
      </w:r>
      <w:r>
        <w:rPr>
          <w:rFonts w:ascii="Times New Roman" w:hAnsi="Times New Roman" w:cs="Times New Roman"/>
          <w:sz w:val="28"/>
        </w:rPr>
        <w:t>ним управлінням, знаків для товарів і послуг, інших об’єктів права інтелектуальної власності, під якими випускаються тютюнові вироби, електронні сигарети, рідини, що використовуються в електронних сигаретах, пристрої для споживання тютюнових виробів без їх</w:t>
      </w:r>
      <w:r>
        <w:rPr>
          <w:rFonts w:ascii="Times New Roman" w:hAnsi="Times New Roman" w:cs="Times New Roman"/>
          <w:sz w:val="28"/>
        </w:rPr>
        <w:t xml:space="preserve"> згоряння, тютюновмісні вироби для електричного нагрівання (ТВЕН) за допомогою підігрівача з електронним управлінням, забороняється».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«у мережі Інтернет, у тому числі в соціальних мережах»;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доповнити абзацом десятим такого змісту: 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«під час проведення захо</w:t>
      </w:r>
      <w:r>
        <w:rPr>
          <w:rFonts w:ascii="Times New Roman" w:hAnsi="Times New Roman" w:cs="Times New Roman"/>
          <w:sz w:val="28"/>
        </w:rPr>
        <w:t>дів із безоплатної роздачі, у тому числі для маркетингових досліджень та дегустації тютюнових виробів, електронних сигарет, рідин, що використовуються в електронних сигаретах, пристроїв для споживання тютюнових виробів без їх згоряння, тютюновмісних виробі</w:t>
      </w:r>
      <w:r>
        <w:rPr>
          <w:rFonts w:ascii="Times New Roman" w:hAnsi="Times New Roman" w:cs="Times New Roman"/>
          <w:sz w:val="28"/>
        </w:rPr>
        <w:t>в для електричного нагрівання (ТВЕН) за допомогою підігрівача з електронним управлінням».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Абзаци перший, четвертий, шостий – дев'ятий, дванадцятий і тринадцятий частини третьої викласти в такій редакції: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«3. Реклама алкогольних напоїв та тютюнових вироб</w:t>
      </w:r>
      <w:r>
        <w:rPr>
          <w:rFonts w:ascii="Times New Roman" w:hAnsi="Times New Roman" w:cs="Times New Roman"/>
          <w:sz w:val="28"/>
        </w:rPr>
        <w:t>ів, електронних сигарет, рідин, що використовуються в електронних сигаретах, пристроїв для споживання тютюнових виробів без їх згоряння, тютюновмісних виробів для електричного нагрівання (ТВЕН) за допомогою підігрівача з електронним управлінням, знаків для</w:t>
      </w:r>
      <w:r>
        <w:rPr>
          <w:rFonts w:ascii="Times New Roman" w:hAnsi="Times New Roman" w:cs="Times New Roman"/>
          <w:sz w:val="28"/>
        </w:rPr>
        <w:t xml:space="preserve"> товарів і послуг, інших об'єктів права інтелектуальної власності, під якими випускаються алкогольні напої та тютюнові вироби, електронні сигарети, рідини, що використовуються в електронних сигаретах, пристрої для споживання тютюнових виробів без їх згорян</w:t>
      </w:r>
      <w:r>
        <w:rPr>
          <w:rFonts w:ascii="Times New Roman" w:hAnsi="Times New Roman" w:cs="Times New Roman"/>
          <w:sz w:val="28"/>
        </w:rPr>
        <w:t>ня, тютюновмісні вироби для електричного нагрівання (ТВЕН) за допомогою підігрівача з електронним управлінням»;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«не повинна містити зображення процесу куріння тютюнових виробів або споживання алкогольних напоїв, споживання електронних сигарет, тютюновмісни</w:t>
      </w:r>
      <w:r>
        <w:rPr>
          <w:rFonts w:ascii="Times New Roman" w:hAnsi="Times New Roman" w:cs="Times New Roman"/>
          <w:sz w:val="28"/>
        </w:rPr>
        <w:t>х виробів для електричного нагрівання (ТВЕН) за допомогою підігрівача з електронним управлінням, використання пристроїв для споживання тютюнових виробів без їх згоряння»;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«не може формувати думку, що куріння тютюнових виробів або споживання алкогольних нап</w:t>
      </w:r>
      <w:r>
        <w:rPr>
          <w:rFonts w:ascii="Times New Roman" w:hAnsi="Times New Roman" w:cs="Times New Roman"/>
          <w:sz w:val="28"/>
        </w:rPr>
        <w:t xml:space="preserve">оїв, споживання електронних сигарет, тютюновмісних виробів для електричного нагрівання (ТВЕН) за допомогою підігрівача з електронним управлінням, </w:t>
      </w:r>
      <w:r>
        <w:rPr>
          <w:rFonts w:ascii="Times New Roman" w:hAnsi="Times New Roman" w:cs="Times New Roman"/>
          <w:sz w:val="28"/>
        </w:rPr>
        <w:lastRenderedPageBreak/>
        <w:t xml:space="preserve">використання пристроїв для споживання тютюнових виробів без їх згоряння є важливим фактором досягнення успіху </w:t>
      </w:r>
      <w:r>
        <w:rPr>
          <w:rFonts w:ascii="Times New Roman" w:hAnsi="Times New Roman" w:cs="Times New Roman"/>
          <w:sz w:val="28"/>
        </w:rPr>
        <w:t>у спортивній, соціальній, сексуальній або інших сферах життя;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не повинна створювати враження, що споживання алкогольних напоїв, електронних сигарет, тютюновмісних виробів для електричного нагрівання (ТВЕН) за допомогою підігрівача з електронним управлінням</w:t>
      </w:r>
      <w:r>
        <w:rPr>
          <w:rFonts w:ascii="Times New Roman" w:hAnsi="Times New Roman" w:cs="Times New Roman"/>
          <w:sz w:val="28"/>
        </w:rPr>
        <w:t>, використання пристроїв для споживання тютюнових виробів без їх згоряння або куріння тютюнових виробів сприятиме розв'язанню особистих проблем;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не може формувати думку, що алкогольні напої, електронні сигарети і рідини, що використовуються в електронних с</w:t>
      </w:r>
      <w:r>
        <w:rPr>
          <w:rFonts w:ascii="Times New Roman" w:hAnsi="Times New Roman" w:cs="Times New Roman"/>
          <w:sz w:val="28"/>
        </w:rPr>
        <w:t xml:space="preserve">игаретах, пристрої для споживання тютюнових виробів без їх згоряння, тютюновмісні вироби для електричного нагрівання (ТВЕН) за допомогою підігрівача з електронним управлінням або тютюнові вироби не заподіюють шкоди організму, мають лікувальні властивості, </w:t>
      </w:r>
      <w:r>
        <w:rPr>
          <w:rFonts w:ascii="Times New Roman" w:hAnsi="Times New Roman" w:cs="Times New Roman"/>
          <w:sz w:val="28"/>
        </w:rPr>
        <w:t>є стимулюючими чи заспокійливими засобами;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не повинна заохочувати до куріння тютюнових виробів або до споживання алкогольних напоїв, електронних сигарет, тютюновмісних виробів для електричного нагрівання (ТВЕН) за допомогою підігрівача з електронним управл</w:t>
      </w:r>
      <w:r>
        <w:rPr>
          <w:rFonts w:ascii="Times New Roman" w:hAnsi="Times New Roman" w:cs="Times New Roman"/>
          <w:sz w:val="28"/>
        </w:rPr>
        <w:t>інням, використання пристроїв для споживання тютюнових виробів без їх згоряння або негативно розцінювати факт утримування від споживання тютюнових виробів, алкогольних напоїв, електронних сигарет, тютюновмісних виробів для електричного нагрівання (ТВЕН) за</w:t>
      </w:r>
      <w:r>
        <w:rPr>
          <w:rFonts w:ascii="Times New Roman" w:hAnsi="Times New Roman" w:cs="Times New Roman"/>
          <w:sz w:val="28"/>
        </w:rPr>
        <w:t xml:space="preserve"> допомогою підігрівача з електронним управлінням, використання пристроїв для споживання тютюнових виробів без їх згоряння»;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«не повинна створювати враження, що більшість людей курить тютюнові вироби або споживає алкогольні напої, електронні сигарети, тютюн</w:t>
      </w:r>
      <w:r>
        <w:rPr>
          <w:rFonts w:ascii="Times New Roman" w:hAnsi="Times New Roman" w:cs="Times New Roman"/>
          <w:sz w:val="28"/>
        </w:rPr>
        <w:t>овмісні вироби для електричного нагрівання (ТВЕН) за допомогою підігрівача з електронним управлінням, використовує пристрої для споживання тютюнових виробів без їх згоряння;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забороняється шляхом розміщення зображення тютюнових виробів, електронних сигарет,</w:t>
      </w:r>
      <w:r>
        <w:rPr>
          <w:rFonts w:ascii="Times New Roman" w:hAnsi="Times New Roman" w:cs="Times New Roman"/>
          <w:sz w:val="28"/>
        </w:rPr>
        <w:t xml:space="preserve"> рідин, що використовуються в електронних сигаретах, пристроїв для споживання тютюнових виробів без їх згоряння, тютюновмісних виробів для електричного нагрівання (ТВЕН) за допомогою підігрівача з електронним управлінням, знаків для товарів і послуг, під я</w:t>
      </w:r>
      <w:r>
        <w:rPr>
          <w:rFonts w:ascii="Times New Roman" w:hAnsi="Times New Roman" w:cs="Times New Roman"/>
          <w:sz w:val="28"/>
        </w:rPr>
        <w:t>кими випускаються тютюнові вироби, електронні сигарети, рідини, що використовуються в електронних сигаретах, пристрої для споживання тютюнових виробів без їх згоряння, тютюновмісні вироби для електричного нагрівання (ТВЕН) за допомогою підігрівача з електр</w:t>
      </w:r>
      <w:r>
        <w:rPr>
          <w:rFonts w:ascii="Times New Roman" w:hAnsi="Times New Roman" w:cs="Times New Roman"/>
          <w:sz w:val="28"/>
        </w:rPr>
        <w:t>онним управлінням, на будь-яких інших товарах, крім розміщення на товарах (предметах), пов'язаних із споживанням тютюнових виробів, електронних сигарет, тютюновмісних виробів для електричного нагрівання (ТВЕН) за допомогою підігрівача з електронним управлі</w:t>
      </w:r>
      <w:r>
        <w:rPr>
          <w:rFonts w:ascii="Times New Roman" w:hAnsi="Times New Roman" w:cs="Times New Roman"/>
          <w:sz w:val="28"/>
        </w:rPr>
        <w:t>нням, використанням пристроїв для споживання тютюнових виробів без їх згоряння, запальничках, попільничках».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4. Абзац перший частини четвертої викласти в такій редакції: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«4. Спонсорування теле-, радіопередач, театрально-концертних, спортивних та інших захо</w:t>
      </w:r>
      <w:r>
        <w:rPr>
          <w:rFonts w:ascii="Times New Roman" w:hAnsi="Times New Roman" w:cs="Times New Roman"/>
          <w:sz w:val="28"/>
        </w:rPr>
        <w:t>дів з використанням знаків для товарів і послуг, інших об'єктів права інтелектуальної власності, під якими випускаються тютюнові вироби, електронні сигарети, рідини, що використовуються в електронних сигаретах, пристрої для споживання тютюнових виробів без</w:t>
      </w:r>
      <w:r>
        <w:rPr>
          <w:rFonts w:ascii="Times New Roman" w:hAnsi="Times New Roman" w:cs="Times New Roman"/>
          <w:sz w:val="28"/>
        </w:rPr>
        <w:t xml:space="preserve"> їх згоряння, тютюновмісні вироби для електричного нагрівання (ТВЕН) за допомогою підігрівача з електронним управлінням, забороняється».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Частини п’яту і шосту викласти в такій редакції: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«5. Реклама будь-яких товарів або послуг не повинна містити зображе</w:t>
      </w:r>
      <w:r>
        <w:rPr>
          <w:rFonts w:ascii="Times New Roman" w:hAnsi="Times New Roman" w:cs="Times New Roman"/>
          <w:sz w:val="28"/>
        </w:rPr>
        <w:t>ння або процесу куріння тютюнових виробів, зображення або процесу споживання електронних сигарет, рідин, що використовуються в електронних сигаретах, тютюновмісних виробів для електричного нагрівання (ТВЕН) за допомогою підігрівача з електронним управління</w:t>
      </w:r>
      <w:r>
        <w:rPr>
          <w:rFonts w:ascii="Times New Roman" w:hAnsi="Times New Roman" w:cs="Times New Roman"/>
          <w:sz w:val="28"/>
        </w:rPr>
        <w:t>м, використання пристроїв для споживання тютюнових виробів без їх згоряння.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Забороняються такі види діяльності з рекламування алкогольних напоїв та тютюнових виробів, електронних сигарет, рідин, що використовуються в електронних сигаретах, пристроїв для споживання тютюнових виробів без їх згоряння, тютюновмісних виробів для еле</w:t>
      </w:r>
      <w:r>
        <w:rPr>
          <w:rFonts w:ascii="Times New Roman" w:hAnsi="Times New Roman" w:cs="Times New Roman"/>
          <w:sz w:val="28"/>
        </w:rPr>
        <w:t>ктричного нагрівання (ТВЕН) за допомогою підігрівача з електронним управлінням, знаків для товарів і послуг, інших об’єктів права інтелектуальної власності, під якими випускаються алкогольні напої та тютюнові вироби, електронні сигарети, рідини, що викорис</w:t>
      </w:r>
      <w:r>
        <w:rPr>
          <w:rFonts w:ascii="Times New Roman" w:hAnsi="Times New Roman" w:cs="Times New Roman"/>
          <w:sz w:val="28"/>
        </w:rPr>
        <w:t>товуються в електронних сигаретах, пристрої для споживання тютюнових виробів без їх згоряння, тютюновмісні вироби для електричного нагрівання (ТВЕН) за допомогою підігрівача з електронним управлінням: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спонсорування заходів, призначених переважно для осіб в</w:t>
      </w:r>
      <w:r>
        <w:rPr>
          <w:rFonts w:ascii="Times New Roman" w:hAnsi="Times New Roman" w:cs="Times New Roman"/>
          <w:sz w:val="28"/>
        </w:rPr>
        <w:t>іком до 18 років, з використанням знаків для товарів і послуг, інших об’єктів права інтелектуальної власності, під якими випускаються тютюнові вироби та алкогольні напої, електронні сигарети, рідини, що використовуються в електронних сигаретах, пристрої дл</w:t>
      </w:r>
      <w:r>
        <w:rPr>
          <w:rFonts w:ascii="Times New Roman" w:hAnsi="Times New Roman" w:cs="Times New Roman"/>
          <w:sz w:val="28"/>
        </w:rPr>
        <w:t>я споживання тютюнових виробів без їх згоряння, тютюновмісні вироби для електричного нагрівання (ТВЕН) за допомогою підігрівача з електронним управлінням;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розповсюдження та продаж будь-яких товарів (крім товарів, пов'язаних із споживанням тютюнових виробів</w:t>
      </w:r>
      <w:r>
        <w:rPr>
          <w:rFonts w:ascii="Times New Roman" w:hAnsi="Times New Roman" w:cs="Times New Roman"/>
          <w:sz w:val="28"/>
        </w:rPr>
        <w:t>, електронних сигарет, рідин, що використовуються в електронних сигаретах, пристроїв для споживання тютюнових виробів без їх згоряння, тютюновмісних виробів для електричного нагрівання (ТВЕН) за допомогою підігрівача з електронним управлінням, запальничок,</w:t>
      </w:r>
      <w:r>
        <w:rPr>
          <w:rFonts w:ascii="Times New Roman" w:hAnsi="Times New Roman" w:cs="Times New Roman"/>
          <w:sz w:val="28"/>
        </w:rPr>
        <w:t xml:space="preserve"> сірників, попільничок) з використанням знаків для товарів і послуг, інших об'єктів права інтелектуальної власності, під якими випускаються тютюнові вироби та алкогольні напої, електронні сигарети, рідини, що використовуються в електронних сигаретах, </w:t>
      </w:r>
      <w:r>
        <w:rPr>
          <w:rFonts w:ascii="Times New Roman" w:hAnsi="Times New Roman" w:cs="Times New Roman"/>
          <w:sz w:val="28"/>
        </w:rPr>
        <w:lastRenderedPageBreak/>
        <w:t>прист</w:t>
      </w:r>
      <w:r>
        <w:rPr>
          <w:rFonts w:ascii="Times New Roman" w:hAnsi="Times New Roman" w:cs="Times New Roman"/>
          <w:sz w:val="28"/>
        </w:rPr>
        <w:t>рої для споживання тютюнових виробів без їх згоряння, тютюновмісні вироби для електричного нагрівання (ТВЕН) за допомогою підігрівача з електронним управлінням;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проведення заходів з обміну тютюнових виробів, електронних сигарет, рідин, що використовуються </w:t>
      </w:r>
      <w:r>
        <w:rPr>
          <w:rFonts w:ascii="Times New Roman" w:hAnsi="Times New Roman" w:cs="Times New Roman"/>
          <w:sz w:val="28"/>
        </w:rPr>
        <w:t>в електронних сигаретах, пристроїв для споживання тютюнових виробів без їх згоряння, тютюновмісних виробів для електричного нагрівання (ТВЕН) за допомогою підігрівача з електронним управлінням на будь-які інші товари, роботи, послуги;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надання права участі </w:t>
      </w:r>
      <w:r>
        <w:rPr>
          <w:rFonts w:ascii="Times New Roman" w:hAnsi="Times New Roman" w:cs="Times New Roman"/>
          <w:sz w:val="28"/>
        </w:rPr>
        <w:t>у лотереї, грі, конкурсі та інших розважальних заходах, якщо умовою надання права участі є придбання тютюнових виробів, електронних сигарет, рідин, що використовуються в електронних сигаретах, пристроїв для споживання тютюнових виробів без їх згоряння, тют</w:t>
      </w:r>
      <w:r>
        <w:rPr>
          <w:rFonts w:ascii="Times New Roman" w:hAnsi="Times New Roman" w:cs="Times New Roman"/>
          <w:sz w:val="28"/>
        </w:rPr>
        <w:t>юновмісних виробів для електричного нагрівання (ТВЕН) за допомогою підігрівача з електронним управлінням;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зображення тютюнових виробів, електронних сигарет, рідин, що використовуються в електронних сигаретах, пристроїв для споживання тютюнових виробів без </w:t>
      </w:r>
      <w:r>
        <w:rPr>
          <w:rFonts w:ascii="Times New Roman" w:hAnsi="Times New Roman" w:cs="Times New Roman"/>
          <w:sz w:val="28"/>
        </w:rPr>
        <w:t>їх згоряння, тютюновмісних виробів для електричного нагрівання (ТВЕН) за допомогою підігрівача з електронним управлінням, знаків для товарів і послуг, інших об'єктів права інтелектуальної власності, під якими випускаються тютюнові вироби, електронні сигаре</w:t>
      </w:r>
      <w:r>
        <w:rPr>
          <w:rFonts w:ascii="Times New Roman" w:hAnsi="Times New Roman" w:cs="Times New Roman"/>
          <w:sz w:val="28"/>
        </w:rPr>
        <w:t xml:space="preserve">ти, рідини, що використовуються в електронних сигаретах, пристрої для споживання тютюнових виробів без їх згоряння, тютюновмісні вироби для електричного нагрівання (ТВЕН) за допомогою підігрівача з електронним управлінням, у місцях проведення розважальних </w:t>
      </w:r>
      <w:r>
        <w:rPr>
          <w:rFonts w:ascii="Times New Roman" w:hAnsi="Times New Roman" w:cs="Times New Roman"/>
          <w:sz w:val="28"/>
        </w:rPr>
        <w:t>заходів для неповнолітніх осіб та на автотранспортних засобах;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зображення тютюнових виробів, електронних сигарет, рідин, що використовуються в електронних сигаретах, пристроїв для споживання тютюнових виробів без їх згоряння, тютюновмісних виробів для елек</w:t>
      </w:r>
      <w:r>
        <w:rPr>
          <w:rFonts w:ascii="Times New Roman" w:hAnsi="Times New Roman" w:cs="Times New Roman"/>
          <w:sz w:val="28"/>
        </w:rPr>
        <w:t>тричного нагрівання (ТВЕН) за допомогою підігрівача з електронним управлінням, знаків для товарів і послуг, інших об'єктів права інтелектуальної власності, під якими випускаються тютюнові вироби, електронні сигарети, рідини, що використовуються в електронн</w:t>
      </w:r>
      <w:r>
        <w:rPr>
          <w:rFonts w:ascii="Times New Roman" w:hAnsi="Times New Roman" w:cs="Times New Roman"/>
          <w:sz w:val="28"/>
        </w:rPr>
        <w:t>их сигаретах, пристрої для споживання тютюнових виробів без їх згоряння, тютюновмісні вироби для електричного нагрівання (ТВЕН) за допомогою підігрівача з електронним управлінням, або процесу куріння тютюнових виробів, споживання електронних сигарет, тютюн</w:t>
      </w:r>
      <w:r>
        <w:rPr>
          <w:rFonts w:ascii="Times New Roman" w:hAnsi="Times New Roman" w:cs="Times New Roman"/>
          <w:sz w:val="28"/>
        </w:rPr>
        <w:t xml:space="preserve">овмісних виробів для електричного нагрівання (ТВЕН) за допомогою підігрівача з електронним управлінням, використання пристроїв для споживання тютюнових виробів без їх згорання, на упаковці чи під час реклами будь-яких інших товарів і послуг, не пов’язаних </w:t>
      </w:r>
      <w:r>
        <w:rPr>
          <w:rFonts w:ascii="Times New Roman" w:hAnsi="Times New Roman" w:cs="Times New Roman"/>
          <w:sz w:val="28"/>
        </w:rPr>
        <w:t>із споживанням тютюнових виробів, електронних сигарет, тютюновмісних виробів для електричного нагрівання (ТВЕН) за допомогою підігрівача з електронним управлінням, використанням пристроїв для споживання тютюнових виробів без їх згоряння;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продаж тютюнових в</w:t>
      </w:r>
      <w:r>
        <w:rPr>
          <w:rFonts w:ascii="Times New Roman" w:hAnsi="Times New Roman" w:cs="Times New Roman"/>
          <w:sz w:val="28"/>
        </w:rPr>
        <w:t>иробів у наборі з будь-якими іншими товарами, не пов'язаними із споживанням тютюнових виробів;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продаж електронних сигарет, рідин, що використовуються в електронних сигаретах, пристроїв для споживання тютюнових виробів без їх згоряння, тютюновмісних виробів</w:t>
      </w:r>
      <w:r>
        <w:rPr>
          <w:rFonts w:ascii="Times New Roman" w:hAnsi="Times New Roman" w:cs="Times New Roman"/>
          <w:sz w:val="28"/>
        </w:rPr>
        <w:t xml:space="preserve"> для електричного нагрівання (ТВЕН) за допомогою підігрівача з електронним управлінням у наборі з будь-якими іншими товарами, не пов'язаними із споживанням електронних сигарет, рідин, що використовуються в електронних сигаретах, тютюновмісних виробів для е</w:t>
      </w:r>
      <w:r>
        <w:rPr>
          <w:rFonts w:ascii="Times New Roman" w:hAnsi="Times New Roman" w:cs="Times New Roman"/>
          <w:sz w:val="28"/>
        </w:rPr>
        <w:t>лектричного нагрівання (ТВЕН) за допомогою підігрівача з електронним управлінням, використанням пристроїв для споживання тютюнових виробів без їх згорання;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надсилання повідомлень невизначеному колу осіб поштою, електронною поштою, засобами мобільного зв'яз</w:t>
      </w:r>
      <w:r>
        <w:rPr>
          <w:rFonts w:ascii="Times New Roman" w:hAnsi="Times New Roman" w:cs="Times New Roman"/>
          <w:sz w:val="28"/>
        </w:rPr>
        <w:t>ку, у мережі Інтернет, у тому числі у соціальних мережах».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Абзац перший частини сьомої викласти в такій редакції: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«7. Реклама тютюнових виробів та алкогольних напоїв, електронних сигарет, рідин, що використовуються в електронних сигаретах, пристроїв для споживання тютюнових виробів без їх згоряння, тютюновмісних виробів для електричного нагрівання (ТВЕН) за допомогою </w:t>
      </w:r>
      <w:r>
        <w:rPr>
          <w:rFonts w:ascii="Times New Roman" w:hAnsi="Times New Roman" w:cs="Times New Roman"/>
          <w:sz w:val="28"/>
        </w:rPr>
        <w:t xml:space="preserve">підігрівача з електронним управлінням, знаків для товарів і послуг, інших об'єктів права інтелектуальної власності, під якими випускаються зазначені вироби та напої, повинна супроводжуватися текстовими написами медичних попереджень такого змісту: "Куріння </w:t>
      </w:r>
      <w:r>
        <w:rPr>
          <w:rFonts w:ascii="Times New Roman" w:hAnsi="Times New Roman" w:cs="Times New Roman"/>
          <w:sz w:val="28"/>
        </w:rPr>
        <w:t>може викликати захворювання на рак", "Надмірне споживання алкоголю шкідливе для вашого здоров'я", «Споживання електронних сигарет шкодить здоров’ю», «Цей виріб містить нікотин – речовину, що викликає сильну залежність». Колір текстового напису медичного по</w:t>
      </w:r>
      <w:r>
        <w:rPr>
          <w:rFonts w:ascii="Times New Roman" w:hAnsi="Times New Roman" w:cs="Times New Roman"/>
          <w:sz w:val="28"/>
        </w:rPr>
        <w:t>передження має бути чорним, а колір фону – білим».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Частини восьму і дев'яту викласти в такій редакції: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«8. Рекламодавці алкогольних напоїв та тютюнових виробів, електронних сигарет, рідин, що використовуються в електронних сигаретах, пристроїв для спожи</w:t>
      </w:r>
      <w:r>
        <w:rPr>
          <w:rFonts w:ascii="Times New Roman" w:hAnsi="Times New Roman" w:cs="Times New Roman"/>
          <w:sz w:val="28"/>
        </w:rPr>
        <w:t>вання тютюнових виробів без їх згоряння, тютюновмісних виробів для електричного нагрівання (ТВЕН) за допомогою підігрівача з електронним управлінням зобов'язані у порядку, передбаченому законами України, спрямовувати на виробництво та розповсюдження соціал</w:t>
      </w:r>
      <w:r>
        <w:rPr>
          <w:rFonts w:ascii="Times New Roman" w:hAnsi="Times New Roman" w:cs="Times New Roman"/>
          <w:sz w:val="28"/>
        </w:rPr>
        <w:t>ьної реклами щодо шкоди тютюнокуріння, споживання електронних сигарет, тютюновмісних виробів для електричного нагрівання(ТВЕН) за допомогою підігрівача з електронним управлінням, використання пристроїв для споживання тютюнових виробів без їх згоряння та зл</w:t>
      </w:r>
      <w:r>
        <w:rPr>
          <w:rFonts w:ascii="Times New Roman" w:hAnsi="Times New Roman" w:cs="Times New Roman"/>
          <w:sz w:val="28"/>
        </w:rPr>
        <w:t>овживання алкоголем не менше 5 відсотків коштів, витрачених такими рекламодавцями на розповсюдження реклами алкогольних напоїв та тютюнових виробів, електронних сигарет, рідин, що використовуються в електронних сигаретах, пристроїв для споживання тютюнових</w:t>
      </w:r>
      <w:r>
        <w:rPr>
          <w:rFonts w:ascii="Times New Roman" w:hAnsi="Times New Roman" w:cs="Times New Roman"/>
          <w:sz w:val="28"/>
        </w:rPr>
        <w:t xml:space="preserve"> виробів без їх згоряння, тютюновмісних виробів для електричного нагрівання (ТВЕН) за допомогою підігрівача з електронним управлінням у межах України. Розпорядникам таких коштів забороняється використовувати їх на інші цілі, ніж на соціальну рекламу щодо </w:t>
      </w:r>
      <w:r>
        <w:rPr>
          <w:rFonts w:ascii="Times New Roman" w:hAnsi="Times New Roman" w:cs="Times New Roman"/>
          <w:sz w:val="28"/>
        </w:rPr>
        <w:lastRenderedPageBreak/>
        <w:t>ш</w:t>
      </w:r>
      <w:r>
        <w:rPr>
          <w:rFonts w:ascii="Times New Roman" w:hAnsi="Times New Roman" w:cs="Times New Roman"/>
          <w:sz w:val="28"/>
        </w:rPr>
        <w:t>коди тютюнокуріння та зловживання алкоголем, споживання електронних сигарет, тютюновмісних виробів для електричного нагрівання (ТВЕН) за допомогою підігрівача з електронним управлінням, використання пристроїв для споживання тютюнових виробів без їх згорянн</w:t>
      </w:r>
      <w:r>
        <w:rPr>
          <w:rFonts w:ascii="Times New Roman" w:hAnsi="Times New Roman" w:cs="Times New Roman"/>
          <w:sz w:val="28"/>
        </w:rPr>
        <w:t>я. Розпорядники таких коштів щоквартально оприлюднюють звіт про їх використання.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9. Реклама алкогольних напоїв, тютюнових виробів, електронних сигарет, рідин, що використовуються в електронних сигаретах, пристроїв для споживання тютюнових виробів без їх зг</w:t>
      </w:r>
      <w:r>
        <w:rPr>
          <w:rFonts w:ascii="Times New Roman" w:hAnsi="Times New Roman" w:cs="Times New Roman"/>
          <w:sz w:val="28"/>
        </w:rPr>
        <w:t>оряння, тютюновмісних виробів для електричного нагрівання (ТВЕН) за допомогою підігрівача з електронним управлінням, пива та/або напоїв, що виготовляються на його основі, знаків для товарів і послуг, інших об'єктів права інтелектуальної власності, під яким</w:t>
      </w:r>
      <w:r>
        <w:rPr>
          <w:rFonts w:ascii="Times New Roman" w:hAnsi="Times New Roman" w:cs="Times New Roman"/>
          <w:sz w:val="28"/>
        </w:rPr>
        <w:t>и випускаються алкогольні напої, тютюнові вироби, електронні сигарети, рідини, що використовуються в електронних сигаретах, пристрої для споживання тютюнових виробів без їх згоряння, тютюновмісні вироби для електричного нагрівання (ТВЕН) за допомогою підіг</w:t>
      </w:r>
      <w:r>
        <w:rPr>
          <w:rFonts w:ascii="Times New Roman" w:hAnsi="Times New Roman" w:cs="Times New Roman"/>
          <w:sz w:val="28"/>
        </w:rPr>
        <w:t>рівача з електронним управлінням, пиво та/або напої, що виготовляються на його основі, не повинна містити зображення відомих осіб або пряме чи опосередковане схвалення відомими особами куріння тютюнових виробів, споживання електронних сигарет, тютюновмісни</w:t>
      </w:r>
      <w:r>
        <w:rPr>
          <w:rFonts w:ascii="Times New Roman" w:hAnsi="Times New Roman" w:cs="Times New Roman"/>
          <w:sz w:val="28"/>
        </w:rPr>
        <w:t>х виробів для електричного нагрівання (ТВЕН) за допомогою підігрівача з електронним управлінням, використання пристроїв для споживання тютюнових виробів без їх згоряння або споживання алкоголю, пива та/або напоїв, що виготовляються на його основі».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ІІ. При</w:t>
      </w:r>
      <w:r>
        <w:rPr>
          <w:rFonts w:ascii="Times New Roman" w:hAnsi="Times New Roman" w:cs="Times New Roman"/>
          <w:sz w:val="28"/>
        </w:rPr>
        <w:t>кінцеві положення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1. Цей Закон набирає чинності з дня, наступного за днем його опублікування, та вводиться в дію через шість місяців з дня набрання ним чинності. 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2. Кабінету Міністрів України протягом шести місяців з дня набрання чинності цим Законом: 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</w:t>
      </w:r>
      <w:r>
        <w:rPr>
          <w:rFonts w:ascii="Times New Roman" w:hAnsi="Times New Roman" w:cs="Times New Roman"/>
          <w:sz w:val="28"/>
        </w:rPr>
        <w:t>ивести свої нормативно-правові акти у відповідність із цим Законом;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3E1375" w:rsidRDefault="002F71EB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 xml:space="preserve"> Голова Верховної Ради України Р. СТЕФАН</w:t>
      </w:r>
      <w:r>
        <w:rPr>
          <w:rFonts w:ascii="Times New Roman" w:hAnsi="Times New Roman" w:cs="Times New Roman"/>
          <w:b/>
          <w:sz w:val="28"/>
        </w:rPr>
        <w:t>ЧУК</w:t>
      </w:r>
    </w:p>
    <w:sectPr w:rsidR="003E13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2F71EB"/>
    <w:rsid w:val="003E1375"/>
    <w:rsid w:val="005A6C16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11310</Words>
  <Characters>6447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17722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2</cp:revision>
  <dcterms:created xsi:type="dcterms:W3CDTF">2021-12-17T08:15:00Z</dcterms:created>
  <dcterms:modified xsi:type="dcterms:W3CDTF">2021-12-17T08:15:00Z</dcterms:modified>
</cp:coreProperties>
</file>