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79AE" w:rsidRDefault="002379AE" w:rsidP="002379AE">
      <w:pPr>
        <w:spacing w:after="0" w:line="240" w:lineRule="auto"/>
        <w:ind w:right="142"/>
        <w:jc w:val="center"/>
        <w:rPr>
          <w:rFonts w:ascii="Times New Roman" w:eastAsia="Times New Roman" w:hAnsi="Times New Roman" w:cs="Arial"/>
          <w:b/>
          <w:sz w:val="28"/>
          <w:szCs w:val="20"/>
          <w:lang w:val="uk-UA" w:eastAsia="uk-UA"/>
        </w:rPr>
      </w:pPr>
      <w:r w:rsidRPr="002379AE">
        <w:rPr>
          <w:rFonts w:ascii="Times New Roman" w:eastAsia="Times New Roman" w:hAnsi="Times New Roman" w:cs="Arial"/>
          <w:b/>
          <w:sz w:val="28"/>
          <w:szCs w:val="20"/>
          <w:lang w:val="uk-UA" w:eastAsia="uk-UA"/>
        </w:rPr>
        <w:t xml:space="preserve">до проекту Постанови Верховної Ради України </w:t>
      </w:r>
    </w:p>
    <w:p w:rsidR="002379AE" w:rsidRPr="002379AE" w:rsidRDefault="002379AE" w:rsidP="002379AE">
      <w:pPr>
        <w:spacing w:after="0" w:line="240" w:lineRule="auto"/>
        <w:ind w:right="142"/>
        <w:jc w:val="center"/>
        <w:rPr>
          <w:rFonts w:ascii="Times New Roman" w:eastAsia="Times New Roman" w:hAnsi="Times New Roman" w:cs="Arial"/>
          <w:b/>
          <w:sz w:val="28"/>
          <w:szCs w:val="20"/>
          <w:lang w:val="uk-UA" w:eastAsia="uk-UA"/>
        </w:rPr>
      </w:pPr>
      <w:r w:rsidRPr="002379AE">
        <w:rPr>
          <w:rFonts w:ascii="Times New Roman" w:eastAsia="Times New Roman" w:hAnsi="Times New Roman" w:cs="Arial"/>
          <w:b/>
          <w:sz w:val="28"/>
          <w:szCs w:val="20"/>
          <w:lang w:val="uk-UA" w:eastAsia="uk-UA"/>
        </w:rPr>
        <w:t>про зміну і встановлення меж міста Городка Хмельницького району Хмельницької області</w:t>
      </w:r>
    </w:p>
    <w:p w:rsidR="006C5394" w:rsidRPr="006C5394" w:rsidRDefault="002379AE" w:rsidP="002379AE">
      <w:pPr>
        <w:spacing w:after="0" w:line="240" w:lineRule="auto"/>
        <w:ind w:right="142"/>
        <w:jc w:val="center"/>
        <w:rPr>
          <w:rFonts w:ascii="Times New Roman" w:eastAsia="Times New Roman" w:hAnsi="Times New Roman" w:cs="Arial"/>
          <w:bCs/>
          <w:i/>
          <w:iCs/>
          <w:sz w:val="28"/>
          <w:szCs w:val="20"/>
          <w:lang w:val="uk-UA" w:eastAsia="uk-UA"/>
        </w:rPr>
      </w:pPr>
      <w:r w:rsidRPr="002379AE">
        <w:rPr>
          <w:rFonts w:ascii="Times New Roman" w:eastAsia="Times New Roman" w:hAnsi="Times New Roman" w:cs="Arial"/>
          <w:bCs/>
          <w:i/>
          <w:iCs/>
          <w:sz w:val="28"/>
          <w:szCs w:val="20"/>
          <w:lang w:val="uk-UA" w:eastAsia="uk-UA"/>
        </w:rPr>
        <w:t>(реєстр. № 4270 від 26.10.2020 р.)</w:t>
      </w:r>
    </w:p>
    <w:p w:rsidR="006C5394" w:rsidRPr="006C5394" w:rsidRDefault="006C5394" w:rsidP="006C5394">
      <w:pPr>
        <w:spacing w:after="0" w:line="0" w:lineRule="atLeast"/>
        <w:ind w:left="20"/>
        <w:rPr>
          <w:rFonts w:ascii="Times New Roman" w:eastAsia="Times New Roman" w:hAnsi="Times New Roman" w:cs="Arial"/>
          <w:sz w:val="16"/>
          <w:szCs w:val="20"/>
          <w:lang w:val="uk-UA" w:eastAsia="uk-UA"/>
        </w:rPr>
      </w:pPr>
      <w:r w:rsidRPr="006C5394">
        <w:rPr>
          <w:rFonts w:ascii="Times New Roman" w:eastAsia="Times New Roman" w:hAnsi="Times New Roman" w:cs="Arial"/>
          <w:sz w:val="16"/>
          <w:szCs w:val="20"/>
          <w:lang w:val="uk-UA" w:eastAsia="uk-UA"/>
        </w:rPr>
        <w:t>____________________________________________________________________________________________</w:t>
      </w:r>
      <w:r>
        <w:rPr>
          <w:rFonts w:ascii="Times New Roman" w:eastAsia="Times New Roman" w:hAnsi="Times New Roman" w:cs="Arial"/>
          <w:sz w:val="16"/>
          <w:szCs w:val="20"/>
          <w:lang w:val="uk-UA" w:eastAsia="uk-UA"/>
        </w:rPr>
        <w:t>________________________</w:t>
      </w:r>
    </w:p>
    <w:p w:rsidR="006C5394" w:rsidRPr="006C5394" w:rsidRDefault="006C5394" w:rsidP="006C5394">
      <w:pPr>
        <w:spacing w:after="0" w:line="253" w:lineRule="exact"/>
        <w:rPr>
          <w:rFonts w:ascii="Times New Roman" w:eastAsia="Times New Roman" w:hAnsi="Times New Roman" w:cs="Arial"/>
          <w:sz w:val="24"/>
          <w:szCs w:val="20"/>
          <w:lang w:val="uk-UA" w:eastAsia="uk-UA"/>
        </w:rPr>
      </w:pPr>
    </w:p>
    <w:p w:rsidR="002379AE" w:rsidRPr="002379AE" w:rsidRDefault="002379AE" w:rsidP="002379AE">
      <w:pPr>
        <w:spacing w:after="0" w:line="240" w:lineRule="auto"/>
        <w:ind w:firstLine="709"/>
        <w:jc w:val="both"/>
        <w:rPr>
          <w:rFonts w:ascii="Times New Roman" w:hAnsi="Times New Roman" w:cs="Arial"/>
          <w:sz w:val="28"/>
          <w:szCs w:val="28"/>
          <w:lang w:val="uk-UA" w:eastAsia="ru-RU"/>
        </w:rPr>
      </w:pPr>
      <w:r w:rsidRPr="002379AE">
        <w:rPr>
          <w:rFonts w:ascii="Times New Roman" w:hAnsi="Times New Roman" w:cs="Arial"/>
          <w:sz w:val="28"/>
          <w:szCs w:val="28"/>
          <w:lang w:val="uk-UA" w:eastAsia="ru-RU"/>
        </w:rPr>
        <w:t xml:space="preserve">За дорученням Голови Верховної Ради України </w:t>
      </w:r>
      <w:proofErr w:type="spellStart"/>
      <w:r w:rsidRPr="002379AE">
        <w:rPr>
          <w:rFonts w:ascii="Times New Roman" w:hAnsi="Times New Roman" w:cs="Arial"/>
          <w:sz w:val="28"/>
          <w:szCs w:val="28"/>
          <w:lang w:val="uk-UA" w:eastAsia="ru-RU"/>
        </w:rPr>
        <w:t>Д.Разумкова</w:t>
      </w:r>
      <w:proofErr w:type="spellEnd"/>
      <w:r w:rsidRPr="002379AE">
        <w:rPr>
          <w:rFonts w:ascii="Times New Roman" w:hAnsi="Times New Roman" w:cs="Arial"/>
          <w:sz w:val="28"/>
          <w:szCs w:val="28"/>
          <w:lang w:val="uk-UA" w:eastAsia="ru-RU"/>
        </w:rPr>
        <w:t xml:space="preserve"> Комітет з питань організації державної влади, місцевого самоврядування, регіонального розвитку та містобудування розглянув на своєму засіданні 2 грудня 2020 року проект Постанови Верховної Ради України про зміну і встановлення меж міста Городка Хмельницького району Хмельницької області (реєстр. № 4270), внесений Кабінетом Міністрів України.</w:t>
      </w:r>
    </w:p>
    <w:p w:rsidR="002379AE" w:rsidRPr="002379AE" w:rsidRDefault="002379AE" w:rsidP="002379AE">
      <w:pPr>
        <w:spacing w:after="0" w:line="240" w:lineRule="auto"/>
        <w:ind w:firstLine="709"/>
        <w:jc w:val="both"/>
        <w:rPr>
          <w:rFonts w:ascii="Times New Roman" w:hAnsi="Times New Roman" w:cs="Arial"/>
          <w:sz w:val="28"/>
          <w:szCs w:val="28"/>
          <w:lang w:val="uk-UA" w:eastAsia="ru-RU"/>
        </w:rPr>
      </w:pPr>
      <w:r w:rsidRPr="002379AE">
        <w:rPr>
          <w:rFonts w:ascii="Times New Roman" w:hAnsi="Times New Roman" w:cs="Arial"/>
          <w:sz w:val="28"/>
          <w:szCs w:val="28"/>
          <w:lang w:val="uk-UA" w:eastAsia="ru-RU"/>
        </w:rPr>
        <w:t>За визначенням суб’єкта законодавчої ініціативи зазначений проект Постанови внесений з метою упорядкування адміністративно-територіального устрою, фактичного та юридичного закріплення межі міста Городка Хмельницького району Хмельницької області, зокрема створення повноцінного життєвого середовища та сприятливих умов територіального розвитку міста, забезпечення ефективного використання потенціалу території із збереженням її природних ландшафтів та історико-культурної цінності з урахуванням інтересів власників земельних ділянок та землекористувачів.</w:t>
      </w:r>
    </w:p>
    <w:p w:rsidR="002379AE" w:rsidRPr="002379AE" w:rsidRDefault="002379AE" w:rsidP="002379AE">
      <w:pPr>
        <w:spacing w:after="0" w:line="240" w:lineRule="auto"/>
        <w:ind w:firstLine="709"/>
        <w:jc w:val="both"/>
        <w:rPr>
          <w:rFonts w:ascii="Times New Roman" w:hAnsi="Times New Roman" w:cs="Arial"/>
          <w:sz w:val="28"/>
          <w:szCs w:val="28"/>
          <w:lang w:val="uk-UA" w:eastAsia="ru-RU"/>
        </w:rPr>
      </w:pPr>
      <w:r w:rsidRPr="002379AE">
        <w:rPr>
          <w:rFonts w:ascii="Times New Roman" w:hAnsi="Times New Roman" w:cs="Arial"/>
          <w:sz w:val="28"/>
          <w:szCs w:val="28"/>
          <w:lang w:val="uk-UA" w:eastAsia="ru-RU"/>
        </w:rPr>
        <w:t>На сьогоднішній день межі міста Городка не встановлено. Згідно з обліковими даними існуюча площа міста Городка становить 1657,5 гектара.</w:t>
      </w:r>
    </w:p>
    <w:p w:rsidR="002379AE" w:rsidRPr="002379AE" w:rsidRDefault="002379AE" w:rsidP="002379AE">
      <w:pPr>
        <w:spacing w:after="0" w:line="240" w:lineRule="auto"/>
        <w:ind w:firstLine="709"/>
        <w:jc w:val="both"/>
        <w:rPr>
          <w:rFonts w:ascii="Times New Roman" w:hAnsi="Times New Roman" w:cs="Arial"/>
          <w:sz w:val="28"/>
          <w:szCs w:val="28"/>
          <w:lang w:val="uk-UA" w:eastAsia="ru-RU"/>
        </w:rPr>
      </w:pPr>
      <w:r w:rsidRPr="002379AE">
        <w:rPr>
          <w:rFonts w:ascii="Times New Roman" w:hAnsi="Times New Roman" w:cs="Arial"/>
          <w:sz w:val="28"/>
          <w:szCs w:val="28"/>
          <w:lang w:val="uk-UA" w:eastAsia="ru-RU"/>
        </w:rPr>
        <w:t>Проектом Постанови пропонується змінити межі міста Городка Хмельницького району Хмельницької області, збільшивши територію міста на 474,61 гектара земель, та затвердити територію міста Городка Хмельницького району Хмельницької області загальною площею 2132,11 гектара.</w:t>
      </w:r>
    </w:p>
    <w:p w:rsidR="002379AE" w:rsidRPr="002379AE" w:rsidRDefault="002379AE" w:rsidP="002379AE">
      <w:pPr>
        <w:spacing w:after="0" w:line="240" w:lineRule="auto"/>
        <w:ind w:firstLine="709"/>
        <w:jc w:val="both"/>
        <w:rPr>
          <w:rFonts w:ascii="Times New Roman" w:hAnsi="Times New Roman" w:cs="Arial"/>
          <w:sz w:val="28"/>
          <w:szCs w:val="28"/>
          <w:lang w:val="uk-UA" w:eastAsia="ru-RU"/>
        </w:rPr>
      </w:pPr>
      <w:r w:rsidRPr="002379AE">
        <w:rPr>
          <w:rFonts w:ascii="Times New Roman" w:hAnsi="Times New Roman" w:cs="Arial"/>
          <w:sz w:val="28"/>
          <w:szCs w:val="28"/>
          <w:lang w:val="uk-UA" w:eastAsia="ru-RU"/>
        </w:rPr>
        <w:t xml:space="preserve">Згідно з Пояснювальною запискою до проекту Постанови територію міста Городка пропонується збільшити за рахунок 470,64 гектара земель Городецької міської ради та 3,97 гектара земель </w:t>
      </w:r>
      <w:proofErr w:type="spellStart"/>
      <w:r w:rsidRPr="002379AE">
        <w:rPr>
          <w:rFonts w:ascii="Times New Roman" w:hAnsi="Times New Roman" w:cs="Arial"/>
          <w:sz w:val="28"/>
          <w:szCs w:val="28"/>
          <w:lang w:val="uk-UA" w:eastAsia="ru-RU"/>
        </w:rPr>
        <w:t>Бедриковецької</w:t>
      </w:r>
      <w:proofErr w:type="spellEnd"/>
      <w:r w:rsidRPr="002379AE">
        <w:rPr>
          <w:rFonts w:ascii="Times New Roman" w:hAnsi="Times New Roman" w:cs="Arial"/>
          <w:sz w:val="28"/>
          <w:szCs w:val="28"/>
          <w:lang w:val="uk-UA" w:eastAsia="ru-RU"/>
        </w:rPr>
        <w:t xml:space="preserve"> сільської ради Хмельницького району Хмельницької області.</w:t>
      </w:r>
    </w:p>
    <w:p w:rsidR="002379AE" w:rsidRPr="002379AE" w:rsidRDefault="002379AE" w:rsidP="002379AE">
      <w:pPr>
        <w:spacing w:after="0" w:line="240" w:lineRule="auto"/>
        <w:ind w:firstLine="709"/>
        <w:jc w:val="both"/>
        <w:rPr>
          <w:rFonts w:ascii="Times New Roman" w:hAnsi="Times New Roman" w:cs="Arial"/>
          <w:sz w:val="28"/>
          <w:szCs w:val="28"/>
          <w:lang w:val="uk-UA" w:eastAsia="ru-RU"/>
        </w:rPr>
      </w:pPr>
      <w:r w:rsidRPr="002379AE">
        <w:rPr>
          <w:rFonts w:ascii="Times New Roman" w:hAnsi="Times New Roman" w:cs="Arial"/>
          <w:sz w:val="28"/>
          <w:szCs w:val="28"/>
          <w:lang w:val="uk-UA" w:eastAsia="ru-RU"/>
        </w:rPr>
        <w:t xml:space="preserve">Розширення території міста пропонується провести за рахунок земель сільськогосподарського призначення, житлової та громадської забудови, лісогосподарського призначення, земель водного фонду, земель </w:t>
      </w:r>
      <w:r w:rsidRPr="002379AE">
        <w:rPr>
          <w:rFonts w:ascii="Times New Roman" w:hAnsi="Times New Roman" w:cs="Arial"/>
          <w:sz w:val="28"/>
          <w:szCs w:val="28"/>
          <w:lang w:val="uk-UA" w:eastAsia="ru-RU"/>
        </w:rPr>
        <w:lastRenderedPageBreak/>
        <w:t>промисловості, транспорту, зв'язку, енергетики, оборони та іншого призначення.</w:t>
      </w:r>
    </w:p>
    <w:p w:rsidR="00176FBE" w:rsidRPr="00176FBE" w:rsidRDefault="002379AE" w:rsidP="002379AE">
      <w:pPr>
        <w:spacing w:after="0" w:line="240" w:lineRule="auto"/>
        <w:ind w:firstLine="709"/>
        <w:jc w:val="both"/>
        <w:rPr>
          <w:rFonts w:ascii="Times New Roman" w:eastAsia="Times New Roman" w:hAnsi="Times New Roman"/>
          <w:color w:val="000000" w:themeColor="text1"/>
          <w:sz w:val="28"/>
          <w:szCs w:val="28"/>
          <w:lang w:val="uk-UA" w:eastAsia="ru-RU"/>
        </w:rPr>
      </w:pPr>
      <w:r w:rsidRPr="002379AE">
        <w:rPr>
          <w:rFonts w:ascii="Times New Roman" w:hAnsi="Times New Roman" w:cs="Arial"/>
          <w:sz w:val="28"/>
          <w:szCs w:val="28"/>
          <w:lang w:val="uk-UA" w:eastAsia="ru-RU"/>
        </w:rPr>
        <w:t xml:space="preserve">Проект землеустрою щодо встановлення (зміни) меж міста Городка </w:t>
      </w:r>
      <w:bookmarkStart w:id="0" w:name="_GoBack"/>
      <w:bookmarkEnd w:id="0"/>
      <w:r w:rsidRPr="002379AE">
        <w:rPr>
          <w:rFonts w:ascii="Times New Roman" w:hAnsi="Times New Roman" w:cs="Arial"/>
          <w:sz w:val="28"/>
          <w:szCs w:val="28"/>
          <w:lang w:val="uk-UA" w:eastAsia="ru-RU"/>
        </w:rPr>
        <w:t xml:space="preserve">розроблений Земельно-аграрним центром «Карат» з урахуванням генерального плану міста та отримав позитивний висновок державної експертизи землевпорядної документації, виданий Державною службою України з питань геодезії, картографії та кадастру. Проект землеустрою погоджено Городоцькою міською, </w:t>
      </w:r>
      <w:proofErr w:type="spellStart"/>
      <w:r w:rsidRPr="002379AE">
        <w:rPr>
          <w:rFonts w:ascii="Times New Roman" w:hAnsi="Times New Roman" w:cs="Arial"/>
          <w:sz w:val="28"/>
          <w:szCs w:val="28"/>
          <w:lang w:val="uk-UA" w:eastAsia="ru-RU"/>
        </w:rPr>
        <w:t>Бедриковецькою</w:t>
      </w:r>
      <w:proofErr w:type="spellEnd"/>
      <w:r w:rsidRPr="002379AE">
        <w:rPr>
          <w:rFonts w:ascii="Times New Roman" w:hAnsi="Times New Roman" w:cs="Arial"/>
          <w:sz w:val="28"/>
          <w:szCs w:val="28"/>
          <w:lang w:val="uk-UA" w:eastAsia="ru-RU"/>
        </w:rPr>
        <w:t xml:space="preserve"> сільською, Городоцькою районною, Хмельницькою обласною радами та Городоцькою районною державною адміністрацією Хмельницької області.</w:t>
      </w:r>
    </w:p>
    <w:p w:rsidR="007A5B95" w:rsidRDefault="00176FBE" w:rsidP="004F6C25">
      <w:pPr>
        <w:spacing w:after="0" w:line="240" w:lineRule="auto"/>
        <w:ind w:firstLine="709"/>
        <w:jc w:val="both"/>
        <w:rPr>
          <w:rFonts w:ascii="Times New Roman" w:eastAsia="Times New Roman" w:hAnsi="Times New Roman"/>
          <w:sz w:val="28"/>
          <w:lang w:val="uk-UA"/>
        </w:rPr>
      </w:pPr>
      <w:r w:rsidRPr="00176FBE">
        <w:rPr>
          <w:rFonts w:ascii="Times New Roman" w:eastAsia="Times New Roman" w:hAnsi="Times New Roman"/>
          <w:sz w:val="28"/>
          <w:szCs w:val="28"/>
          <w:lang w:val="uk-UA" w:eastAsia="ru-RU"/>
        </w:rPr>
        <w:t xml:space="preserve">Заслухавши інформацію підкомітету з питань адміністративно-територіального устрою, з’ясувавши позицію народних депутатів України – членів Комітету, запрошених на засідання осіб та обговоривши питання,  </w:t>
      </w:r>
      <w:r w:rsidRPr="00176FBE">
        <w:rPr>
          <w:rFonts w:ascii="Times New Roman" w:eastAsia="Times New Roman" w:hAnsi="Times New Roman"/>
          <w:bCs/>
          <w:sz w:val="28"/>
          <w:szCs w:val="28"/>
          <w:lang w:val="uk-UA" w:eastAsia="ru-RU"/>
        </w:rPr>
        <w:t xml:space="preserve">Комітет ухвалив </w:t>
      </w:r>
      <w:r w:rsidR="00D2538B">
        <w:rPr>
          <w:rFonts w:ascii="Times New Roman" w:eastAsia="Times New Roman" w:hAnsi="Times New Roman"/>
          <w:bCs/>
          <w:sz w:val="28"/>
          <w:szCs w:val="28"/>
          <w:lang w:val="uk-UA" w:eastAsia="ru-RU"/>
        </w:rPr>
        <w:t xml:space="preserve">висновок </w:t>
      </w:r>
      <w:r w:rsidRPr="00176FBE">
        <w:rPr>
          <w:rFonts w:ascii="Times New Roman" w:eastAsia="Times New Roman" w:hAnsi="Times New Roman"/>
          <w:bCs/>
          <w:sz w:val="28"/>
          <w:szCs w:val="28"/>
          <w:lang w:val="uk-UA" w:eastAsia="ru-RU"/>
        </w:rPr>
        <w:t>р</w:t>
      </w:r>
      <w:r w:rsidRPr="00176FBE">
        <w:rPr>
          <w:rFonts w:ascii="Times New Roman" w:eastAsia="Times New Roman" w:hAnsi="Times New Roman"/>
          <w:sz w:val="28"/>
          <w:szCs w:val="28"/>
          <w:lang w:val="uk-UA" w:eastAsia="ru-RU"/>
        </w:rPr>
        <w:t xml:space="preserve">екомендувати </w:t>
      </w:r>
      <w:r w:rsidR="00AB3347" w:rsidRPr="00AB3347">
        <w:rPr>
          <w:rFonts w:ascii="Times New Roman" w:eastAsia="Times New Roman" w:hAnsi="Times New Roman" w:cs="Arial"/>
          <w:sz w:val="28"/>
          <w:szCs w:val="20"/>
          <w:lang w:val="uk-UA" w:eastAsia="uk-UA"/>
        </w:rPr>
        <w:t xml:space="preserve">Верховній Раді України </w:t>
      </w:r>
      <w:r w:rsidR="002379AE" w:rsidRPr="002379AE">
        <w:rPr>
          <w:rFonts w:ascii="Times New Roman" w:hAnsi="Times New Roman"/>
          <w:sz w:val="28"/>
          <w:szCs w:val="28"/>
          <w:lang w:val="uk-UA" w:eastAsia="ru-RU"/>
        </w:rPr>
        <w:t>відповідно до частини третьої статті 138 Регламенту Верховної Ради України проект Постанови Верховної Ради України про зміну і встановлення меж міста Городка Хмельницького району Хмельницької області (реєстр. № 4270), внесений Кабінетом Міністрів України, за наслідками розгляду прийняти в цілому.</w:t>
      </w:r>
    </w:p>
    <w:p w:rsidR="006C5394" w:rsidRDefault="006C5394" w:rsidP="004F6C25">
      <w:pPr>
        <w:spacing w:after="0" w:line="240" w:lineRule="auto"/>
        <w:ind w:firstLine="709"/>
        <w:jc w:val="both"/>
        <w:rPr>
          <w:rFonts w:ascii="Times New Roman" w:eastAsia="Times New Roman" w:hAnsi="Times New Roman"/>
          <w:sz w:val="28"/>
          <w:szCs w:val="28"/>
          <w:lang w:val="uk-UA" w:eastAsia="ru-RU"/>
        </w:rPr>
      </w:pPr>
      <w:r w:rsidRPr="00176FBE">
        <w:rPr>
          <w:rFonts w:ascii="Times New Roman" w:eastAsia="Times New Roman" w:hAnsi="Times New Roman"/>
          <w:sz w:val="28"/>
          <w:szCs w:val="28"/>
          <w:lang w:val="uk-UA" w:eastAsia="ru-RU"/>
        </w:rPr>
        <w:t xml:space="preserve">Виступити із співдоповіддю на пленарному засіданні Верховної Ради України під час розгляду цього питання доручено народному депутату України, голові підкомітету з питань адміністративно-територіального устрою </w:t>
      </w:r>
      <w:proofErr w:type="spellStart"/>
      <w:r w:rsidRPr="00176FBE">
        <w:rPr>
          <w:rFonts w:ascii="Times New Roman" w:eastAsia="Times New Roman" w:hAnsi="Times New Roman"/>
          <w:sz w:val="28"/>
          <w:szCs w:val="28"/>
          <w:lang w:val="uk-UA" w:eastAsia="ru-RU"/>
        </w:rPr>
        <w:t>В.Безгіну</w:t>
      </w:r>
      <w:proofErr w:type="spellEnd"/>
      <w:r w:rsidRPr="00176FBE">
        <w:rPr>
          <w:rFonts w:ascii="Times New Roman" w:eastAsia="Times New Roman" w:hAnsi="Times New Roman"/>
          <w:sz w:val="28"/>
          <w:szCs w:val="28"/>
          <w:lang w:val="uk-UA" w:eastAsia="ru-RU"/>
        </w:rPr>
        <w:t>.</w:t>
      </w:r>
    </w:p>
    <w:p w:rsidR="00176FBE" w:rsidRPr="00176FBE" w:rsidRDefault="00176FBE" w:rsidP="00176FBE">
      <w:pPr>
        <w:spacing w:after="0" w:line="240" w:lineRule="auto"/>
        <w:ind w:firstLine="709"/>
        <w:jc w:val="both"/>
        <w:rPr>
          <w:rFonts w:ascii="Times New Roman" w:eastAsia="Times New Roman" w:hAnsi="Times New Roman"/>
          <w:color w:val="000000" w:themeColor="text1"/>
          <w:sz w:val="28"/>
          <w:szCs w:val="28"/>
          <w:lang w:val="uk-UA" w:eastAsia="ru-RU"/>
        </w:rPr>
      </w:pPr>
    </w:p>
    <w:p w:rsidR="00176FBE" w:rsidRPr="00176FBE" w:rsidRDefault="00176FBE" w:rsidP="00176FBE">
      <w:pPr>
        <w:spacing w:after="0" w:line="240" w:lineRule="auto"/>
        <w:ind w:firstLine="709"/>
        <w:jc w:val="both"/>
        <w:rPr>
          <w:rFonts w:ascii="Times New Roman" w:eastAsia="Times New Roman" w:hAnsi="Times New Roman"/>
          <w:color w:val="000000" w:themeColor="text1"/>
          <w:sz w:val="28"/>
          <w:szCs w:val="28"/>
          <w:lang w:val="uk-UA" w:eastAsia="ru-RU"/>
        </w:rPr>
      </w:pPr>
    </w:p>
    <w:p w:rsidR="00A7635E" w:rsidRPr="00176FBE" w:rsidRDefault="00176FBE" w:rsidP="00176FBE">
      <w:pPr>
        <w:spacing w:after="0" w:line="240" w:lineRule="auto"/>
        <w:ind w:firstLine="567"/>
        <w:rPr>
          <w:rFonts w:ascii="Times New Roman" w:hAnsi="Times New Roman"/>
          <w:sz w:val="28"/>
          <w:szCs w:val="28"/>
          <w:lang w:val="uk-UA"/>
        </w:rPr>
      </w:pPr>
      <w:r w:rsidRPr="00176FBE">
        <w:rPr>
          <w:rFonts w:ascii="Times New Roman" w:eastAsia="Times New Roman" w:hAnsi="Times New Roman"/>
          <w:b/>
          <w:color w:val="000000" w:themeColor="text1"/>
          <w:sz w:val="28"/>
          <w:szCs w:val="28"/>
          <w:lang w:val="uk-UA" w:eastAsia="ru-RU"/>
        </w:rPr>
        <w:t xml:space="preserve">Голова Комітету </w:t>
      </w:r>
      <w:r w:rsidRPr="00176FBE">
        <w:rPr>
          <w:rFonts w:ascii="Times New Roman" w:eastAsia="Times New Roman" w:hAnsi="Times New Roman"/>
          <w:b/>
          <w:color w:val="000000" w:themeColor="text1"/>
          <w:sz w:val="28"/>
          <w:szCs w:val="28"/>
          <w:lang w:val="uk-UA" w:eastAsia="ru-RU"/>
        </w:rPr>
        <w:tab/>
      </w:r>
      <w:r w:rsidRPr="00176FBE">
        <w:rPr>
          <w:rFonts w:ascii="Times New Roman" w:eastAsia="Times New Roman" w:hAnsi="Times New Roman"/>
          <w:b/>
          <w:color w:val="000000" w:themeColor="text1"/>
          <w:sz w:val="28"/>
          <w:szCs w:val="28"/>
          <w:lang w:val="uk-UA" w:eastAsia="ru-RU"/>
        </w:rPr>
        <w:tab/>
      </w:r>
      <w:r w:rsidRPr="00176FBE">
        <w:rPr>
          <w:rFonts w:ascii="Times New Roman" w:eastAsia="Times New Roman" w:hAnsi="Times New Roman"/>
          <w:b/>
          <w:color w:val="000000" w:themeColor="text1"/>
          <w:sz w:val="28"/>
          <w:szCs w:val="28"/>
          <w:lang w:val="uk-UA" w:eastAsia="ru-RU"/>
        </w:rPr>
        <w:tab/>
      </w:r>
      <w:r w:rsidRPr="00176FBE">
        <w:rPr>
          <w:rFonts w:ascii="Times New Roman" w:eastAsia="Times New Roman" w:hAnsi="Times New Roman"/>
          <w:b/>
          <w:color w:val="000000" w:themeColor="text1"/>
          <w:sz w:val="28"/>
          <w:szCs w:val="28"/>
          <w:lang w:val="uk-UA" w:eastAsia="ru-RU"/>
        </w:rPr>
        <w:tab/>
      </w:r>
      <w:r w:rsidRPr="00176FBE">
        <w:rPr>
          <w:rFonts w:ascii="Times New Roman" w:eastAsia="Times New Roman" w:hAnsi="Times New Roman"/>
          <w:b/>
          <w:color w:val="000000" w:themeColor="text1"/>
          <w:sz w:val="28"/>
          <w:szCs w:val="28"/>
          <w:lang w:val="uk-UA" w:eastAsia="ru-RU"/>
        </w:rPr>
        <w:tab/>
      </w:r>
      <w:r w:rsidRPr="00176FBE">
        <w:rPr>
          <w:rFonts w:ascii="Times New Roman" w:eastAsia="Times New Roman" w:hAnsi="Times New Roman"/>
          <w:b/>
          <w:color w:val="000000" w:themeColor="text1"/>
          <w:sz w:val="28"/>
          <w:szCs w:val="28"/>
          <w:lang w:val="uk-UA" w:eastAsia="ru-RU"/>
        </w:rPr>
        <w:tab/>
      </w:r>
      <w:r w:rsidRPr="00176FBE">
        <w:rPr>
          <w:rFonts w:ascii="Times New Roman" w:eastAsia="Times New Roman" w:hAnsi="Times New Roman"/>
          <w:b/>
          <w:color w:val="000000" w:themeColor="text1"/>
          <w:sz w:val="28"/>
          <w:szCs w:val="28"/>
          <w:lang w:val="uk-UA" w:eastAsia="ru-RU"/>
        </w:rPr>
        <w:tab/>
      </w:r>
      <w:r w:rsidR="00391C08">
        <w:rPr>
          <w:rFonts w:ascii="Times New Roman" w:eastAsia="Times New Roman" w:hAnsi="Times New Roman"/>
          <w:b/>
          <w:color w:val="000000" w:themeColor="text1"/>
          <w:sz w:val="28"/>
          <w:szCs w:val="28"/>
          <w:lang w:val="uk-UA" w:eastAsia="ru-RU"/>
        </w:rPr>
        <w:tab/>
      </w:r>
      <w:r w:rsidRPr="00176FBE">
        <w:rPr>
          <w:rFonts w:ascii="Times New Roman" w:eastAsia="Times New Roman" w:hAnsi="Times New Roman"/>
          <w:b/>
          <w:color w:val="000000" w:themeColor="text1"/>
          <w:sz w:val="28"/>
          <w:szCs w:val="28"/>
          <w:lang w:val="uk-UA" w:eastAsia="ru-RU"/>
        </w:rPr>
        <w:t>А.КЛОЧКО</w:t>
      </w:r>
    </w:p>
    <w:sectPr w:rsidR="00A7635E" w:rsidRPr="00176FBE" w:rsidSect="00FD3187">
      <w:headerReference w:type="default" r:id="rId10"/>
      <w:footerReference w:type="default" r:id="rId11"/>
      <w:headerReference w:type="first" r:id="rId12"/>
      <w:footerReference w:type="first" r:id="rId13"/>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19C2" w:rsidRDefault="006D19C2" w:rsidP="005E306B">
      <w:pPr>
        <w:spacing w:after="0" w:line="240" w:lineRule="auto"/>
      </w:pPr>
      <w:r>
        <w:separator/>
      </w:r>
    </w:p>
  </w:endnote>
  <w:endnote w:type="continuationSeparator" w:id="0">
    <w:p w:rsidR="006D19C2" w:rsidRDefault="006D19C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C08" w:rsidRDefault="00391C08">
    <w:pPr>
      <w:pStyle w:val="a5"/>
      <w:jc w:val="center"/>
    </w:pPr>
  </w:p>
  <w:p w:rsidR="001C55D4" w:rsidRDefault="001C55D4">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6D19C2">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19C2" w:rsidRDefault="006D19C2" w:rsidP="005E306B">
      <w:pPr>
        <w:spacing w:after="0" w:line="240" w:lineRule="auto"/>
      </w:pPr>
      <w:r>
        <w:separator/>
      </w:r>
    </w:p>
  </w:footnote>
  <w:footnote w:type="continuationSeparator" w:id="0">
    <w:p w:rsidR="006D19C2" w:rsidRDefault="006D19C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FD3187">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252D88">
            <w:rPr>
              <w:rFonts w:ascii="Times New Roman" w:hAnsi="Times New Roman"/>
              <w:b/>
              <w:color w:val="1829A8"/>
              <w:spacing w:val="20"/>
              <w:sz w:val="24"/>
              <w:szCs w:val="24"/>
              <w:lang w:val="uk-UA"/>
            </w:rPr>
            <w:t>організації державної влади, місцевого самоврядування,</w:t>
          </w:r>
          <w:r>
            <w:rPr>
              <w:rFonts w:ascii="Times New Roman" w:hAnsi="Times New Roman"/>
              <w:b/>
              <w:color w:val="1829A8"/>
              <w:spacing w:val="20"/>
              <w:sz w:val="24"/>
              <w:szCs w:val="24"/>
              <w:lang w:val="uk-UA"/>
            </w:rPr>
            <w:br/>
          </w:r>
          <w:r w:rsidR="00252D88">
            <w:rPr>
              <w:rFonts w:ascii="Times New Roman" w:hAnsi="Times New Roman"/>
              <w:b/>
              <w:color w:val="1829A8"/>
              <w:spacing w:val="20"/>
              <w:sz w:val="24"/>
              <w:szCs w:val="24"/>
              <w:lang w:val="uk-UA"/>
            </w:rPr>
            <w:t xml:space="preserve"> регіонального розвитку та містобудування</w:t>
          </w:r>
        </w:p>
        <w:p w:rsidR="00C27AE9" w:rsidRPr="00C86266" w:rsidRDefault="0080545D" w:rsidP="00252D88">
          <w:pPr>
            <w:pStyle w:val="a3"/>
            <w:tabs>
              <w:tab w:val="clear" w:pos="4677"/>
              <w:tab w:val="clear" w:pos="9355"/>
            </w:tabs>
            <w:spacing w:before="10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sidR="00C27AE9" w:rsidRPr="00A833C8">
            <w:rPr>
              <w:rFonts w:ascii="Times New Roman" w:hAnsi="Times New Roman"/>
              <w:color w:val="1829A8"/>
              <w:sz w:val="20"/>
              <w:szCs w:val="20"/>
            </w:rPr>
            <w:t>/</w:t>
          </w:r>
          <w:r w:rsidR="00C27AE9" w:rsidRPr="00A833C8">
            <w:rPr>
              <w:rFonts w:ascii="Times New Roman" w:hAnsi="Times New Roman"/>
              <w:color w:val="1829A8"/>
              <w:sz w:val="20"/>
              <w:szCs w:val="20"/>
              <w:lang w:val="uk-UA"/>
            </w:rPr>
            <w:t>факс</w:t>
          </w:r>
          <w:r>
            <w:rPr>
              <w:rFonts w:ascii="Times New Roman" w:hAnsi="Times New Roman"/>
              <w:color w:val="1829A8"/>
              <w:sz w:val="20"/>
              <w:szCs w:val="20"/>
              <w:lang w:val="uk-UA"/>
            </w:rPr>
            <w:t>:</w:t>
          </w:r>
          <w:r w:rsidR="00C27AE9" w:rsidRPr="00A833C8">
            <w:rPr>
              <w:rFonts w:ascii="Times New Roman" w:hAnsi="Times New Roman"/>
              <w:color w:val="1829A8"/>
              <w:sz w:val="20"/>
              <w:szCs w:val="20"/>
              <w:lang w:val="uk-UA"/>
            </w:rPr>
            <w:t xml:space="preserve"> 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32</w:t>
          </w:r>
          <w:r w:rsidR="00C27AE9"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0</w:t>
          </w:r>
          <w:r w:rsidR="00C86266">
            <w:rPr>
              <w:rFonts w:ascii="Times New Roman" w:hAnsi="Times New Roman"/>
              <w:color w:val="1829A8"/>
              <w:sz w:val="20"/>
              <w:szCs w:val="20"/>
              <w:lang w:val="uk-UA"/>
            </w:rPr>
            <w:t>5</w:t>
          </w:r>
          <w:r w:rsidR="00252D88">
            <w:rPr>
              <w:rFonts w:ascii="Times New Roman" w:hAnsi="Times New Roman"/>
              <w:color w:val="1829A8"/>
              <w:sz w:val="20"/>
              <w:szCs w:val="20"/>
              <w:lang w:val="uk-UA"/>
            </w:rPr>
            <w:t xml:space="preserve">, </w:t>
          </w:r>
          <w:r w:rsidR="00252D88" w:rsidRPr="00A833C8">
            <w:rPr>
              <w:rFonts w:ascii="Times New Roman" w:hAnsi="Times New Roman"/>
              <w:color w:val="1829A8"/>
              <w:sz w:val="20"/>
              <w:szCs w:val="20"/>
              <w:lang w:val="uk-UA"/>
            </w:rPr>
            <w:t>2</w:t>
          </w:r>
          <w:r w:rsidR="00252D88">
            <w:rPr>
              <w:rFonts w:ascii="Times New Roman" w:hAnsi="Times New Roman"/>
              <w:color w:val="1829A8"/>
              <w:sz w:val="20"/>
              <w:szCs w:val="20"/>
              <w:lang w:val="uk-UA"/>
            </w:rPr>
            <w:t>55</w:t>
          </w:r>
          <w:r w:rsidR="00252D88"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20</w:t>
          </w:r>
          <w:r w:rsidR="00252D88"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 xml:space="preserve">75  </w:t>
          </w:r>
          <w:r w:rsidR="00C86266">
            <w:rPr>
              <w:rFonts w:ascii="Times New Roman" w:hAnsi="Times New Roman"/>
              <w:color w:val="1829A8"/>
              <w:sz w:val="20"/>
              <w:szCs w:val="20"/>
              <w:lang w:val="uk-UA"/>
            </w:rPr>
            <w:t xml:space="preserve">  </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FD3187" w:rsidRPr="00053776" w:rsidTr="003E0669">
      <w:tc>
        <w:tcPr>
          <w:tcW w:w="1087" w:type="dxa"/>
          <w:tcBorders>
            <w:top w:val="nil"/>
          </w:tcBorders>
        </w:tcPr>
        <w:p w:rsidR="00FD3187" w:rsidRPr="00053776" w:rsidRDefault="00FD3187" w:rsidP="00FD3187">
          <w:pPr>
            <w:pStyle w:val="a3"/>
            <w:tabs>
              <w:tab w:val="clear" w:pos="4677"/>
              <w:tab w:val="clear" w:pos="9355"/>
            </w:tabs>
            <w:rPr>
              <w:rFonts w:ascii="Times New Roman" w:hAnsi="Times New Roman"/>
              <w:color w:val="002060"/>
              <w:lang w:val="uk-UA"/>
            </w:rPr>
          </w:pPr>
        </w:p>
      </w:tc>
      <w:tc>
        <w:tcPr>
          <w:tcW w:w="9714" w:type="dxa"/>
        </w:tcPr>
        <w:p w:rsidR="00FD3187" w:rsidRPr="00053776" w:rsidRDefault="00CF361F" w:rsidP="00C7023A">
          <w:pPr>
            <w:pStyle w:val="a3"/>
            <w:tabs>
              <w:tab w:val="clear" w:pos="4677"/>
              <w:tab w:val="clear" w:pos="9355"/>
            </w:tabs>
            <w:spacing w:before="720" w:after="480"/>
            <w:jc w:val="center"/>
            <w:rPr>
              <w:rFonts w:ascii="Times New Roman" w:hAnsi="Times New Roman"/>
              <w:color w:val="002060"/>
              <w:lang w:val="uk-UA"/>
            </w:rPr>
          </w:pPr>
          <w:r>
            <w:rPr>
              <w:rFonts w:ascii="Times New Roman" w:hAnsi="Times New Roman"/>
              <w:b/>
              <w:color w:val="1829A8"/>
              <w:spacing w:val="20"/>
              <w:sz w:val="28"/>
              <w:szCs w:val="28"/>
              <w:lang w:val="uk-UA"/>
            </w:rPr>
            <w:t>В И С Н О В О К</w:t>
          </w:r>
        </w:p>
      </w:tc>
      <w:tc>
        <w:tcPr>
          <w:tcW w:w="1086" w:type="dxa"/>
          <w:tcBorders>
            <w:top w:val="nil"/>
          </w:tcBorders>
        </w:tcPr>
        <w:p w:rsidR="00FD3187" w:rsidRPr="00053776" w:rsidRDefault="00FD3187" w:rsidP="00FD3187">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9553B"/>
    <w:rsid w:val="000A25C5"/>
    <w:rsid w:val="000F1586"/>
    <w:rsid w:val="00141617"/>
    <w:rsid w:val="00176FBE"/>
    <w:rsid w:val="0019108F"/>
    <w:rsid w:val="001966F0"/>
    <w:rsid w:val="001C55D4"/>
    <w:rsid w:val="001D3C24"/>
    <w:rsid w:val="0021032F"/>
    <w:rsid w:val="00232049"/>
    <w:rsid w:val="00235CD7"/>
    <w:rsid w:val="002379AE"/>
    <w:rsid w:val="00252D88"/>
    <w:rsid w:val="002A5D4C"/>
    <w:rsid w:val="002B5FC1"/>
    <w:rsid w:val="002D0561"/>
    <w:rsid w:val="002D5299"/>
    <w:rsid w:val="002D73A2"/>
    <w:rsid w:val="002E0A18"/>
    <w:rsid w:val="002E31BF"/>
    <w:rsid w:val="002E44DA"/>
    <w:rsid w:val="00391C08"/>
    <w:rsid w:val="003D1CBA"/>
    <w:rsid w:val="00451750"/>
    <w:rsid w:val="004852FA"/>
    <w:rsid w:val="004E4F5C"/>
    <w:rsid w:val="004F6C25"/>
    <w:rsid w:val="004F7B8A"/>
    <w:rsid w:val="0050620F"/>
    <w:rsid w:val="0055005A"/>
    <w:rsid w:val="0056039F"/>
    <w:rsid w:val="0056352F"/>
    <w:rsid w:val="005A4728"/>
    <w:rsid w:val="005B71F5"/>
    <w:rsid w:val="005E306B"/>
    <w:rsid w:val="005F20B5"/>
    <w:rsid w:val="00626A3E"/>
    <w:rsid w:val="00660B13"/>
    <w:rsid w:val="0066623D"/>
    <w:rsid w:val="006C5394"/>
    <w:rsid w:val="006D19C2"/>
    <w:rsid w:val="006F10E8"/>
    <w:rsid w:val="00713E93"/>
    <w:rsid w:val="0073224C"/>
    <w:rsid w:val="007A5B95"/>
    <w:rsid w:val="007B1B94"/>
    <w:rsid w:val="007F5D91"/>
    <w:rsid w:val="0080545D"/>
    <w:rsid w:val="00945B68"/>
    <w:rsid w:val="00957D31"/>
    <w:rsid w:val="009747D9"/>
    <w:rsid w:val="009A720A"/>
    <w:rsid w:val="00A00059"/>
    <w:rsid w:val="00A7635E"/>
    <w:rsid w:val="00A833C8"/>
    <w:rsid w:val="00AB3347"/>
    <w:rsid w:val="00AD7F82"/>
    <w:rsid w:val="00B4175D"/>
    <w:rsid w:val="00BB3C64"/>
    <w:rsid w:val="00BD0801"/>
    <w:rsid w:val="00BF1E95"/>
    <w:rsid w:val="00C021A1"/>
    <w:rsid w:val="00C11FB6"/>
    <w:rsid w:val="00C17880"/>
    <w:rsid w:val="00C27AE9"/>
    <w:rsid w:val="00C7023A"/>
    <w:rsid w:val="00C75055"/>
    <w:rsid w:val="00C86266"/>
    <w:rsid w:val="00CA7044"/>
    <w:rsid w:val="00CB3954"/>
    <w:rsid w:val="00CC39A1"/>
    <w:rsid w:val="00CD4A38"/>
    <w:rsid w:val="00CE3E1B"/>
    <w:rsid w:val="00CE6A4B"/>
    <w:rsid w:val="00CF361F"/>
    <w:rsid w:val="00D242C2"/>
    <w:rsid w:val="00D2538B"/>
    <w:rsid w:val="00D37FA2"/>
    <w:rsid w:val="00D52549"/>
    <w:rsid w:val="00D57E1B"/>
    <w:rsid w:val="00DF0115"/>
    <w:rsid w:val="00E06842"/>
    <w:rsid w:val="00EC2923"/>
    <w:rsid w:val="00F55423"/>
    <w:rsid w:val="00F91DD3"/>
    <w:rsid w:val="00FC3DF4"/>
    <w:rsid w:val="00FC5854"/>
    <w:rsid w:val="00FD3187"/>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84E6354"/>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C867C4-C0E1-4738-8C1A-8F1933BC5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2F169B-3AEE-46BC-986D-439868B0FA31}">
  <ds:schemaRefs>
    <ds:schemaRef ds:uri="http://schemas.microsoft.com/sharepoint/v3/contenttype/forms"/>
  </ds:schemaRefs>
</ds:datastoreItem>
</file>

<file path=customXml/itemProps3.xml><?xml version="1.0" encoding="utf-8"?>
<ds:datastoreItem xmlns:ds="http://schemas.openxmlformats.org/officeDocument/2006/customXml" ds:itemID="{9EE77A7F-D4B5-43C0-8913-F83D7E3A91F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A08C65F-A976-4255-936F-8FCECC2A4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2226</Words>
  <Characters>1269</Characters>
  <Application>Microsoft Office Word</Application>
  <DocSecurity>0</DocSecurity>
  <Lines>10</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Документ_186266.docx</vt:lpstr>
      <vt:lpstr/>
    </vt:vector>
  </TitlesOfParts>
  <Company/>
  <LinksUpToDate>false</LinksUpToDate>
  <CharactersWithSpaces>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Документ_186266.docx</dc:title>
  <dc:subject/>
  <dc:creator>Deputat_VRU</dc:creator>
  <cp:keywords/>
  <dc:description/>
  <cp:lastModifiedBy>Deputat_VRU</cp:lastModifiedBy>
  <cp:revision>2</cp:revision>
  <dcterms:created xsi:type="dcterms:W3CDTF">2020-12-04T09:58:00Z</dcterms:created>
  <dcterms:modified xsi:type="dcterms:W3CDTF">2020-12-04T09:58:00Z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