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D234AC" w:rsidRPr="00E10245" w:rsidTr="00D234AC">
        <w:trPr>
          <w:trHeight w:val="333"/>
        </w:trPr>
        <w:tc>
          <w:tcPr>
            <w:tcW w:w="35" w:type="pct"/>
            <w:gridSpan w:val="2"/>
            <w:tcBorders>
              <w:top w:val="nil"/>
              <w:left w:val="nil"/>
              <w:bottom w:val="nil"/>
              <w:right w:val="nil"/>
            </w:tcBorders>
          </w:tcPr>
          <w:p w:rsidR="00BD1F14" w:rsidRDefault="003A39B5">
            <w:pPr>
              <w:rPr>
                <w:rFonts w:ascii="Times New Roman" w:hAnsi="Times New Roman" w:cs="Times New Roman"/>
                <w:sz w:val="24"/>
              </w:rPr>
            </w:pPr>
            <w:r>
              <w:rPr>
                <w:rFonts w:ascii="Times New Roman" w:hAnsi="Times New Roman" w:cs="Times New Roman"/>
                <w:b/>
                <w:sz w:val="24"/>
              </w:rPr>
              <w:t>Порівняльна таблиця до проекту Закону України</w:t>
            </w:r>
            <w:r w:rsidR="00B63F19">
              <w:rPr>
                <w:rFonts w:ascii="Times New Roman" w:hAnsi="Times New Roman" w:cs="Times New Roman"/>
                <w:b/>
                <w:sz w:val="24"/>
              </w:rPr>
              <w:t xml:space="preserve"> </w:t>
            </w:r>
          </w:p>
        </w:tc>
        <w:tc>
          <w:tcPr>
            <w:tcW w:w="20" w:type="pct"/>
          </w:tcPr>
          <w:p w:rsidR="00BD1F14" w:rsidRDefault="003A39B5">
            <w:pPr>
              <w:rPr>
                <w:rFonts w:ascii="Times New Roman" w:hAnsi="Times New Roman" w:cs="Times New Roman"/>
                <w:sz w:val="24"/>
              </w:rPr>
            </w:pPr>
            <w:r>
              <w:rPr>
                <w:rFonts w:ascii="Times New Roman" w:hAnsi="Times New Roman" w:cs="Times New Roman"/>
                <w:b/>
                <w:sz w:val="24"/>
              </w:rPr>
              <w:t>Реєстраційний № 4278</w:t>
            </w:r>
          </w:p>
        </w:tc>
      </w:tr>
      <w:tr w:rsidR="00D234AC" w:rsidRPr="00E10245" w:rsidTr="00D234AC">
        <w:trPr>
          <w:trHeight w:val="333"/>
        </w:trPr>
        <w:tc>
          <w:tcPr>
            <w:tcW w:w="35" w:type="pct"/>
            <w:gridSpan w:val="2"/>
            <w:tcBorders>
              <w:top w:val="nil"/>
              <w:left w:val="nil"/>
              <w:bottom w:val="nil"/>
              <w:right w:val="nil"/>
            </w:tcBorders>
          </w:tcPr>
          <w:p w:rsidR="00BD1F14" w:rsidRPr="00B63F19" w:rsidRDefault="003A39B5" w:rsidP="00B63F19">
            <w:pPr>
              <w:jc w:val="both"/>
              <w:rPr>
                <w:rFonts w:ascii="Times New Roman" w:hAnsi="Times New Roman" w:cs="Times New Roman"/>
                <w:b/>
                <w:sz w:val="24"/>
              </w:rPr>
            </w:pPr>
            <w:r w:rsidRPr="00B63F19">
              <w:rPr>
                <w:rFonts w:ascii="Times New Roman" w:hAnsi="Times New Roman" w:cs="Times New Roman"/>
                <w:b/>
                <w:sz w:val="24"/>
              </w:rPr>
              <w:t>про внесення змін до Податкового кодексу України (щодо оподаткування товарів, що переміщуються (пересилаються) у міжнародних поштових та експрес-відправленнях)</w:t>
            </w:r>
          </w:p>
        </w:tc>
        <w:tc>
          <w:tcPr>
            <w:tcW w:w="20" w:type="pct"/>
          </w:tcPr>
          <w:p w:rsidR="00BD1F14" w:rsidRDefault="00BD1F14">
            <w:pPr>
              <w:rPr>
                <w:rFonts w:ascii="Times New Roman" w:hAnsi="Times New Roman" w:cs="Times New Roman"/>
                <w:sz w:val="24"/>
              </w:rPr>
            </w:pPr>
          </w:p>
        </w:tc>
      </w:tr>
      <w:tr w:rsidR="00D234AC" w:rsidRPr="00E10245" w:rsidTr="00D234AC">
        <w:trPr>
          <w:trHeight w:val="333"/>
        </w:trPr>
        <w:tc>
          <w:tcPr>
            <w:tcW w:w="35" w:type="pct"/>
            <w:tcBorders>
              <w:top w:val="nil"/>
              <w:left w:val="nil"/>
              <w:bottom w:val="nil"/>
              <w:right w:val="nil"/>
            </w:tcBorders>
          </w:tcPr>
          <w:p w:rsidR="00BD1F14" w:rsidRDefault="003A39B5">
            <w:pPr>
              <w:rPr>
                <w:rFonts w:ascii="Times New Roman" w:hAnsi="Times New Roman" w:cs="Times New Roman"/>
                <w:sz w:val="24"/>
              </w:rPr>
            </w:pPr>
            <w:r>
              <w:rPr>
                <w:rFonts w:ascii="Times New Roman" w:hAnsi="Times New Roman" w:cs="Times New Roman"/>
                <w:b/>
                <w:sz w:val="24"/>
              </w:rPr>
              <w:t>Автор(и):</w:t>
            </w:r>
          </w:p>
        </w:tc>
        <w:tc>
          <w:tcPr>
            <w:tcW w:w="45" w:type="pct"/>
          </w:tcPr>
          <w:p w:rsidR="00BD1F14" w:rsidRDefault="003A39B5">
            <w:pPr>
              <w:rPr>
                <w:rFonts w:ascii="Times New Roman" w:hAnsi="Times New Roman" w:cs="Times New Roman"/>
                <w:sz w:val="24"/>
              </w:rPr>
            </w:pPr>
            <w:r>
              <w:rPr>
                <w:rFonts w:ascii="Times New Roman" w:hAnsi="Times New Roman" w:cs="Times New Roman"/>
                <w:sz w:val="24"/>
              </w:rPr>
              <w:t>Народні депутати  України Сова О. Г., Ковальчук О. В., Гетманцев Д. О., Колісник А. С., Василевська-Смаглюк О. М., Аллахвердієва І. В., Абрамович І. О.</w:t>
            </w:r>
          </w:p>
        </w:tc>
        <w:tc>
          <w:tcPr>
            <w:tcW w:w="20" w:type="pct"/>
          </w:tcPr>
          <w:p w:rsidR="00BD1F14" w:rsidRDefault="003A39B5">
            <w:pPr>
              <w:rPr>
                <w:rFonts w:ascii="Times New Roman" w:hAnsi="Times New Roman" w:cs="Times New Roman"/>
                <w:sz w:val="24"/>
              </w:rPr>
            </w:pPr>
            <w:r>
              <w:rPr>
                <w:rFonts w:ascii="Times New Roman" w:hAnsi="Times New Roman" w:cs="Times New Roman"/>
                <w:b/>
                <w:sz w:val="24"/>
              </w:rPr>
              <w:t>(Друге читання)</w:t>
            </w:r>
          </w:p>
        </w:tc>
      </w:tr>
      <w:tr w:rsidR="00D234AC" w:rsidRPr="00E10245" w:rsidTr="00D234AC">
        <w:trPr>
          <w:trHeight w:val="333"/>
        </w:trPr>
        <w:tc>
          <w:tcPr>
            <w:tcW w:w="35" w:type="pct"/>
            <w:tcBorders>
              <w:top w:val="nil"/>
              <w:left w:val="nil"/>
              <w:bottom w:val="nil"/>
              <w:right w:val="nil"/>
            </w:tcBorders>
          </w:tcPr>
          <w:p w:rsidR="00BD1F14" w:rsidRDefault="003A39B5">
            <w:pPr>
              <w:rPr>
                <w:rFonts w:ascii="Times New Roman" w:hAnsi="Times New Roman" w:cs="Times New Roman"/>
                <w:sz w:val="24"/>
              </w:rPr>
            </w:pPr>
            <w:r>
              <w:rPr>
                <w:rFonts w:ascii="Times New Roman" w:hAnsi="Times New Roman" w:cs="Times New Roman"/>
                <w:b/>
                <w:sz w:val="24"/>
              </w:rPr>
              <w:t>Автори остаточної редакції:</w:t>
            </w:r>
          </w:p>
        </w:tc>
        <w:tc>
          <w:tcPr>
            <w:tcW w:w="45" w:type="pct"/>
          </w:tcPr>
          <w:p w:rsidR="00BD1F14" w:rsidRDefault="003A39B5">
            <w:pPr>
              <w:rPr>
                <w:rFonts w:ascii="Times New Roman" w:hAnsi="Times New Roman" w:cs="Times New Roman"/>
                <w:sz w:val="24"/>
              </w:rPr>
            </w:pPr>
            <w:r>
              <w:rPr>
                <w:rFonts w:ascii="Times New Roman" w:hAnsi="Times New Roman" w:cs="Times New Roman"/>
                <w:sz w:val="24"/>
              </w:rPr>
              <w:t>Народні депутати України - члени Комітету Верховної Ради України з питань фінансів, податкової та митної політики</w:t>
            </w:r>
          </w:p>
        </w:tc>
        <w:tc>
          <w:tcPr>
            <w:tcW w:w="20" w:type="pct"/>
          </w:tcPr>
          <w:p w:rsidR="00BD1F14" w:rsidRDefault="00BD1F14">
            <w:pPr>
              <w:rPr>
                <w:rFonts w:ascii="Times New Roman" w:hAnsi="Times New Roman" w:cs="Times New Roman"/>
                <w:sz w:val="24"/>
              </w:rPr>
            </w:pPr>
          </w:p>
        </w:tc>
      </w:tr>
      <w:tr w:rsidR="00D234AC" w:rsidRPr="00E10245" w:rsidTr="00D234AC">
        <w:trPr>
          <w:trHeight w:val="333"/>
        </w:trPr>
        <w:tc>
          <w:tcPr>
            <w:tcW w:w="35" w:type="pct"/>
            <w:tcBorders>
              <w:top w:val="nil"/>
              <w:left w:val="nil"/>
              <w:bottom w:val="nil"/>
              <w:right w:val="nil"/>
            </w:tcBorders>
          </w:tcPr>
          <w:p w:rsidR="00BD1F14" w:rsidRDefault="003A39B5">
            <w:pPr>
              <w:rPr>
                <w:rFonts w:ascii="Times New Roman" w:hAnsi="Times New Roman" w:cs="Times New Roman"/>
                <w:sz w:val="24"/>
              </w:rPr>
            </w:pPr>
            <w:r>
              <w:rPr>
                <w:rFonts w:ascii="Times New Roman" w:hAnsi="Times New Roman" w:cs="Times New Roman"/>
                <w:b/>
                <w:sz w:val="24"/>
              </w:rPr>
              <w:t>Дата розгляду в комітеті:</w:t>
            </w:r>
          </w:p>
        </w:tc>
        <w:tc>
          <w:tcPr>
            <w:tcW w:w="45" w:type="pct"/>
          </w:tcPr>
          <w:p w:rsidR="00BD1F14" w:rsidRDefault="00B63F19">
            <w:pPr>
              <w:rPr>
                <w:rFonts w:ascii="Times New Roman" w:hAnsi="Times New Roman" w:cs="Times New Roman"/>
                <w:sz w:val="24"/>
              </w:rPr>
            </w:pPr>
            <w:r>
              <w:rPr>
                <w:rFonts w:ascii="Times New Roman" w:hAnsi="Times New Roman" w:cs="Times New Roman"/>
                <w:sz w:val="24"/>
              </w:rPr>
              <w:t xml:space="preserve">25.02.2021 року </w:t>
            </w:r>
          </w:p>
        </w:tc>
        <w:tc>
          <w:tcPr>
            <w:tcW w:w="20" w:type="pct"/>
          </w:tcPr>
          <w:p w:rsidR="00BD1F14" w:rsidRDefault="00BD1F14">
            <w:pPr>
              <w:rPr>
                <w:rFonts w:ascii="Times New Roman" w:hAnsi="Times New Roman" w:cs="Times New Roman"/>
                <w:sz w:val="24"/>
              </w:rPr>
            </w:pPr>
          </w:p>
        </w:tc>
      </w:tr>
    </w:tbl>
    <w:p w:rsidR="00BD1F14" w:rsidRDefault="00BD1F14">
      <w:pPr>
        <w:spacing w:after="0"/>
        <w:jc w:val="center"/>
        <w:rPr>
          <w:rFonts w:ascii="Times New Roman" w:hAnsi="Times New Roman" w:cs="Times New Roman"/>
          <w:sz w:val="28"/>
          <w:szCs w:val="28"/>
        </w:rPr>
      </w:pPr>
    </w:p>
    <w:p w:rsidR="00BD1F14" w:rsidRDefault="00BD1F14">
      <w:pPr>
        <w:spacing w:after="0"/>
        <w:jc w:val="center"/>
        <w:rPr>
          <w:rFonts w:ascii="Times New Roman" w:hAnsi="Times New Roman" w:cs="Times New Roman"/>
          <w:sz w:val="28"/>
          <w:szCs w:val="28"/>
        </w:rPr>
      </w:pPr>
    </w:p>
    <w:tbl>
      <w:tblPr>
        <w:tblStyle w:val="a3"/>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17"/>
        <w:gridCol w:w="4157"/>
        <w:gridCol w:w="4157"/>
        <w:gridCol w:w="2310"/>
        <w:gridCol w:w="4157"/>
      </w:tblGrid>
      <w:tr w:rsidR="00D234AC" w:rsidRPr="00E10245" w:rsidTr="009F5C39">
        <w:trPr>
          <w:trHeight w:val="333"/>
          <w:tblHeader/>
        </w:trPr>
        <w:tc>
          <w:tcPr>
            <w:tcW w:w="200" w:type="pct"/>
          </w:tcPr>
          <w:p w:rsidR="00BD1F14" w:rsidRDefault="003A39B5">
            <w:pPr>
              <w:jc w:val="center"/>
              <w:rPr>
                <w:rFonts w:ascii="Times New Roman" w:hAnsi="Times New Roman" w:cs="Times New Roman"/>
                <w:sz w:val="16"/>
              </w:rPr>
            </w:pPr>
            <w:r>
              <w:rPr>
                <w:rFonts w:ascii="Times New Roman" w:hAnsi="Times New Roman" w:cs="Times New Roman"/>
                <w:b/>
                <w:sz w:val="16"/>
              </w:rPr>
              <w:t>№</w:t>
            </w:r>
          </w:p>
        </w:tc>
        <w:tc>
          <w:tcPr>
            <w:tcW w:w="1350" w:type="pct"/>
          </w:tcPr>
          <w:p w:rsidR="00BD1F14" w:rsidRDefault="003A39B5">
            <w:pPr>
              <w:jc w:val="center"/>
              <w:rPr>
                <w:rFonts w:ascii="Times New Roman" w:hAnsi="Times New Roman" w:cs="Times New Roman"/>
                <w:sz w:val="16"/>
              </w:rPr>
            </w:pPr>
            <w:r>
              <w:rPr>
                <w:rFonts w:ascii="Times New Roman" w:hAnsi="Times New Roman" w:cs="Times New Roman"/>
                <w:b/>
                <w:sz w:val="16"/>
              </w:rPr>
              <w:t>Редакція, прийнята в першому читанні</w:t>
            </w:r>
          </w:p>
        </w:tc>
        <w:tc>
          <w:tcPr>
            <w:tcW w:w="1350" w:type="pct"/>
          </w:tcPr>
          <w:p w:rsidR="00BD1F14" w:rsidRDefault="003A39B5">
            <w:pPr>
              <w:jc w:val="center"/>
              <w:rPr>
                <w:rFonts w:ascii="Times New Roman" w:hAnsi="Times New Roman" w:cs="Times New Roman"/>
                <w:sz w:val="16"/>
              </w:rPr>
            </w:pPr>
            <w:r>
              <w:rPr>
                <w:rFonts w:ascii="Times New Roman" w:hAnsi="Times New Roman" w:cs="Times New Roman"/>
                <w:b/>
                <w:sz w:val="16"/>
              </w:rPr>
              <w:t>Пропозиції та поправки до проекту</w:t>
            </w:r>
          </w:p>
        </w:tc>
        <w:tc>
          <w:tcPr>
            <w:tcW w:w="750" w:type="pct"/>
          </w:tcPr>
          <w:p w:rsidR="00BD1F14" w:rsidRDefault="003A39B5">
            <w:pPr>
              <w:jc w:val="center"/>
              <w:rPr>
                <w:rFonts w:ascii="Times New Roman" w:hAnsi="Times New Roman" w:cs="Times New Roman"/>
                <w:sz w:val="16"/>
              </w:rPr>
            </w:pPr>
            <w:r>
              <w:rPr>
                <w:rFonts w:ascii="Times New Roman" w:hAnsi="Times New Roman" w:cs="Times New Roman"/>
                <w:b/>
                <w:sz w:val="16"/>
              </w:rPr>
              <w:t>Висновки, обґрунтування</w:t>
            </w:r>
          </w:p>
        </w:tc>
        <w:tc>
          <w:tcPr>
            <w:tcW w:w="1350" w:type="pct"/>
          </w:tcPr>
          <w:p w:rsidR="00BD1F14" w:rsidRDefault="003A39B5">
            <w:pPr>
              <w:jc w:val="center"/>
              <w:rPr>
                <w:rFonts w:ascii="Times New Roman" w:hAnsi="Times New Roman" w:cs="Times New Roman"/>
                <w:sz w:val="16"/>
              </w:rPr>
            </w:pPr>
            <w:r>
              <w:rPr>
                <w:rFonts w:ascii="Times New Roman" w:hAnsi="Times New Roman" w:cs="Times New Roman"/>
                <w:b/>
                <w:sz w:val="16"/>
              </w:rPr>
              <w:t>Законопроект, запропонований головним комітетом в остаточній редакції</w:t>
            </w:r>
          </w:p>
        </w:tc>
      </w:tr>
      <w:tr w:rsidR="00D234AC" w:rsidRPr="00E10245" w:rsidTr="009F5C39">
        <w:trPr>
          <w:trHeight w:val="333"/>
        </w:trPr>
        <w:tc>
          <w:tcPr>
            <w:tcW w:w="200" w:type="pct"/>
            <w:tcBorders>
              <w:top w:val="nil"/>
              <w:left w:val="nil"/>
              <w:bottom w:val="nil"/>
              <w:right w:val="nil"/>
            </w:tcBorders>
          </w:tcPr>
          <w:p w:rsidR="00BD1F14" w:rsidRDefault="003A39B5">
            <w:pPr>
              <w:jc w:val="center"/>
              <w:rPr>
                <w:rFonts w:ascii="Times New Roman" w:hAnsi="Times New Roman" w:cs="Times New Roman"/>
                <w:sz w:val="20"/>
              </w:rPr>
            </w:pPr>
            <w:r>
              <w:rPr>
                <w:rFonts w:ascii="Times New Roman" w:hAnsi="Times New Roman" w:cs="Times New Roman"/>
                <w:sz w:val="20"/>
              </w:rPr>
              <w:t>1</w:t>
            </w:r>
          </w:p>
        </w:tc>
        <w:tc>
          <w:tcPr>
            <w:tcW w:w="1350" w:type="pct"/>
            <w:tcBorders>
              <w:top w:val="nil"/>
              <w:left w:val="nil"/>
              <w:bottom w:val="nil"/>
              <w:right w:val="nil"/>
            </w:tcBorders>
          </w:tcPr>
          <w:p w:rsidR="00BD1F14" w:rsidRDefault="003A39B5">
            <w:pPr>
              <w:ind w:firstLine="273"/>
              <w:jc w:val="center"/>
            </w:pPr>
            <w:r>
              <w:rPr>
                <w:rFonts w:ascii="Times New Roman" w:hAnsi="Times New Roman" w:cs="Times New Roman"/>
                <w:b/>
                <w:sz w:val="20"/>
              </w:rPr>
              <w:t>ЗАКОН УКРАЇНИ</w:t>
            </w:r>
          </w:p>
        </w:tc>
        <w:tc>
          <w:tcPr>
            <w:tcW w:w="1350" w:type="pct"/>
            <w:tcBorders>
              <w:top w:val="nil"/>
              <w:left w:val="nil"/>
              <w:bottom w:val="nil"/>
              <w:right w:val="nil"/>
            </w:tcBorders>
          </w:tcPr>
          <w:p w:rsidR="00BD1F14" w:rsidRDefault="00BD1F14">
            <w:pPr>
              <w:jc w:val="both"/>
              <w:rPr>
                <w:rFonts w:ascii="Times New Roman" w:hAnsi="Times New Roman" w:cs="Times New Roman"/>
                <w:sz w:val="20"/>
              </w:rPr>
            </w:pPr>
          </w:p>
        </w:tc>
        <w:tc>
          <w:tcPr>
            <w:tcW w:w="750" w:type="pct"/>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Pr="00995F6B" w:rsidRDefault="003A39B5" w:rsidP="00995F6B">
            <w:pPr>
              <w:ind w:firstLine="273"/>
              <w:jc w:val="center"/>
              <w:rPr>
                <w:b/>
              </w:rPr>
            </w:pPr>
            <w:r w:rsidRPr="00995F6B">
              <w:rPr>
                <w:rFonts w:ascii="Times New Roman" w:hAnsi="Times New Roman" w:cs="Times New Roman"/>
                <w:b/>
                <w:sz w:val="20"/>
              </w:rPr>
              <w:t>ЗАКОН УКРАЇНИ</w:t>
            </w:r>
          </w:p>
        </w:tc>
      </w:tr>
      <w:tr w:rsidR="00D234AC" w:rsidRPr="00E10245" w:rsidTr="009F5C39">
        <w:trPr>
          <w:trHeight w:val="333"/>
        </w:trPr>
        <w:tc>
          <w:tcPr>
            <w:tcW w:w="200" w:type="pct"/>
            <w:vMerge w:val="restart"/>
            <w:tcBorders>
              <w:top w:val="nil"/>
              <w:left w:val="nil"/>
              <w:bottom w:val="nil"/>
              <w:right w:val="nil"/>
            </w:tcBorders>
          </w:tcPr>
          <w:p w:rsidR="00BD1F14" w:rsidRDefault="003A39B5">
            <w:pPr>
              <w:jc w:val="center"/>
              <w:rPr>
                <w:rFonts w:ascii="Times New Roman" w:hAnsi="Times New Roman" w:cs="Times New Roman"/>
                <w:sz w:val="20"/>
              </w:rPr>
            </w:pPr>
            <w:r>
              <w:rPr>
                <w:rFonts w:ascii="Times New Roman" w:hAnsi="Times New Roman" w:cs="Times New Roman"/>
                <w:sz w:val="20"/>
              </w:rPr>
              <w:t>2</w:t>
            </w:r>
          </w:p>
        </w:tc>
        <w:tc>
          <w:tcPr>
            <w:tcW w:w="1350" w:type="pct"/>
            <w:vMerge w:val="restart"/>
            <w:tcBorders>
              <w:top w:val="nil"/>
              <w:left w:val="nil"/>
              <w:bottom w:val="nil"/>
              <w:right w:val="nil"/>
            </w:tcBorders>
          </w:tcPr>
          <w:p w:rsidR="00BD1F14" w:rsidRDefault="003A39B5">
            <w:pPr>
              <w:ind w:firstLine="273"/>
              <w:jc w:val="center"/>
            </w:pPr>
            <w:r>
              <w:rPr>
                <w:rFonts w:ascii="Times New Roman" w:hAnsi="Times New Roman" w:cs="Times New Roman"/>
                <w:b/>
                <w:sz w:val="20"/>
              </w:rPr>
              <w:t>Про внесення змін до Податкового кодексу України</w:t>
            </w:r>
          </w:p>
        </w:tc>
        <w:tc>
          <w:tcPr>
            <w:tcW w:w="13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b/>
                <w:sz w:val="20"/>
              </w:rPr>
              <w:t>-1- Н.д. Штепа С. С. (р.к. №283)</w:t>
            </w:r>
          </w:p>
        </w:tc>
        <w:tc>
          <w:tcPr>
            <w:tcW w:w="7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BD1F14" w:rsidRDefault="003A39B5">
            <w:pPr>
              <w:ind w:firstLine="273"/>
              <w:jc w:val="center"/>
            </w:pPr>
            <w:r>
              <w:rPr>
                <w:rFonts w:ascii="Times New Roman" w:hAnsi="Times New Roman" w:cs="Times New Roman"/>
                <w:b/>
                <w:sz w:val="20"/>
              </w:rPr>
              <w:t>Про внесення змін до Податкового кодексу України</w:t>
            </w:r>
          </w:p>
        </w:tc>
      </w:tr>
      <w:tr w:rsidR="00D234AC" w:rsidRPr="00E10245" w:rsidTr="009F5C39">
        <w:trPr>
          <w:trHeight w:val="333"/>
        </w:trPr>
        <w:tc>
          <w:tcPr>
            <w:tcW w:w="200" w:type="pct"/>
            <w:vMerge/>
            <w:tcBorders>
              <w:top w:val="nil"/>
              <w:left w:val="nil"/>
              <w:bottom w:val="nil"/>
              <w:right w:val="nil"/>
            </w:tcBorders>
          </w:tcPr>
          <w:p w:rsidR="00BD1F14" w:rsidRDefault="00BD1F14">
            <w:pPr>
              <w:jc w:val="center"/>
              <w:rPr>
                <w:rFonts w:ascii="Times New Roman" w:hAnsi="Times New Roman" w:cs="Times New Roman"/>
                <w:sz w:val="20"/>
              </w:rPr>
            </w:pP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Default="003A39B5">
            <w:pPr>
              <w:ind w:firstLine="273"/>
              <w:jc w:val="both"/>
            </w:pPr>
            <w:r>
              <w:rPr>
                <w:rFonts w:ascii="Times New Roman" w:hAnsi="Times New Roman" w:cs="Times New Roman"/>
                <w:sz w:val="20"/>
              </w:rPr>
              <w:t>Уточнити назву законопроекту, виклавши її в такій редакції: «Про внесення змін до Податкового кодексу України (щодо особливостей оподаткування операцій з ввезення на митну територію України товарів у міжнародних поштових та експрес-відправленнях, у несупроводжуваному багажі податком на додану вартість)»</w:t>
            </w:r>
          </w:p>
        </w:tc>
        <w:tc>
          <w:tcPr>
            <w:tcW w:w="750" w:type="pct"/>
            <w:tcBorders>
              <w:top w:val="nil"/>
              <w:left w:val="nil"/>
              <w:bottom w:val="nil"/>
              <w:right w:val="nil"/>
            </w:tcBorders>
          </w:tcPr>
          <w:p w:rsidR="00BD1F14" w:rsidRDefault="00BD1F14"/>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r>
      <w:tr w:rsidR="00D234AC" w:rsidRPr="00E10245" w:rsidTr="009F5C39">
        <w:trPr>
          <w:trHeight w:val="333"/>
        </w:trPr>
        <w:tc>
          <w:tcPr>
            <w:tcW w:w="200" w:type="pct"/>
            <w:vMerge/>
            <w:tcBorders>
              <w:top w:val="nil"/>
              <w:left w:val="nil"/>
              <w:bottom w:val="nil"/>
              <w:right w:val="nil"/>
            </w:tcBorders>
          </w:tcPr>
          <w:p w:rsidR="00BD1F14" w:rsidRDefault="00BD1F14">
            <w:pPr>
              <w:jc w:val="center"/>
              <w:rPr>
                <w:rFonts w:ascii="Times New Roman" w:hAnsi="Times New Roman" w:cs="Times New Roman"/>
                <w:sz w:val="20"/>
              </w:rPr>
            </w:pP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b/>
                <w:sz w:val="20"/>
              </w:rPr>
              <w:t>-2- Н.д. Мінько С. А. (р.к. №286)</w:t>
            </w:r>
          </w:p>
        </w:tc>
        <w:tc>
          <w:tcPr>
            <w:tcW w:w="7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r>
      <w:tr w:rsidR="00D234AC" w:rsidRPr="00E10245" w:rsidTr="009F5C39">
        <w:trPr>
          <w:trHeight w:val="333"/>
        </w:trPr>
        <w:tc>
          <w:tcPr>
            <w:tcW w:w="200" w:type="pct"/>
            <w:vMerge/>
            <w:tcBorders>
              <w:top w:val="nil"/>
              <w:left w:val="nil"/>
              <w:bottom w:val="nil"/>
              <w:right w:val="nil"/>
            </w:tcBorders>
          </w:tcPr>
          <w:p w:rsidR="00BD1F14" w:rsidRDefault="00BD1F14">
            <w:pPr>
              <w:jc w:val="center"/>
              <w:rPr>
                <w:rFonts w:ascii="Times New Roman" w:hAnsi="Times New Roman" w:cs="Times New Roman"/>
                <w:sz w:val="20"/>
              </w:rPr>
            </w:pP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Default="003A39B5">
            <w:pPr>
              <w:ind w:firstLine="273"/>
              <w:jc w:val="both"/>
            </w:pPr>
            <w:r>
              <w:rPr>
                <w:rFonts w:ascii="Times New Roman" w:hAnsi="Times New Roman" w:cs="Times New Roman"/>
                <w:sz w:val="20"/>
              </w:rPr>
              <w:t xml:space="preserve">Назву законопроекту викласти в такій редакції: </w:t>
            </w:r>
          </w:p>
          <w:p w:rsidR="00BD1F14" w:rsidRDefault="003A39B5">
            <w:pPr>
              <w:ind w:firstLine="273"/>
              <w:jc w:val="both"/>
            </w:pPr>
            <w:r>
              <w:rPr>
                <w:rFonts w:ascii="Times New Roman" w:hAnsi="Times New Roman" w:cs="Times New Roman"/>
                <w:sz w:val="20"/>
              </w:rPr>
              <w:t>"Про внесення змін до Податкового кодексу України (щодо оподаткування податком на додану вартість операцій з ввезення на митну територію України товарів у міжнародних поштових та експрес-відправленнях, у несупроводжуваному багажі)"</w:t>
            </w:r>
          </w:p>
        </w:tc>
        <w:tc>
          <w:tcPr>
            <w:tcW w:w="750" w:type="pct"/>
            <w:tcBorders>
              <w:top w:val="nil"/>
              <w:left w:val="nil"/>
              <w:bottom w:val="nil"/>
              <w:right w:val="nil"/>
            </w:tcBorders>
          </w:tcPr>
          <w:p w:rsidR="00BD1F14" w:rsidRDefault="00BD1F14"/>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r>
      <w:tr w:rsidR="00D234AC" w:rsidRPr="00E10245" w:rsidTr="009F5C39">
        <w:trPr>
          <w:trHeight w:val="333"/>
        </w:trPr>
        <w:tc>
          <w:tcPr>
            <w:tcW w:w="200" w:type="pct"/>
            <w:vMerge w:val="restart"/>
            <w:tcBorders>
              <w:top w:val="nil"/>
              <w:left w:val="nil"/>
              <w:bottom w:val="nil"/>
              <w:right w:val="nil"/>
            </w:tcBorders>
          </w:tcPr>
          <w:p w:rsidR="00BD1F14" w:rsidRDefault="003A39B5">
            <w:pPr>
              <w:jc w:val="center"/>
              <w:rPr>
                <w:rFonts w:ascii="Times New Roman" w:hAnsi="Times New Roman" w:cs="Times New Roman"/>
                <w:sz w:val="20"/>
              </w:rPr>
            </w:pPr>
            <w:r>
              <w:rPr>
                <w:rFonts w:ascii="Times New Roman" w:hAnsi="Times New Roman" w:cs="Times New Roman"/>
                <w:sz w:val="20"/>
              </w:rPr>
              <w:t>3</w:t>
            </w:r>
          </w:p>
        </w:tc>
        <w:tc>
          <w:tcPr>
            <w:tcW w:w="1350" w:type="pct"/>
            <w:vMerge w:val="restart"/>
            <w:tcBorders>
              <w:top w:val="nil"/>
              <w:left w:val="nil"/>
              <w:bottom w:val="nil"/>
              <w:right w:val="nil"/>
            </w:tcBorders>
          </w:tcPr>
          <w:p w:rsidR="00BD1F14" w:rsidRDefault="003A39B5">
            <w:pPr>
              <w:ind w:firstLine="273"/>
              <w:jc w:val="center"/>
            </w:pPr>
            <w:r>
              <w:rPr>
                <w:rFonts w:ascii="Times New Roman" w:hAnsi="Times New Roman" w:cs="Times New Roman"/>
                <w:b/>
                <w:sz w:val="20"/>
              </w:rPr>
              <w:t>(щодо оподаткування митними платежами товарів, що переміщуються (пересилаються) у міжнародних поштових та експрес-відправленнях)</w:t>
            </w:r>
          </w:p>
        </w:tc>
        <w:tc>
          <w:tcPr>
            <w:tcW w:w="13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b/>
                <w:sz w:val="20"/>
              </w:rPr>
              <w:t>-3- Н.д. Заблоцький М. Б. (р.к. №79)</w:t>
            </w:r>
          </w:p>
        </w:tc>
        <w:tc>
          <w:tcPr>
            <w:tcW w:w="7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BD1F14" w:rsidRPr="00995F6B" w:rsidRDefault="003A39B5" w:rsidP="00995F6B">
            <w:pPr>
              <w:ind w:firstLine="273"/>
              <w:jc w:val="center"/>
              <w:rPr>
                <w:b/>
              </w:rPr>
            </w:pPr>
            <w:r w:rsidRPr="00995F6B">
              <w:rPr>
                <w:rFonts w:ascii="Times New Roman" w:hAnsi="Times New Roman" w:cs="Times New Roman"/>
                <w:b/>
                <w:sz w:val="20"/>
              </w:rPr>
              <w:t>щодо оподаткування товарів, що переміщуються (пересилаються) у міжнародних по</w:t>
            </w:r>
            <w:r w:rsidR="00930472">
              <w:rPr>
                <w:rFonts w:ascii="Times New Roman" w:hAnsi="Times New Roman" w:cs="Times New Roman"/>
                <w:b/>
                <w:sz w:val="20"/>
              </w:rPr>
              <w:t>штових та експрес-відправленнях</w:t>
            </w:r>
          </w:p>
        </w:tc>
      </w:tr>
      <w:tr w:rsidR="00D234AC" w:rsidRPr="00E10245" w:rsidTr="009F5C39">
        <w:trPr>
          <w:trHeight w:val="333"/>
        </w:trPr>
        <w:tc>
          <w:tcPr>
            <w:tcW w:w="200" w:type="pct"/>
            <w:vMerge/>
            <w:tcBorders>
              <w:top w:val="nil"/>
              <w:left w:val="nil"/>
              <w:bottom w:val="nil"/>
              <w:right w:val="nil"/>
            </w:tcBorders>
          </w:tcPr>
          <w:p w:rsidR="00BD1F14" w:rsidRDefault="00BD1F14">
            <w:pPr>
              <w:jc w:val="center"/>
              <w:rPr>
                <w:rFonts w:ascii="Times New Roman" w:hAnsi="Times New Roman" w:cs="Times New Roman"/>
                <w:sz w:val="20"/>
              </w:rPr>
            </w:pP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Default="003A39B5">
            <w:pPr>
              <w:ind w:firstLine="273"/>
              <w:jc w:val="both"/>
            </w:pPr>
            <w:r>
              <w:rPr>
                <w:rFonts w:ascii="Times New Roman" w:hAnsi="Times New Roman" w:cs="Times New Roman"/>
                <w:sz w:val="20"/>
              </w:rPr>
              <w:t>1. У назві законопроекту слова «митними платежами» замінити словами «податком на додану вартість».</w:t>
            </w:r>
          </w:p>
        </w:tc>
        <w:tc>
          <w:tcPr>
            <w:tcW w:w="750" w:type="pct"/>
            <w:tcBorders>
              <w:top w:val="nil"/>
              <w:left w:val="nil"/>
              <w:bottom w:val="nil"/>
              <w:right w:val="nil"/>
            </w:tcBorders>
          </w:tcPr>
          <w:p w:rsidR="00BD1F14" w:rsidRDefault="00BD1F14"/>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r>
      <w:tr w:rsidR="00D234AC" w:rsidRPr="00E10245" w:rsidTr="009F5C39">
        <w:trPr>
          <w:trHeight w:val="333"/>
        </w:trPr>
        <w:tc>
          <w:tcPr>
            <w:tcW w:w="200" w:type="pct"/>
            <w:vMerge/>
            <w:tcBorders>
              <w:top w:val="nil"/>
              <w:left w:val="nil"/>
              <w:bottom w:val="nil"/>
              <w:right w:val="nil"/>
            </w:tcBorders>
          </w:tcPr>
          <w:p w:rsidR="00BD1F14" w:rsidRDefault="00BD1F14">
            <w:pPr>
              <w:jc w:val="center"/>
              <w:rPr>
                <w:rFonts w:ascii="Times New Roman" w:hAnsi="Times New Roman" w:cs="Times New Roman"/>
                <w:sz w:val="20"/>
              </w:rPr>
            </w:pP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b/>
                <w:sz w:val="20"/>
              </w:rPr>
              <w:t>-4-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BD1F14" w:rsidRDefault="003A39B5">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r>
      <w:tr w:rsidR="00D234AC" w:rsidRPr="00E10245" w:rsidTr="009F5C39">
        <w:trPr>
          <w:trHeight w:val="333"/>
        </w:trPr>
        <w:tc>
          <w:tcPr>
            <w:tcW w:w="200" w:type="pct"/>
            <w:vMerge/>
            <w:tcBorders>
              <w:top w:val="nil"/>
              <w:left w:val="nil"/>
              <w:bottom w:val="nil"/>
              <w:right w:val="nil"/>
            </w:tcBorders>
          </w:tcPr>
          <w:p w:rsidR="00BD1F14" w:rsidRDefault="00BD1F14">
            <w:pPr>
              <w:jc w:val="center"/>
              <w:rPr>
                <w:rFonts w:ascii="Times New Roman" w:hAnsi="Times New Roman" w:cs="Times New Roman"/>
                <w:sz w:val="20"/>
              </w:rPr>
            </w:pPr>
          </w:p>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c>
          <w:tcPr>
            <w:tcW w:w="1350" w:type="pct"/>
            <w:tcBorders>
              <w:top w:val="nil"/>
              <w:left w:val="nil"/>
              <w:bottom w:val="nil"/>
              <w:right w:val="nil"/>
            </w:tcBorders>
          </w:tcPr>
          <w:p w:rsidR="00BD1F14" w:rsidRDefault="003A39B5">
            <w:pPr>
              <w:ind w:firstLine="273"/>
              <w:jc w:val="both"/>
            </w:pPr>
            <w:r>
              <w:rPr>
                <w:rFonts w:ascii="Times New Roman" w:hAnsi="Times New Roman" w:cs="Times New Roman"/>
                <w:sz w:val="20"/>
              </w:rPr>
              <w:t>1. У назві проекту слова “митними платежами” виключити.</w:t>
            </w:r>
          </w:p>
        </w:tc>
        <w:tc>
          <w:tcPr>
            <w:tcW w:w="750" w:type="pct"/>
            <w:tcBorders>
              <w:top w:val="nil"/>
              <w:left w:val="nil"/>
              <w:bottom w:val="nil"/>
              <w:right w:val="nil"/>
            </w:tcBorders>
          </w:tcPr>
          <w:p w:rsidR="00BD1F14" w:rsidRDefault="00BD1F14"/>
        </w:tc>
        <w:tc>
          <w:tcPr>
            <w:tcW w:w="1350" w:type="pct"/>
            <w:vMerge/>
            <w:tcBorders>
              <w:top w:val="nil"/>
              <w:left w:val="nil"/>
              <w:bottom w:val="nil"/>
              <w:right w:val="nil"/>
            </w:tcBorders>
          </w:tcPr>
          <w:p w:rsidR="00BD1F14" w:rsidRDefault="00BD1F14">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4</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Верховна Рада України п о с т а н о в л я є:</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Верховна Рада України п о с т а н о в л я є:</w:t>
            </w: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5</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I. Внести до Податкового кодексу України (Відомості Верховної Ради України (ВВР), 2011, № 13-14, № 15-16, № 17, ст.112) такі зміни:</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30472">
            <w:pPr>
              <w:ind w:firstLine="273"/>
              <w:jc w:val="both"/>
            </w:pPr>
            <w:r>
              <w:rPr>
                <w:rFonts w:ascii="Times New Roman" w:hAnsi="Times New Roman" w:cs="Times New Roman"/>
                <w:sz w:val="20"/>
              </w:rPr>
              <w:t>I. Внести до Податкового кодексу України (В</w:t>
            </w:r>
            <w:r w:rsidR="00930472">
              <w:rPr>
                <w:rFonts w:ascii="Times New Roman" w:hAnsi="Times New Roman" w:cs="Times New Roman"/>
                <w:sz w:val="20"/>
              </w:rPr>
              <w:t xml:space="preserve">ідомості Верховної Ради України, </w:t>
            </w:r>
            <w:r>
              <w:rPr>
                <w:rFonts w:ascii="Times New Roman" w:hAnsi="Times New Roman" w:cs="Times New Roman"/>
                <w:sz w:val="20"/>
              </w:rPr>
              <w:t>2011</w:t>
            </w:r>
            <w:r w:rsidR="00930472">
              <w:rPr>
                <w:rFonts w:ascii="Times New Roman" w:hAnsi="Times New Roman" w:cs="Times New Roman"/>
                <w:sz w:val="20"/>
              </w:rPr>
              <w:t xml:space="preserve"> р., №№ 13-</w:t>
            </w:r>
            <w:r>
              <w:rPr>
                <w:rFonts w:ascii="Times New Roman" w:hAnsi="Times New Roman" w:cs="Times New Roman"/>
                <w:sz w:val="20"/>
              </w:rPr>
              <w:t>17, ст.112) такі зміни:</w:t>
            </w: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6</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-5- Н.д. Гетманцев Д. О. (р.к. №20)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розділ І законопроекту перед пунктом 1 доповнити новим пунктом такого змісту: </w:t>
            </w:r>
          </w:p>
          <w:p w:rsidR="009F5C39" w:rsidRDefault="009F5C39" w:rsidP="009F5C39">
            <w:pPr>
              <w:ind w:firstLine="273"/>
              <w:jc w:val="both"/>
            </w:pPr>
            <w:r>
              <w:rPr>
                <w:rFonts w:ascii="Times New Roman" w:hAnsi="Times New Roman" w:cs="Times New Roman"/>
                <w:sz w:val="20"/>
              </w:rPr>
              <w:t>“1. В абзаці першому підпункту 165.1.1 пункту 165.1 статті 165 слова “Фонду соціального захисту інвалідів” замінити словами “Фонду соціального захисту осіб з інвалідністю”.</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7</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пункт 180.2</w:t>
            </w:r>
            <w:r>
              <w:rPr>
                <w:rFonts w:ascii="Times New Roman" w:hAnsi="Times New Roman" w:cs="Times New Roman"/>
                <w:sz w:val="20"/>
                <w:vertAlign w:val="superscript"/>
              </w:rPr>
              <w:t>1</w:t>
            </w:r>
            <w:r>
              <w:rPr>
                <w:rFonts w:ascii="Times New Roman" w:hAnsi="Times New Roman" w:cs="Times New Roman"/>
                <w:sz w:val="20"/>
              </w:rPr>
              <w:t xml:space="preserve"> статті 180 викласти у наступній редакції:</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pPr>
            <w:r>
              <w:rPr>
                <w:rFonts w:ascii="Times New Roman" w:hAnsi="Times New Roman" w:cs="Times New Roman"/>
                <w:sz w:val="20"/>
              </w:rPr>
              <w:t>1. Пункт 180.2</w:t>
            </w:r>
            <w:r>
              <w:rPr>
                <w:rFonts w:ascii="Times New Roman" w:hAnsi="Times New Roman" w:cs="Times New Roman"/>
                <w:sz w:val="20"/>
                <w:vertAlign w:val="superscript"/>
              </w:rPr>
              <w:t>1</w:t>
            </w:r>
            <w:r>
              <w:rPr>
                <w:rFonts w:ascii="Times New Roman" w:hAnsi="Times New Roman" w:cs="Times New Roman"/>
                <w:sz w:val="20"/>
              </w:rPr>
              <w:t xml:space="preserve"> статті 180 викласти у такій редакції:</w:t>
            </w: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8</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“180.2</w:t>
            </w:r>
            <w:r>
              <w:rPr>
                <w:rFonts w:ascii="Times New Roman" w:hAnsi="Times New Roman" w:cs="Times New Roman"/>
                <w:sz w:val="20"/>
                <w:vertAlign w:val="superscript"/>
              </w:rPr>
              <w:t>1</w:t>
            </w:r>
            <w:r>
              <w:rPr>
                <w:rFonts w:ascii="Times New Roman" w:hAnsi="Times New Roman" w:cs="Times New Roman"/>
                <w:sz w:val="20"/>
              </w:rPr>
              <w:t>. Особою, відповідальною за нарахування та сплату до бюджету податку у разі ввезення товарів на митну територію України у міжнародних поштових та експрес-відправленнях, є оператор поштового зв'язку, експрес-перевізник, якщо ним здійснюється декларування цих товарів шляхом подання реєстрів (тимчасових та/або додаткових).”;</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-6- Н.д. Штепа С. С. (р.к. №283)</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val="restart"/>
            <w:tcBorders>
              <w:top w:val="nil"/>
              <w:left w:val="nil"/>
              <w:bottom w:val="nil"/>
              <w:right w:val="nil"/>
            </w:tcBorders>
          </w:tcPr>
          <w:p w:rsidR="009F5C39" w:rsidRDefault="009F5C39" w:rsidP="00F44DA3">
            <w:pPr>
              <w:ind w:firstLine="273"/>
              <w:jc w:val="both"/>
            </w:pPr>
            <w:r>
              <w:rPr>
                <w:rFonts w:ascii="Times New Roman" w:hAnsi="Times New Roman" w:cs="Times New Roman"/>
                <w:sz w:val="20"/>
              </w:rPr>
              <w:t>“180.2</w:t>
            </w:r>
            <w:r>
              <w:rPr>
                <w:rFonts w:ascii="Times New Roman" w:hAnsi="Times New Roman" w:cs="Times New Roman"/>
                <w:sz w:val="20"/>
                <w:vertAlign w:val="superscript"/>
              </w:rPr>
              <w:t>1</w:t>
            </w:r>
            <w:r>
              <w:rPr>
                <w:rFonts w:ascii="Times New Roman" w:hAnsi="Times New Roman" w:cs="Times New Roman"/>
                <w:sz w:val="20"/>
              </w:rPr>
              <w:t xml:space="preserve">. Особою, відповідальною за нарахування </w:t>
            </w:r>
            <w:r w:rsidRPr="00F44DA3">
              <w:rPr>
                <w:rFonts w:ascii="Times New Roman" w:hAnsi="Times New Roman" w:cs="Times New Roman"/>
                <w:sz w:val="20"/>
              </w:rPr>
              <w:t xml:space="preserve">та сплату до бюджету податку у разі ввезення товарів на митну територію України у міжнародних поштових та експрес-відправленнях, є оператор поштового зв'язку, експрес-перевізник, якщо </w:t>
            </w:r>
            <w:r w:rsidR="00F44DA3">
              <w:rPr>
                <w:rFonts w:ascii="Times New Roman" w:hAnsi="Times New Roman" w:cs="Times New Roman"/>
                <w:sz w:val="20"/>
              </w:rPr>
              <w:t>він</w:t>
            </w:r>
            <w:r w:rsidRPr="00F44DA3">
              <w:rPr>
                <w:rFonts w:ascii="Times New Roman" w:hAnsi="Times New Roman" w:cs="Times New Roman"/>
                <w:sz w:val="20"/>
              </w:rPr>
              <w:t xml:space="preserve"> здійснює декларування </w:t>
            </w:r>
            <w:r w:rsidR="00F44DA3">
              <w:rPr>
                <w:rFonts w:ascii="Times New Roman" w:hAnsi="Times New Roman" w:cs="Times New Roman"/>
                <w:sz w:val="20"/>
              </w:rPr>
              <w:t>таких</w:t>
            </w:r>
            <w:r w:rsidRPr="00F44DA3">
              <w:rPr>
                <w:rFonts w:ascii="Times New Roman" w:hAnsi="Times New Roman" w:cs="Times New Roman"/>
                <w:sz w:val="20"/>
              </w:rPr>
              <w:t xml:space="preserve"> товарів шляхом подання реєстрів (тимчасових та/або додаткових) міжнародних п</w:t>
            </w:r>
            <w:r w:rsidR="00266B15" w:rsidRPr="00F44DA3">
              <w:rPr>
                <w:rFonts w:ascii="Times New Roman" w:hAnsi="Times New Roman" w:cs="Times New Roman"/>
                <w:sz w:val="20"/>
              </w:rPr>
              <w:t xml:space="preserve">оштових </w:t>
            </w:r>
            <w:r w:rsidR="00266B15">
              <w:rPr>
                <w:rFonts w:ascii="Times New Roman" w:hAnsi="Times New Roman" w:cs="Times New Roman"/>
                <w:sz w:val="20"/>
              </w:rPr>
              <w:t>та експрес-відправлень”.</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В пункті 1 законопроєкту після словосполучення «подання реєстрів» додати словосполучення «міжнародних поштових та експрес-відправлень».</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-7- Н.д. Мінько С. А. (р.к. №286)</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Доповнити словами "міжнародних поштових відправлень, міжнародних експрес-відправлень".</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-8-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В абзаці другому пункту 1 розділу І проекту після слів “(тимчасових та/або додаткових)” доповнити словами “міжнародних поштових та експрес-відправлень”.</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-9-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2. Абзац другий пункту 1 розділу І законопроекту (щодо пункту 180.2-1) слова «реєстрів (тимчасових та/або додаткових)» замінити словами «реєстрів «реєстрів міжнародних поштових відправлень, реєстрів міжнародних експрес-відправлень».</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9</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у пункті 191.1 статті 191:</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-10- Н.д. Гриб В. О. (р.к. №310)</w:t>
            </w:r>
          </w:p>
        </w:tc>
        <w:tc>
          <w:tcPr>
            <w:tcW w:w="750" w:type="pct"/>
            <w:tcBorders>
              <w:top w:val="nil"/>
              <w:left w:val="nil"/>
              <w:bottom w:val="nil"/>
              <w:right w:val="nil"/>
            </w:tcBorders>
          </w:tcPr>
          <w:p w:rsidR="009F5C39" w:rsidRPr="009E3712" w:rsidRDefault="00881E6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У пункті 191.1 статті 191:</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У Розділі І Законопроекту підпункт 1 пункту 2 викласти в такій редакції (зміни до ст. 191 Податкового кодексу України):</w:t>
            </w:r>
          </w:p>
          <w:p w:rsidR="009F5C39" w:rsidRDefault="009F5C39" w:rsidP="009F5C39">
            <w:pPr>
              <w:ind w:firstLine="273"/>
              <w:jc w:val="both"/>
            </w:pPr>
            <w:r>
              <w:rPr>
                <w:rFonts w:ascii="Times New Roman" w:hAnsi="Times New Roman" w:cs="Times New Roman"/>
                <w:sz w:val="20"/>
              </w:rPr>
              <w:t xml:space="preserve">  «1) підпункт 191.1.1 викласти у наступній редакції: </w:t>
            </w:r>
          </w:p>
          <w:p w:rsidR="009F5C39" w:rsidRDefault="009F5C39" w:rsidP="009F5C39">
            <w:pPr>
              <w:ind w:firstLine="273"/>
              <w:jc w:val="both"/>
            </w:pPr>
            <w:r>
              <w:rPr>
                <w:rFonts w:ascii="Times New Roman" w:hAnsi="Times New Roman" w:cs="Times New Roman"/>
                <w:sz w:val="20"/>
              </w:rPr>
              <w:t>«191.1.1. У разі ввезення на митну територію України товарів (крім підакцизних) у міжнародних поштових та експрес-відправленнях, у несупроводжуваному багажі, базою оподаткування є їх митна вартість (для юридичних осіб або фізичних осіб - підприємців) або фактурна вартість (для фізичних осіб), визначені відповідно до Митного кодексу України, з урахуванням мита, що підлягає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10</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підпункт 191.1.1 викласти у наступній редакції:</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-11-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частково</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у підпункті 191.1.1 слова “або фактурна вартість” замінити словами “або частина сумарної фактурної вартості”;</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3. Підпункт 1) пункту 2 розділу І проекту викласти в такій редакції: </w:t>
            </w:r>
          </w:p>
          <w:p w:rsidR="009F5C39" w:rsidRDefault="009F5C39" w:rsidP="009F5C39">
            <w:pPr>
              <w:ind w:firstLine="273"/>
              <w:jc w:val="both"/>
            </w:pPr>
            <w:r>
              <w:rPr>
                <w:rFonts w:ascii="Times New Roman" w:hAnsi="Times New Roman" w:cs="Times New Roman"/>
                <w:sz w:val="20"/>
              </w:rPr>
              <w:t>“1) у підпункті 191.1.1 слова “або фактурна вартість” замінити словами “або сумарна фактурна вартість”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-12- Народні депутати України – члени Комітету Верховної Ради України з питань фінансів, податкової та митної політики Гетманцев Д. О. (р.к. №20) та інші народні депутати України</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3. Підпункт 1) пункту 2 розділу І проекту викласти в такій редакції: </w:t>
            </w:r>
          </w:p>
          <w:p w:rsidR="009F5C39" w:rsidRDefault="009F5C39" w:rsidP="009F5C39">
            <w:pPr>
              <w:ind w:firstLine="273"/>
              <w:jc w:val="both"/>
            </w:pPr>
            <w:r>
              <w:rPr>
                <w:rFonts w:ascii="Times New Roman" w:hAnsi="Times New Roman" w:cs="Times New Roman"/>
                <w:sz w:val="20"/>
              </w:rPr>
              <w:lastRenderedPageBreak/>
              <w:t>“1) у підпункті 191.1.1 слова “або фактурна вартість” замінити словами “або частина сумарної фактурної вартості”.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11</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“191.1.1. У разі ввезення на митну територію України товарів (крім підакцизних) у міжнародних поштових та експрес-відправленнях, у несупроводжуваному багажі, базою оподаткування є частина їх митної вартості (для юридичних осіб або фізичних осіб - підприємців) або частина їх сумарної фактурної вартості (для фізичних осіб), що перевищує еквівалент 150 євро, з урахуванням мита, що підлягає сплаті.”;</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-13- Н.д. Горенюк О. О. (р.к. №337)</w:t>
            </w:r>
          </w:p>
        </w:tc>
        <w:tc>
          <w:tcPr>
            <w:tcW w:w="750" w:type="pct"/>
            <w:tcBorders>
              <w:top w:val="nil"/>
              <w:left w:val="nil"/>
              <w:bottom w:val="nil"/>
              <w:right w:val="nil"/>
            </w:tcBorders>
          </w:tcPr>
          <w:p w:rsidR="009F5C39" w:rsidRDefault="00881E69" w:rsidP="009F5C39">
            <w:pPr>
              <w:jc w:val="both"/>
              <w:rPr>
                <w:rFonts w:ascii="Times New Roman" w:hAnsi="Times New Roman" w:cs="Times New Roman"/>
                <w:sz w:val="20"/>
              </w:rPr>
            </w:pPr>
            <w:r w:rsidRPr="00881E69">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“191.1.1. У разі ввезення на митну територію України товарів (крім підакцизних) у міжнародних поштових та експрес-відправленнях, у несупроводжуваному багажі, базою оподаткування є частина їх митної вартості (для юридичних осіб або фізичних осіб - підприємців), що перевищує еквівалент 150 євро, з урахуванням мита, що підлягає сплаті, або частина їх сумарної фактурної вартості (для фізичних осіб), що перевищує еквівалент 200 євро, з урахуванням мита, що підлягає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-14- Н.д. Качура О. А. (р.к. №48)</w:t>
            </w:r>
          </w:p>
        </w:tc>
        <w:tc>
          <w:tcPr>
            <w:tcW w:w="750" w:type="pct"/>
            <w:tcBorders>
              <w:top w:val="nil"/>
              <w:left w:val="nil"/>
              <w:bottom w:val="nil"/>
              <w:right w:val="nil"/>
            </w:tcBorders>
          </w:tcPr>
          <w:p w:rsidR="009F5C39" w:rsidRDefault="00881E69" w:rsidP="009F5C39">
            <w:pPr>
              <w:jc w:val="both"/>
              <w:rPr>
                <w:rFonts w:ascii="Times New Roman" w:hAnsi="Times New Roman" w:cs="Times New Roman"/>
                <w:sz w:val="20"/>
              </w:rPr>
            </w:pPr>
            <w:r w:rsidRPr="00881E69">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Абзац другий підпункту 1 пункту 2 розділу І законопроекту викласти в наступній редакції: "191.1.1. У разі ввезення на митну територію України товарів (крім підакцизних) у міжнародних поштових та експрес-відправленнях, у несупроводжуваному багажі, базою оподаткування є частина їх митної вартості (для юридичних осіб або фізичних осіб - підприємців) або частина їх сумарної фактурної вартості (для фізичних осіб), що перевищує еквівалент 200 євро, з урахуванням мита, що підлягає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-15- Н.д. Чорний В. І. (р.к. №151)</w:t>
            </w:r>
          </w:p>
        </w:tc>
        <w:tc>
          <w:tcPr>
            <w:tcW w:w="750" w:type="pct"/>
            <w:tcBorders>
              <w:top w:val="nil"/>
              <w:left w:val="nil"/>
              <w:bottom w:val="nil"/>
              <w:right w:val="nil"/>
            </w:tcBorders>
          </w:tcPr>
          <w:p w:rsidR="009F5C39" w:rsidRDefault="00881E6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191.1.1. У разі ввезення на митну територію України товарів (крім підакцизних) у міжнародних поштових та експрес-відправленнях, у несупроводжуваному багажі, базою оподаткування є частина їх митної вартості (для юридичних осіб або фізичних осіб - підприємців) або частина їх сумарної фактурної вартості (для фізичних осіб), що перевищує еквівалент 400 євро, з урахуванням мита, що підлягає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-16- Н.д. Суркіс Г. М. (р.к. №141)</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У підпункті 191.1.1 пункту 191.1 статті 191 слова «з урахуванням мита, що підлягає сплаті» замінити словами «з урахуванням мита та акцизного податку, що підлягають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-17- Н.д. Світлична Ю. О. (р.к. №434)</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У підпункті 191.1.1 пункту 191.1 статті 191 Податкового кодексу України цифри 150 замінити цифрами 300.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-18- Н.д. Кунаєв А. Ю. (р.к. №96)</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У підпункті 191.1.1 пункту 191.1 статті 191 число «150» замінити на число «500».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-19-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підпункті 191.1.1 замінити цифру "150" на цифру "110"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-20- Н.д. Южаніна Н. П. (р.к. №199)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1.   абзац другий підпункту 1 пункту 2 розділу І проекту викласти в такій редакції: </w:t>
            </w:r>
          </w:p>
          <w:p w:rsidR="009F5C39" w:rsidRDefault="009F5C39" w:rsidP="009F5C39">
            <w:pPr>
              <w:ind w:firstLine="273"/>
              <w:jc w:val="both"/>
            </w:pPr>
            <w:r>
              <w:rPr>
                <w:rFonts w:ascii="Times New Roman" w:hAnsi="Times New Roman" w:cs="Times New Roman"/>
                <w:sz w:val="20"/>
              </w:rPr>
              <w:t>"191.1.1. У разі ввезення на митну територію України товарів у міжнародних поштових та експрес-відправленнях, у несупроводжуваному багажі, базою оподаткування є частина їх митної вартості (для юридичних осіб або фізичних осіб - підприємців) або частина їх сумарної фактурної вартості (для фізичних осіб), що перевищує еквівалент 150 євро, з урахуванням мита, що підлягає сплаті (для підакцизних товарів – відповідна частина, що перевищує еквівалент 22 євро, з урахуванням мита та акцизного податку, що підлягають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-21- Н.д. Гриб В. О. (р.к. №310)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191.1.1. У разі ввезення на митну територію України товарів (крім підакцизних) у міжнародних поштових та експрес-відправленнях, у несупроводжуваному багажі, базою оподаткування є їх митна вартість (для юридичних осіб або фізичних </w:t>
            </w:r>
            <w:r>
              <w:rPr>
                <w:rFonts w:ascii="Times New Roman" w:hAnsi="Times New Roman" w:cs="Times New Roman"/>
                <w:sz w:val="20"/>
              </w:rPr>
              <w:lastRenderedPageBreak/>
              <w:t>осіб - підприємців) або фактурна вартість (для фізичних осіб), визначені відповідно до Митного кодексу України, з урахуванням мита, що підлягає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-22- Н.д. Мазурашу Г. Г. (р.к. №404), Н.д. Холодов А. І. (р.к. №22), Н.д. Марусяк О. Р. (р.к. №51)</w:t>
            </w:r>
          </w:p>
        </w:tc>
        <w:tc>
          <w:tcPr>
            <w:tcW w:w="750" w:type="pct"/>
            <w:tcBorders>
              <w:top w:val="nil"/>
              <w:left w:val="nil"/>
              <w:bottom w:val="nil"/>
              <w:right w:val="nil"/>
            </w:tcBorders>
          </w:tcPr>
          <w:p w:rsidR="009F5C39" w:rsidRDefault="00881E69" w:rsidP="009F5C39">
            <w:pPr>
              <w:jc w:val="both"/>
              <w:rPr>
                <w:rFonts w:ascii="Times New Roman" w:hAnsi="Times New Roman" w:cs="Times New Roman"/>
                <w:sz w:val="20"/>
              </w:rPr>
            </w:pPr>
            <w:r>
              <w:rPr>
                <w:rFonts w:ascii="Times New Roman" w:hAnsi="Times New Roman" w:cs="Times New Roman"/>
                <w:sz w:val="20"/>
              </w:rPr>
              <w:t xml:space="preserve">Враховано частково </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1. Абзац другий підпункту 1 пункту 2 Розділу І законопроекту викласти у наступній редакції: </w:t>
            </w:r>
          </w:p>
          <w:p w:rsidR="009F5C39" w:rsidRDefault="009F5C39" w:rsidP="009F5C39">
            <w:pPr>
              <w:ind w:firstLine="273"/>
              <w:jc w:val="both"/>
            </w:pPr>
            <w:r>
              <w:rPr>
                <w:rFonts w:ascii="Times New Roman" w:hAnsi="Times New Roman" w:cs="Times New Roman"/>
                <w:sz w:val="20"/>
              </w:rPr>
              <w:t xml:space="preserve"> «191.1.1. У разі ввезення на митну територію України товарів у міжнародних поштових та експрес-відправленнях, у несупроводжуваному багажі базою оподаткування є їх митна вартість (для юридичних осіб або фізичних осіб - підприємців) або фактурна вартість (для фізичних осіб), визначені відповідно до Митного кодексу України, з урахуванням мита та акцизного податку, що підлягають сплаті.»;</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12</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-23-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підпункті 191.1.1 замінити цифру "150" на цифру "120"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13</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-24-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підпункті 191.1.1 замінити цифру "150" на цифру "130"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14</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-25-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підпункті 191.1.1 замінити цифру "150" на цифру "140"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15</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підпункт 191.1.3 викласти у наступній редакції:</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-26- Н.д. Брагар Є. В. (р.к. №74)</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AD27BA">
            <w:pPr>
              <w:ind w:firstLine="273"/>
              <w:jc w:val="both"/>
            </w:pPr>
            <w:r>
              <w:rPr>
                <w:rFonts w:ascii="Times New Roman" w:hAnsi="Times New Roman" w:cs="Times New Roman"/>
                <w:sz w:val="20"/>
              </w:rPr>
              <w:t>2) підпункт</w:t>
            </w:r>
            <w:r w:rsidR="00AD27BA">
              <w:rPr>
                <w:rFonts w:ascii="Times New Roman" w:hAnsi="Times New Roman" w:cs="Times New Roman"/>
                <w:sz w:val="20"/>
              </w:rPr>
              <w:t>и</w:t>
            </w:r>
            <w:r>
              <w:rPr>
                <w:rFonts w:ascii="Times New Roman" w:hAnsi="Times New Roman" w:cs="Times New Roman"/>
                <w:sz w:val="20"/>
              </w:rPr>
              <w:t xml:space="preserve"> 191.1.3 </w:t>
            </w:r>
            <w:r w:rsidR="00AD27BA">
              <w:rPr>
                <w:rFonts w:ascii="Times New Roman" w:hAnsi="Times New Roman" w:cs="Times New Roman"/>
                <w:sz w:val="20"/>
              </w:rPr>
              <w:t xml:space="preserve">і 191.1.4 </w:t>
            </w:r>
            <w:r>
              <w:rPr>
                <w:rFonts w:ascii="Times New Roman" w:hAnsi="Times New Roman" w:cs="Times New Roman"/>
                <w:sz w:val="20"/>
              </w:rPr>
              <w:t xml:space="preserve">викласти </w:t>
            </w:r>
            <w:r w:rsidR="00AD27BA">
              <w:rPr>
                <w:rFonts w:ascii="Times New Roman" w:hAnsi="Times New Roman" w:cs="Times New Roman"/>
                <w:sz w:val="20"/>
              </w:rPr>
              <w:t>в</w:t>
            </w:r>
            <w:r>
              <w:rPr>
                <w:rFonts w:ascii="Times New Roman" w:hAnsi="Times New Roman" w:cs="Times New Roman"/>
                <w:sz w:val="20"/>
              </w:rPr>
              <w:t xml:space="preserve"> </w:t>
            </w:r>
            <w:r w:rsidR="00822286">
              <w:rPr>
                <w:rFonts w:ascii="Times New Roman" w:hAnsi="Times New Roman" w:cs="Times New Roman"/>
                <w:sz w:val="20"/>
              </w:rPr>
              <w:t>такій</w:t>
            </w:r>
            <w:r>
              <w:rPr>
                <w:rFonts w:ascii="Times New Roman" w:hAnsi="Times New Roman" w:cs="Times New Roman"/>
                <w:sz w:val="20"/>
              </w:rPr>
              <w:t xml:space="preserve"> редакції:</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1) підпункт 191.1.3 законопроекту викласти у наступній редакції: “191.1.3. Сплата податку у разі декларування оператором поштового зв’язку, експрес-перевізником товарів, що ввозяться на митну територію України у міжнародних поштових та експрес-відправленнях, шляхом подання реєстрів відправлень (тимчасових та/або додаткових)здійснюється до або на день </w:t>
            </w:r>
            <w:r>
              <w:rPr>
                <w:rFonts w:ascii="Times New Roman" w:hAnsi="Times New Roman" w:cs="Times New Roman"/>
                <w:sz w:val="20"/>
              </w:rPr>
              <w:lastRenderedPageBreak/>
              <w:t>подання додаткового реєстру відправлень з урахуванням таких особливостей. Для нарахування податку за тимчасовим реєстром відправлень застосовуються курси валют, визначені відповідно до статті 391 цього Кодексу, чинні на дату подання митному органу такого тимчасового реєстру відправлень для оформлення. Сплата податку, нарахованого у тимчасовому реєстрі відправлень, здійснюється протягом 30 днів з дати його оформлення з одночасним поданням додаткового реєстру відправлень (додаткових реєстрів відправлень) з урахуванням курсу валют, чинного на дату подання такого тимчасового реєстру відправлень. Сплата податку, нарахованого у додатковому реєстрі відправлень без попереднього подання тимчасового реєстру відправлень, здійснюється до або на 2 день подання такого додаткового реєстру відправлень із застосуванням курсу валют, визначеного відповідно до статті 391 цього Кодексу. У разі якщо товари, зазначені у тимчасовому реєстрі відправлень, повертаються відправникам за межі митної території України або передаються на склад митного органу протягом 30 днів з дати подання такого тимчасового реєстру відправлень, про що зазначається у додатковому реєстрі відправлень, нараховані суми податку на такі товари не сплачуються. Сплата податку, нарахованого у митних деклараціях, що подаються фізичними особами, юридичними особами, фізичними особами-підприємцями або уповноваженими ними особами здійснюється у загальному порядку, визначеному Митним кодексом України.”</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-27- Н.д. Мазурашу Г. Г. (р.к. №404), Н.д. Холодов А. І. (р.к. №22), Н.д. Марусяк О. Р. (р.к. №51)</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Підпункт 2 пункту 2 Розділу І законопроекту викласти у наступній редакції:</w:t>
            </w:r>
          </w:p>
          <w:p w:rsidR="009F5C39" w:rsidRDefault="009F5C39" w:rsidP="009F5C39">
            <w:pPr>
              <w:ind w:firstLine="273"/>
              <w:jc w:val="both"/>
            </w:pPr>
            <w:r>
              <w:rPr>
                <w:rFonts w:ascii="Times New Roman" w:hAnsi="Times New Roman" w:cs="Times New Roman"/>
                <w:sz w:val="20"/>
              </w:rPr>
              <w:t xml:space="preserve"> «191.1.3. Сплата податку у разі декларування оператором поштового зв’язку, експрес-перевізником товарів, що ввозяться на митну територію України у міжнародних поштових та експрес-відправленнях, шляхом подання реєстрів (тимчасових та/або додаткових) здійснюється з урахуванням таких особливостей. </w:t>
            </w:r>
          </w:p>
          <w:p w:rsidR="009F5C39" w:rsidRDefault="009F5C39" w:rsidP="009F5C39">
            <w:pPr>
              <w:ind w:firstLine="273"/>
              <w:jc w:val="both"/>
            </w:pPr>
            <w:r>
              <w:rPr>
                <w:rFonts w:ascii="Times New Roman" w:hAnsi="Times New Roman" w:cs="Times New Roman"/>
                <w:sz w:val="20"/>
              </w:rPr>
              <w:t xml:space="preserve">   Для нарахування податку за тимчасовим реєстром застосовуються курси валют, визначені відповідно до статті 391 цього Кодексу, чинні на дату подання митному органу такого тимчасового реєстру для оформлення. Сплата податку, нарахованого у тимчасовому реєстрі, здійснюється протягом 30 календарних днів з дати його оформлення з одночасним поданням додаткового реєстру (додаткових реєстрів) з урахуванням курсу валют, чинного на дату подання такого тимчасового реєстру.   </w:t>
            </w:r>
          </w:p>
          <w:p w:rsidR="009F5C39" w:rsidRDefault="009F5C39" w:rsidP="009F5C39">
            <w:pPr>
              <w:ind w:firstLine="273"/>
              <w:jc w:val="both"/>
            </w:pPr>
            <w:r>
              <w:rPr>
                <w:rFonts w:ascii="Times New Roman" w:hAnsi="Times New Roman" w:cs="Times New Roman"/>
                <w:sz w:val="20"/>
              </w:rPr>
              <w:t xml:space="preserve">  Сплата податку, нарахованого у додатковому реєстрі без попереднього подання тимчасового реєстру, здійснюється до або на день подання такого додаткового реєстру із застосуванням курсу валют, визначеного відповідно до статті 391 цього Кодексу. </w:t>
            </w:r>
          </w:p>
          <w:p w:rsidR="009F5C39" w:rsidRDefault="009F5C39" w:rsidP="009F5C39">
            <w:pPr>
              <w:ind w:firstLine="273"/>
              <w:jc w:val="both"/>
            </w:pPr>
            <w:r>
              <w:rPr>
                <w:rFonts w:ascii="Times New Roman" w:hAnsi="Times New Roman" w:cs="Times New Roman"/>
                <w:sz w:val="20"/>
              </w:rPr>
              <w:t xml:space="preserve"> У разі якщо товари, зазначені у тимчасовому реєстрі, повертаються відправникам за межі митної території України або передаються на склад митного органу протягом 30 календарних днів з дати подання такого тимчасового реєстру, про що зазначається у додатковому реєстрі, нараховані суми податку на такі товари не сплачуються. </w:t>
            </w:r>
          </w:p>
          <w:p w:rsidR="009F5C39" w:rsidRDefault="009F5C39" w:rsidP="009F5C39">
            <w:pPr>
              <w:ind w:firstLine="273"/>
              <w:jc w:val="both"/>
            </w:pPr>
            <w:r>
              <w:rPr>
                <w:rFonts w:ascii="Times New Roman" w:hAnsi="Times New Roman" w:cs="Times New Roman"/>
                <w:sz w:val="20"/>
              </w:rPr>
              <w:t xml:space="preserve">  Сплата податку, нарахованого у митних деклараціях, що подаються фізичними особами, юридичними особами, фізичними особами-підприємцями або уповноваженими </w:t>
            </w:r>
            <w:r>
              <w:rPr>
                <w:rFonts w:ascii="Times New Roman" w:hAnsi="Times New Roman" w:cs="Times New Roman"/>
                <w:sz w:val="20"/>
              </w:rPr>
              <w:lastRenderedPageBreak/>
              <w:t xml:space="preserve">ними особами здійснюється у загальному порядку, визначеному Митним кодексом України. </w:t>
            </w:r>
          </w:p>
          <w:p w:rsidR="009F5C39" w:rsidRDefault="009F5C39" w:rsidP="009F5C39">
            <w:pPr>
              <w:ind w:firstLine="273"/>
              <w:jc w:val="both"/>
            </w:pPr>
            <w:r>
              <w:rPr>
                <w:rFonts w:ascii="Times New Roman" w:hAnsi="Times New Roman" w:cs="Times New Roman"/>
                <w:sz w:val="20"/>
              </w:rPr>
              <w:t xml:space="preserve"> Наявність заборгованості оператора поштового зв’язку, експрес-перевізника із сплати митних платежів та/або пені за такими платежами є підставою для відмови контролюючого органу у прийнятті для митного оформлення нових тимчасових реєстрів міжнародних поштових відправлень, тимчасових реєстрів міжнародних експрес-відправлень до моменту погашення такої заборгованості.»;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lastRenderedPageBreak/>
              <w:t>16</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“191.1.3. Сплата податку у разі декларування оператором поштового зв’язку, експрес-перевізником товарів, що ввозяться на митну територію України у міжнародних поштових та експрес-відправленнях, шляхом подання реєстрів (тимчасових та/або додаткових) здійснюється до або на день подання додаткового реєстру з урахуванням таких особливостей.</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-28- Н.д. Штепа С. С. (р.к. №283)</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Pr="00E927ED" w:rsidRDefault="009F5C39" w:rsidP="009F5C39">
            <w:pPr>
              <w:ind w:firstLine="273"/>
              <w:jc w:val="both"/>
            </w:pPr>
            <w:r>
              <w:rPr>
                <w:rFonts w:ascii="Times New Roman" w:hAnsi="Times New Roman" w:cs="Times New Roman"/>
                <w:sz w:val="20"/>
              </w:rPr>
              <w:t>“191.1.3. Сплата податку, нарахованого у реєстрах (тимчасових та/або додаткових) міжнародних поштових та експрес-відправлень, що подаються оператором поштового зв’язку, експрес-перевізником, здійснюється з урахуванням особливостей, встановлених статтями 23</w:t>
            </w:r>
            <w:r w:rsidR="00E927ED">
              <w:rPr>
                <w:rFonts w:ascii="Times New Roman" w:hAnsi="Times New Roman" w:cs="Times New Roman"/>
                <w:sz w:val="20"/>
              </w:rPr>
              <w:t>6</w:t>
            </w:r>
            <w:r w:rsidR="004D7428" w:rsidRPr="004D7428">
              <w:rPr>
                <w:rFonts w:ascii="Times New Roman" w:hAnsi="Times New Roman" w:cs="Times New Roman"/>
                <w:sz w:val="20"/>
                <w:lang w:val="ru-RU"/>
              </w:rPr>
              <w:t xml:space="preserve"> </w:t>
            </w:r>
            <w:r w:rsidR="004D7428">
              <w:rPr>
                <w:rFonts w:ascii="Times New Roman" w:hAnsi="Times New Roman" w:cs="Times New Roman"/>
                <w:sz w:val="20"/>
              </w:rPr>
              <w:t>і</w:t>
            </w:r>
            <w:r w:rsidR="00E927ED">
              <w:rPr>
                <w:rFonts w:ascii="Times New Roman" w:hAnsi="Times New Roman" w:cs="Times New Roman"/>
                <w:sz w:val="20"/>
              </w:rPr>
              <w:t xml:space="preserve"> 374 Митного кодексу України.</w:t>
            </w:r>
          </w:p>
          <w:p w:rsidR="009F5C39" w:rsidRDefault="009F5C39" w:rsidP="009F5C39">
            <w:pPr>
              <w:ind w:firstLine="273"/>
              <w:jc w:val="both"/>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В підпункті 2 пункту 2 законопроєкту після словосполучення «подання реєстрів» додати словосполучення «міжнародних поштових та експрес-відправлень».</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-29- Н.д. Южаніна Н. П. (р.к. №199)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2. в абзаці другому підпункту 2 пункту 2 розділу І проекту слова "до або на день подання додаткового реєстру" виключити;</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-30- Н.д. Мінько С. А. (р.к. №286)</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Викласти в такій редакції:</w:t>
            </w:r>
          </w:p>
          <w:p w:rsidR="009F5C39" w:rsidRDefault="009F5C39" w:rsidP="009F5C39">
            <w:pPr>
              <w:ind w:firstLine="273"/>
              <w:jc w:val="both"/>
            </w:pPr>
            <w:r>
              <w:rPr>
                <w:rFonts w:ascii="Times New Roman" w:hAnsi="Times New Roman" w:cs="Times New Roman"/>
                <w:sz w:val="20"/>
              </w:rPr>
              <w:t xml:space="preserve">“191.1.3. Сплата податку у разі декларування оператором поштового зв’язку, експрес-перевізником товарів, що ввозяться на митну територію України у міжнародних поштових та експрес-відправленнях, шляхом подання реєстрів (тимчасових та/або додаткових) </w:t>
            </w:r>
            <w:r>
              <w:rPr>
                <w:rFonts w:ascii="Times New Roman" w:hAnsi="Times New Roman" w:cs="Times New Roman"/>
                <w:b/>
                <w:sz w:val="20"/>
              </w:rPr>
              <w:t>міжнародних поштових відправлень, міжнародних експрес-відправлень (далі - реєстр для цілей цього підпункту)</w:t>
            </w:r>
            <w:r>
              <w:rPr>
                <w:rFonts w:ascii="Times New Roman" w:hAnsi="Times New Roman" w:cs="Times New Roman"/>
                <w:sz w:val="20"/>
              </w:rPr>
              <w:t xml:space="preserve"> здійснюється до або на день подання додаткового реєстру з урахуванням таких особливостей."</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-31-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r w:rsidR="000D398C">
              <w:rPr>
                <w:rFonts w:ascii="Times New Roman" w:hAnsi="Times New Roman" w:cs="Times New Roman"/>
                <w:sz w:val="20"/>
              </w:rPr>
              <w:t xml:space="preserve">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4. Абзаци 2 – 6 підпункту 2) пункту 2 розділу І проекту замінити двома абзацами наступного змісту:</w:t>
            </w:r>
          </w:p>
          <w:p w:rsidR="009F5C39" w:rsidRDefault="009F5C39" w:rsidP="009F5C39">
            <w:pPr>
              <w:ind w:firstLine="273"/>
              <w:jc w:val="both"/>
            </w:pPr>
            <w:r>
              <w:rPr>
                <w:rFonts w:ascii="Times New Roman" w:hAnsi="Times New Roman" w:cs="Times New Roman"/>
                <w:sz w:val="20"/>
              </w:rPr>
              <w:t xml:space="preserve"> “191.1.3. Сплата податку, нарахованого у реєстрах (тимчасових та/або додаткових) міжнародних поштових та експрес-відправлень, що подаються оператором поштового зв’язку, експрес-перевізником, здійснюється з урахуванням особливостей, встановлених статтями 236, 374 Митного кодексу України.</w:t>
            </w:r>
          </w:p>
          <w:p w:rsidR="009F5C39" w:rsidRDefault="009F5C39" w:rsidP="009F5C39">
            <w:pPr>
              <w:ind w:firstLine="273"/>
              <w:jc w:val="both"/>
            </w:pPr>
            <w:r>
              <w:rPr>
                <w:rFonts w:ascii="Times New Roman" w:hAnsi="Times New Roman" w:cs="Times New Roman"/>
                <w:sz w:val="20"/>
              </w:rPr>
              <w:t xml:space="preserve"> Сплата податку, нарахованого у митних деклараціях, що подаються фізичними особами, юридичними особами, фізичними особами-підприємцями або уповноваженими ними особами здійснюється у загальному порядку, визначеному Митним кодексом України.”.</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b/>
                <w:sz w:val="20"/>
              </w:rPr>
              <w:t>-32-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3. В абзаці другому підпункту 2 пункту 2 розділу І законопроекту (щодо підпункту 191.1.3) слова «ввозяться на митну територію України у міжнародних поштових та експрес-відправленнях, шляхом подання реєстрів (тимчасових та/або додаткових) здійснюється до або на день подання додаткового реєстру з урахуванням таких особливостей» замінити словами «ввозяться на митну територію України у міжнародних поштових відправленнях, міжнародних експрес-відправленнях, шляхом подання реєстрів здійснюється з урахуванням таких особливостей».</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881E69" w:rsidRPr="00E10245" w:rsidTr="009F5C39">
        <w:trPr>
          <w:trHeight w:val="333"/>
        </w:trPr>
        <w:tc>
          <w:tcPr>
            <w:tcW w:w="200" w:type="pct"/>
            <w:tcBorders>
              <w:top w:val="nil"/>
              <w:left w:val="nil"/>
              <w:bottom w:val="nil"/>
              <w:right w:val="nil"/>
            </w:tcBorders>
          </w:tcPr>
          <w:p w:rsidR="00881E69" w:rsidRDefault="00881E69" w:rsidP="009F5C39">
            <w:pPr>
              <w:jc w:val="center"/>
              <w:rPr>
                <w:rFonts w:ascii="Times New Roman" w:hAnsi="Times New Roman" w:cs="Times New Roman"/>
                <w:sz w:val="20"/>
              </w:rPr>
            </w:pPr>
          </w:p>
        </w:tc>
        <w:tc>
          <w:tcPr>
            <w:tcW w:w="1350" w:type="pct"/>
            <w:tcBorders>
              <w:top w:val="nil"/>
              <w:left w:val="nil"/>
              <w:bottom w:val="nil"/>
              <w:right w:val="nil"/>
            </w:tcBorders>
          </w:tcPr>
          <w:p w:rsidR="00881E69" w:rsidRDefault="00881E69" w:rsidP="009F5C39">
            <w:pPr>
              <w:jc w:val="both"/>
              <w:rPr>
                <w:rFonts w:ascii="Times New Roman" w:hAnsi="Times New Roman" w:cs="Times New Roman"/>
                <w:sz w:val="20"/>
              </w:rPr>
            </w:pPr>
          </w:p>
        </w:tc>
        <w:tc>
          <w:tcPr>
            <w:tcW w:w="1350" w:type="pct"/>
            <w:tcBorders>
              <w:top w:val="nil"/>
              <w:left w:val="nil"/>
              <w:bottom w:val="nil"/>
              <w:right w:val="nil"/>
            </w:tcBorders>
          </w:tcPr>
          <w:p w:rsidR="00881E69" w:rsidRDefault="00266B15" w:rsidP="00D234AC">
            <w:pPr>
              <w:jc w:val="both"/>
              <w:rPr>
                <w:rFonts w:ascii="Times New Roman" w:hAnsi="Times New Roman" w:cs="Times New Roman"/>
                <w:b/>
                <w:sz w:val="20"/>
              </w:rPr>
            </w:pPr>
            <w:r>
              <w:rPr>
                <w:rFonts w:ascii="Times New Roman" w:hAnsi="Times New Roman" w:cs="Times New Roman"/>
                <w:b/>
                <w:sz w:val="20"/>
              </w:rPr>
              <w:t>-33</w:t>
            </w:r>
            <w:r w:rsidR="00D234AC">
              <w:rPr>
                <w:rFonts w:ascii="Times New Roman" w:hAnsi="Times New Roman" w:cs="Times New Roman"/>
                <w:b/>
                <w:sz w:val="20"/>
              </w:rPr>
              <w:t>- Народні депутати України – члени Комітету Верховної Ради України з питань фінансів, податкової та митної політики Гетманцев Д. О. (р.к. №20) та інші народні депутати України</w:t>
            </w:r>
          </w:p>
          <w:p w:rsidR="00D234AC" w:rsidRDefault="00D234AC" w:rsidP="00D234AC">
            <w:pPr>
              <w:ind w:firstLine="273"/>
              <w:jc w:val="both"/>
            </w:pPr>
            <w:r>
              <w:rPr>
                <w:rFonts w:ascii="Times New Roman" w:hAnsi="Times New Roman" w:cs="Times New Roman"/>
                <w:sz w:val="20"/>
              </w:rPr>
              <w:t>Абзаци 2 – 6 підпункту 2) пункту 2 розділу І проекту замінити абзацом такого змісту:</w:t>
            </w:r>
          </w:p>
          <w:p w:rsidR="00D234AC" w:rsidRPr="00D234AC" w:rsidRDefault="00D234AC" w:rsidP="00D234AC">
            <w:pPr>
              <w:ind w:firstLine="273"/>
              <w:jc w:val="both"/>
            </w:pPr>
            <w:r>
              <w:rPr>
                <w:rFonts w:ascii="Times New Roman" w:hAnsi="Times New Roman" w:cs="Times New Roman"/>
                <w:sz w:val="20"/>
              </w:rPr>
              <w:lastRenderedPageBreak/>
              <w:t xml:space="preserve"> “191.1.3. Сплата податку, нарахованого у реєстрах (тимчасових та/або додаткових) міжнародних поштових та експрес-відправлень, що подаються оператором поштового зв’язку, експрес-перевізником, здійснюється з урахуванням особливостей, встановлених статтями 236, 374 Митного кодексу України</w:t>
            </w:r>
            <w:r w:rsidRPr="00D234AC">
              <w:rPr>
                <w:rFonts w:ascii="Times New Roman" w:hAnsi="Times New Roman" w:cs="Times New Roman"/>
                <w:sz w:val="20"/>
                <w:lang w:val="ru-RU"/>
              </w:rPr>
              <w:t>”</w:t>
            </w:r>
            <w:r>
              <w:rPr>
                <w:rFonts w:ascii="Times New Roman" w:hAnsi="Times New Roman" w:cs="Times New Roman"/>
                <w:sz w:val="20"/>
                <w:lang w:val="ru-RU"/>
              </w:rPr>
              <w:t>.</w:t>
            </w:r>
          </w:p>
        </w:tc>
        <w:tc>
          <w:tcPr>
            <w:tcW w:w="750" w:type="pct"/>
            <w:tcBorders>
              <w:top w:val="nil"/>
              <w:left w:val="nil"/>
              <w:bottom w:val="nil"/>
              <w:right w:val="nil"/>
            </w:tcBorders>
          </w:tcPr>
          <w:p w:rsidR="00881E69" w:rsidRPr="000D398C" w:rsidRDefault="000D398C" w:rsidP="009F5C39">
            <w:pPr>
              <w:rPr>
                <w:rFonts w:ascii="Times New Roman" w:hAnsi="Times New Roman" w:cs="Times New Roman"/>
                <w:sz w:val="20"/>
                <w:szCs w:val="20"/>
              </w:rPr>
            </w:pPr>
            <w:r w:rsidRPr="000D398C">
              <w:rPr>
                <w:rFonts w:ascii="Times New Roman" w:hAnsi="Times New Roman" w:cs="Times New Roman"/>
                <w:sz w:val="20"/>
                <w:szCs w:val="20"/>
              </w:rPr>
              <w:lastRenderedPageBreak/>
              <w:t>Враховано</w:t>
            </w:r>
          </w:p>
        </w:tc>
        <w:tc>
          <w:tcPr>
            <w:tcW w:w="1350" w:type="pct"/>
            <w:tcBorders>
              <w:top w:val="nil"/>
              <w:left w:val="nil"/>
              <w:bottom w:val="nil"/>
              <w:right w:val="nil"/>
            </w:tcBorders>
          </w:tcPr>
          <w:p w:rsidR="00881E69" w:rsidRDefault="00881E6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17</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Для нарахування податку за тимчасовим реєстром застосовуються курси валют, визначені відповідно до</w:t>
            </w:r>
            <w:hyperlink r:id="rId6">
              <w:r>
                <w:rPr>
                  <w:rFonts w:ascii="Times New Roman" w:hAnsi="Times New Roman" w:cs="Times New Roman"/>
                  <w:color w:val="0563C1"/>
                  <w:sz w:val="20"/>
                  <w:u w:val="single"/>
                </w:rPr>
                <w:t xml:space="preserve"> статті 3</w:t>
              </w:r>
            </w:hyperlink>
            <w:r>
              <w:rPr>
                <w:rFonts w:ascii="Times New Roman" w:hAnsi="Times New Roman" w:cs="Times New Roman"/>
                <w:sz w:val="20"/>
              </w:rPr>
              <w:t>9</w:t>
            </w:r>
            <w:r>
              <w:rPr>
                <w:rFonts w:ascii="Times New Roman" w:hAnsi="Times New Roman" w:cs="Times New Roman"/>
                <w:sz w:val="20"/>
                <w:vertAlign w:val="superscript"/>
              </w:rPr>
              <w:t>1</w:t>
            </w:r>
            <w:r>
              <w:rPr>
                <w:rFonts w:ascii="Times New Roman" w:hAnsi="Times New Roman" w:cs="Times New Roman"/>
                <w:sz w:val="20"/>
              </w:rPr>
              <w:t xml:space="preserve"> цього Кодексу, чинні на дату подання митному органу такого тимчасового реєстру для оформлення. Сплата податку, нарахованого у тимчасовому реєстрі, здійснюється протягом 30 днів з дати його оформлення з одночасним поданням додаткового реєстру (додаткових реєстрів) з урахуванням курсу валют, чинного на дату подання такого тимчасового реєстру.</w:t>
            </w: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-34</w:t>
            </w:r>
            <w:r w:rsidR="009F5C39">
              <w:rPr>
                <w:rFonts w:ascii="Times New Roman" w:hAnsi="Times New Roman" w:cs="Times New Roman"/>
                <w:b/>
                <w:sz w:val="20"/>
              </w:rPr>
              <w:t>- Н.д. Южаніна Н. П. (р.к. №199)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3. друге речення абзацу третього підпункту 2 пункту 2 розділу І проекту викласти в такій редакції:</w:t>
            </w:r>
          </w:p>
          <w:p w:rsidR="009F5C39" w:rsidRDefault="009F5C39" w:rsidP="009F5C39">
            <w:pPr>
              <w:ind w:firstLine="273"/>
              <w:jc w:val="both"/>
            </w:pPr>
            <w:r>
              <w:rPr>
                <w:rFonts w:ascii="Times New Roman" w:hAnsi="Times New Roman" w:cs="Times New Roman"/>
                <w:sz w:val="20"/>
              </w:rPr>
              <w:t xml:space="preserve"> "Сплата податку, нарахованого у тимчасовому реєстрі для кожного одержувача відправлення, здійснюється не пізніше наступного робочого дня після дня отримання відповідним одержувачем його відправлення з одночасним поданням додаткового реєстру (додаткових реєстрів) з урахуванням курсу валют, чинного на дату подання відповідного тимчасового реєстру";</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-3</w:t>
            </w:r>
            <w:r w:rsidR="00266B15">
              <w:rPr>
                <w:rFonts w:ascii="Times New Roman" w:hAnsi="Times New Roman" w:cs="Times New Roman"/>
                <w:b/>
                <w:sz w:val="20"/>
              </w:rPr>
              <w:t>5</w:t>
            </w:r>
            <w:r>
              <w:rPr>
                <w:rFonts w:ascii="Times New Roman" w:hAnsi="Times New Roman" w:cs="Times New Roman"/>
                <w:b/>
                <w:sz w:val="20"/>
              </w:rPr>
              <w:t>-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4. Абзац третій підпункту 2 пункту 2 розділу І законопроекту (щодо підпункту 191.1.3) викласти в такій редакції:</w:t>
            </w:r>
          </w:p>
          <w:p w:rsidR="009F5C39" w:rsidRDefault="009F5C39" w:rsidP="009F5C39">
            <w:pPr>
              <w:ind w:firstLine="273"/>
              <w:jc w:val="both"/>
            </w:pPr>
            <w:r>
              <w:rPr>
                <w:rFonts w:ascii="Times New Roman" w:hAnsi="Times New Roman" w:cs="Times New Roman"/>
                <w:sz w:val="20"/>
              </w:rPr>
              <w:t xml:space="preserve">    «Для сплати податку застосовуються курси валют, визначені відповідно до статті 391 цього Кодексу, чинні на дату подання митному органу відповідного реєстру для оформлення».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18</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Сплата податку, нарахованого у додатковому реєстрі без попереднього подання тимчасового реєстру, здійснюється до або на день подання такого додаткового реєстру із застосуванням курсу валют, визначеного відповідно до</w:t>
            </w:r>
            <w:hyperlink r:id="rId7">
              <w:r>
                <w:rPr>
                  <w:rFonts w:ascii="Times New Roman" w:hAnsi="Times New Roman" w:cs="Times New Roman"/>
                  <w:color w:val="0563C1"/>
                  <w:sz w:val="20"/>
                  <w:u w:val="single"/>
                </w:rPr>
                <w:t xml:space="preserve"> статті 3</w:t>
              </w:r>
            </w:hyperlink>
            <w:r>
              <w:rPr>
                <w:rFonts w:ascii="Times New Roman" w:hAnsi="Times New Roman" w:cs="Times New Roman"/>
                <w:sz w:val="20"/>
              </w:rPr>
              <w:t>9</w:t>
            </w:r>
            <w:r>
              <w:rPr>
                <w:rFonts w:ascii="Times New Roman" w:hAnsi="Times New Roman" w:cs="Times New Roman"/>
                <w:sz w:val="20"/>
                <w:vertAlign w:val="superscript"/>
              </w:rPr>
              <w:t>1</w:t>
            </w:r>
            <w:r>
              <w:rPr>
                <w:rFonts w:ascii="Times New Roman" w:hAnsi="Times New Roman" w:cs="Times New Roman"/>
                <w:sz w:val="20"/>
              </w:rPr>
              <w:t xml:space="preserve"> цього Кодексу.</w:t>
            </w: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-36</w:t>
            </w:r>
            <w:r w:rsidR="009F5C39">
              <w:rPr>
                <w:rFonts w:ascii="Times New Roman" w:hAnsi="Times New Roman" w:cs="Times New Roman"/>
                <w:b/>
                <w:sz w:val="20"/>
              </w:rPr>
              <w:t>-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5. Абзац четвертий підпункту 2 пункту 2 розділу І (щодо підпункту 191.1.3)викласти в такій редакції: </w:t>
            </w:r>
          </w:p>
          <w:p w:rsidR="009F5C39" w:rsidRDefault="009F5C39" w:rsidP="009F5C39">
            <w:pPr>
              <w:ind w:firstLine="273"/>
              <w:jc w:val="both"/>
            </w:pPr>
            <w:r>
              <w:rPr>
                <w:rFonts w:ascii="Times New Roman" w:hAnsi="Times New Roman" w:cs="Times New Roman"/>
                <w:sz w:val="20"/>
              </w:rPr>
              <w:t xml:space="preserve">"Сплата податку здійснюється одержувачем товарів, що переміщуються в міжнародному поштовому або експрес-відправленні, до або на день подання митному органу відповідних реєстрів для оформлення».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lastRenderedPageBreak/>
              <w:t>19</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У разі якщо товари, зазначені у тимчасовому реєстрі, повертаються відправникам за межі митної території України або передаються на склад митного органу протягом 30 днів з дати подання такого тимчасового реєстру, про що зазначається у додатковому реєстрі, нараховані суми податку на такі товари не сплачуються.</w:t>
            </w: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-37</w:t>
            </w:r>
            <w:r w:rsidR="009F5C39">
              <w:rPr>
                <w:rFonts w:ascii="Times New Roman" w:hAnsi="Times New Roman" w:cs="Times New Roman"/>
                <w:b/>
                <w:sz w:val="20"/>
              </w:rPr>
              <w:t>-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6. Абзац п’ятий підпункту 2 пункту 2 розділу І (щодо підпункту 191.1.3) виключити.</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20</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Сплата податку, нарахованого у митних деклараціях, що подаються фізичними особами, юридичними особами, фізичними особами-підприємцями або уповноваженими ними особами здійснюється у загальному порядку, визначеному Митним кодексом України.”;</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21</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3) підпункт 191.1.4 виключити;</w:t>
            </w:r>
          </w:p>
        </w:tc>
        <w:tc>
          <w:tcPr>
            <w:tcW w:w="1350" w:type="pct"/>
            <w:tcBorders>
              <w:top w:val="nil"/>
              <w:left w:val="nil"/>
              <w:bottom w:val="nil"/>
              <w:right w:val="nil"/>
            </w:tcBorders>
          </w:tcPr>
          <w:p w:rsidR="000D398C" w:rsidRDefault="00266B15" w:rsidP="000D398C">
            <w:pPr>
              <w:jc w:val="both"/>
              <w:rPr>
                <w:rFonts w:ascii="Times New Roman" w:hAnsi="Times New Roman" w:cs="Times New Roman"/>
                <w:b/>
                <w:sz w:val="20"/>
              </w:rPr>
            </w:pPr>
            <w:r>
              <w:rPr>
                <w:rFonts w:ascii="Times New Roman" w:hAnsi="Times New Roman" w:cs="Times New Roman"/>
                <w:b/>
                <w:sz w:val="20"/>
              </w:rPr>
              <w:t>-38</w:t>
            </w:r>
            <w:r w:rsidR="000D398C">
              <w:rPr>
                <w:rFonts w:ascii="Times New Roman" w:hAnsi="Times New Roman" w:cs="Times New Roman"/>
                <w:b/>
                <w:sz w:val="20"/>
              </w:rPr>
              <w:t>- Народні депутати України – члени Комітету Верховної Ради України з питань фінансів, податкової та митної політики Гетманцев Д. О. (р.к. №20) та інші народні депутати України</w:t>
            </w:r>
          </w:p>
          <w:p w:rsidR="009F5C39" w:rsidRDefault="000D398C" w:rsidP="009F5C39">
            <w:pPr>
              <w:jc w:val="both"/>
              <w:rPr>
                <w:rFonts w:ascii="Times New Roman" w:hAnsi="Times New Roman" w:cs="Times New Roman"/>
                <w:sz w:val="20"/>
              </w:rPr>
            </w:pPr>
            <w:r>
              <w:rPr>
                <w:rFonts w:ascii="Times New Roman" w:hAnsi="Times New Roman" w:cs="Times New Roman"/>
                <w:sz w:val="20"/>
              </w:rPr>
              <w:t xml:space="preserve"> Підпункт 3 пункту 2 розділу І законопроекту викласти у такій редакції:</w:t>
            </w:r>
          </w:p>
          <w:p w:rsidR="002B452F" w:rsidRDefault="002B452F" w:rsidP="009F5C39">
            <w:pPr>
              <w:jc w:val="both"/>
              <w:rPr>
                <w:rFonts w:ascii="Times New Roman" w:hAnsi="Times New Roman" w:cs="Times New Roman"/>
                <w:sz w:val="20"/>
              </w:rPr>
            </w:pPr>
            <w:r w:rsidRPr="002B452F">
              <w:rPr>
                <w:rFonts w:ascii="Times New Roman" w:hAnsi="Times New Roman" w:cs="Times New Roman"/>
                <w:sz w:val="20"/>
                <w:lang w:val="ru-RU"/>
              </w:rPr>
              <w:t xml:space="preserve">“3) </w:t>
            </w:r>
            <w:r w:rsidRPr="002B452F">
              <w:rPr>
                <w:rFonts w:ascii="Times New Roman" w:hAnsi="Times New Roman" w:cs="Times New Roman"/>
                <w:sz w:val="20"/>
              </w:rPr>
              <w:t>підпункт 191.1.4 викласти у такій редакції:</w:t>
            </w:r>
          </w:p>
          <w:p w:rsidR="000D398C" w:rsidRDefault="000D398C" w:rsidP="009F5C39">
            <w:pPr>
              <w:jc w:val="both"/>
              <w:rPr>
                <w:rFonts w:ascii="Times New Roman" w:hAnsi="Times New Roman" w:cs="Times New Roman"/>
                <w:sz w:val="20"/>
              </w:rPr>
            </w:pPr>
            <w:r w:rsidRPr="000D398C">
              <w:rPr>
                <w:rFonts w:ascii="Times New Roman" w:hAnsi="Times New Roman" w:cs="Times New Roman"/>
                <w:sz w:val="20"/>
              </w:rPr>
              <w:t>“191.1.4 Сплата податку, нарахованого у митних деклараціях, що подаються фізичними особами, юридичними особами, фізичними особами-підприємцями або уповноваженими ними особами здійснюється у загальному порядку, визначеному Митним кодексом України”.</w:t>
            </w:r>
          </w:p>
        </w:tc>
        <w:tc>
          <w:tcPr>
            <w:tcW w:w="750" w:type="pct"/>
            <w:tcBorders>
              <w:top w:val="nil"/>
              <w:left w:val="nil"/>
              <w:bottom w:val="nil"/>
              <w:right w:val="nil"/>
            </w:tcBorders>
          </w:tcPr>
          <w:p w:rsidR="009F5C39" w:rsidRDefault="000D398C"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tcBorders>
              <w:top w:val="nil"/>
              <w:left w:val="nil"/>
              <w:bottom w:val="nil"/>
              <w:right w:val="nil"/>
            </w:tcBorders>
          </w:tcPr>
          <w:p w:rsidR="00881E69" w:rsidRDefault="00881E69" w:rsidP="009E5E4A">
            <w:pPr>
              <w:ind w:firstLine="273"/>
              <w:jc w:val="both"/>
            </w:pPr>
            <w:r w:rsidRPr="00881E69">
              <w:rPr>
                <w:rFonts w:ascii="Times New Roman" w:hAnsi="Times New Roman" w:cs="Times New Roman"/>
                <w:sz w:val="20"/>
              </w:rPr>
              <w:t xml:space="preserve">191.1.4 </w:t>
            </w:r>
            <w:r>
              <w:rPr>
                <w:rFonts w:ascii="Times New Roman" w:hAnsi="Times New Roman" w:cs="Times New Roman"/>
                <w:sz w:val="20"/>
              </w:rPr>
              <w:t>Сплата податку, нарахованого у митних деклараціях, що подаються фізичними особами, юридичними особами, фізичними особами</w:t>
            </w:r>
            <w:r w:rsidR="009E5E4A">
              <w:rPr>
                <w:rFonts w:ascii="Times New Roman" w:hAnsi="Times New Roman" w:cs="Times New Roman"/>
                <w:sz w:val="20"/>
              </w:rPr>
              <w:t xml:space="preserve"> </w:t>
            </w:r>
            <w:r>
              <w:rPr>
                <w:rFonts w:ascii="Times New Roman" w:hAnsi="Times New Roman" w:cs="Times New Roman"/>
                <w:sz w:val="20"/>
              </w:rPr>
              <w:t>-</w:t>
            </w:r>
            <w:r w:rsidR="009E5E4A">
              <w:rPr>
                <w:rFonts w:ascii="Times New Roman" w:hAnsi="Times New Roman" w:cs="Times New Roman"/>
                <w:sz w:val="20"/>
              </w:rPr>
              <w:t xml:space="preserve"> </w:t>
            </w:r>
            <w:r>
              <w:rPr>
                <w:rFonts w:ascii="Times New Roman" w:hAnsi="Times New Roman" w:cs="Times New Roman"/>
                <w:sz w:val="20"/>
              </w:rPr>
              <w:t>підприємцями або уповноваженими ними особами</w:t>
            </w:r>
            <w:r w:rsidR="009E5E4A">
              <w:rPr>
                <w:rFonts w:ascii="Times New Roman" w:hAnsi="Times New Roman" w:cs="Times New Roman"/>
                <w:sz w:val="20"/>
              </w:rPr>
              <w:t>,</w:t>
            </w:r>
            <w:r>
              <w:rPr>
                <w:rFonts w:ascii="Times New Roman" w:hAnsi="Times New Roman" w:cs="Times New Roman"/>
                <w:sz w:val="20"/>
              </w:rPr>
              <w:t xml:space="preserve"> здійснюється </w:t>
            </w:r>
            <w:r w:rsidR="009E5E4A">
              <w:rPr>
                <w:rFonts w:ascii="Times New Roman" w:hAnsi="Times New Roman" w:cs="Times New Roman"/>
                <w:sz w:val="20"/>
              </w:rPr>
              <w:t>в</w:t>
            </w:r>
            <w:r>
              <w:rPr>
                <w:rFonts w:ascii="Times New Roman" w:hAnsi="Times New Roman" w:cs="Times New Roman"/>
                <w:sz w:val="20"/>
              </w:rPr>
              <w:t xml:space="preserve"> загальному порядку, визна</w:t>
            </w:r>
            <w:r w:rsidR="000D398C">
              <w:rPr>
                <w:rFonts w:ascii="Times New Roman" w:hAnsi="Times New Roman" w:cs="Times New Roman"/>
                <w:sz w:val="20"/>
              </w:rPr>
              <w:t>ченому Митним кодексом України”.</w:t>
            </w: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22</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3. в абзаці третьому підпункту 196.1.17 пункту 196.1 статті 196 цифру “100” замінити на цифру “150”;</w:t>
            </w: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-39</w:t>
            </w:r>
            <w:r w:rsidR="009F5C39">
              <w:rPr>
                <w:rFonts w:ascii="Times New Roman" w:hAnsi="Times New Roman" w:cs="Times New Roman"/>
                <w:b/>
                <w:sz w:val="20"/>
              </w:rPr>
              <w:t>- Н.д. Горенюк О. О. (р.к. №337)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741E33">
            <w:pPr>
              <w:ind w:firstLine="273"/>
              <w:jc w:val="both"/>
            </w:pPr>
            <w:r>
              <w:rPr>
                <w:rFonts w:ascii="Times New Roman" w:hAnsi="Times New Roman" w:cs="Times New Roman"/>
                <w:sz w:val="20"/>
              </w:rPr>
              <w:t>3. В абзаці третьому підпункту 196.1.17 пункту 196.1 статті 196 цифр</w:t>
            </w:r>
            <w:r w:rsidR="00741E33">
              <w:rPr>
                <w:rFonts w:ascii="Times New Roman" w:hAnsi="Times New Roman" w:cs="Times New Roman"/>
                <w:sz w:val="20"/>
              </w:rPr>
              <w:t>и “100” замінити цифрами</w:t>
            </w:r>
            <w:r>
              <w:rPr>
                <w:rFonts w:ascii="Times New Roman" w:hAnsi="Times New Roman" w:cs="Times New Roman"/>
                <w:sz w:val="20"/>
              </w:rPr>
              <w:t xml:space="preserve"> “150”.</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в абзаці третьому підпункту 196.1.17 пункту 196.1 статті 196 цифру “100” замінити на цифру “200”;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-40</w:t>
            </w:r>
            <w:r w:rsidR="009F5C39">
              <w:rPr>
                <w:rFonts w:ascii="Times New Roman" w:hAnsi="Times New Roman" w:cs="Times New Roman"/>
                <w:b/>
                <w:sz w:val="20"/>
              </w:rPr>
              <w:t>- Н.д. Качура О. А. (р.к. №48)</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Пункт 3 розділу І законопроекту викласти в наступній редакції: "в абзаці третьому підпункту 196.1.17 пункту 196.1 статті 196 цифру “100” замінити на цифру “200”".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266B15">
            <w:pPr>
              <w:jc w:val="both"/>
              <w:rPr>
                <w:rFonts w:ascii="Times New Roman" w:hAnsi="Times New Roman" w:cs="Times New Roman"/>
                <w:sz w:val="20"/>
              </w:rPr>
            </w:pPr>
            <w:r>
              <w:rPr>
                <w:rFonts w:ascii="Times New Roman" w:hAnsi="Times New Roman" w:cs="Times New Roman"/>
                <w:b/>
                <w:sz w:val="20"/>
              </w:rPr>
              <w:t>-41</w:t>
            </w:r>
            <w:r w:rsidR="009F5C39">
              <w:rPr>
                <w:rFonts w:ascii="Times New Roman" w:hAnsi="Times New Roman" w:cs="Times New Roman"/>
                <w:b/>
                <w:sz w:val="20"/>
              </w:rPr>
              <w:t>- Н.д. Чорний В. І. (р.к. №151)</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в абзаці третьому підпункту 196.1.17 пункту 196.1 статті 196 цифру “100” замінити на цифру “300”;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-42</w:t>
            </w:r>
            <w:r w:rsidR="009F5C39">
              <w:rPr>
                <w:rFonts w:ascii="Times New Roman" w:hAnsi="Times New Roman" w:cs="Times New Roman"/>
                <w:b/>
                <w:sz w:val="20"/>
              </w:rPr>
              <w:t>- Н.д. Кунаєв А. Ю. (р.к. №96)</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В абзаці третьому підпункту 196.1.17 пункту 196.1 статті 196 число «150» замінити на число «500».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-4</w:t>
            </w:r>
            <w:r w:rsidR="00266B15">
              <w:rPr>
                <w:rFonts w:ascii="Times New Roman" w:hAnsi="Times New Roman" w:cs="Times New Roman"/>
                <w:b/>
                <w:sz w:val="20"/>
              </w:rPr>
              <w:t>3</w:t>
            </w:r>
            <w:r>
              <w:rPr>
                <w:rFonts w:ascii="Times New Roman" w:hAnsi="Times New Roman" w:cs="Times New Roman"/>
                <w:b/>
                <w:sz w:val="20"/>
              </w:rPr>
              <w:t>-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абзаці третьому підпункту 196.1.17 пункту 196.1 статті 196 замінити цифру "150" на цифру "110"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-4</w:t>
            </w:r>
            <w:r w:rsidR="00266B15">
              <w:rPr>
                <w:rFonts w:ascii="Times New Roman" w:hAnsi="Times New Roman" w:cs="Times New Roman"/>
                <w:b/>
                <w:sz w:val="20"/>
              </w:rPr>
              <w:t>4</w:t>
            </w:r>
            <w:r>
              <w:rPr>
                <w:rFonts w:ascii="Times New Roman" w:hAnsi="Times New Roman" w:cs="Times New Roman"/>
                <w:b/>
                <w:sz w:val="20"/>
              </w:rPr>
              <w:t>- Н.д. Гриб В. О. (р.к. №310)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196.1.17. ввезення на митну територію України товарів, сумарна фактурна вартість яких не перевищує еквівалент 150 євро, у несупроводжуваному багажі; ввезення на митну територію України товарів, сумарна митна вартість яких не перевищує еквівалент 150 євро, на адресу одного одержувача - юридичної особи або фізичної особи - підприємця в одній депеші від одного відправника у міжнародних поштових відправленнях або в одному вантажі експрес-перевізника від одного відправника у міжнародних експрес-відправленнях; ввезення на митну територію України товарів, сумарна фактурна вартість яких не перевищує еквівалент 100 євро, для одного одержувача - фізичної особи в одній депеші від одного відправника у міжнародних поштових відправленнях або в одному вантажі експрес-перевізника від одного відправника у міжнародних експрес-відправленнях;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-4</w:t>
            </w:r>
            <w:r w:rsidR="00266B15">
              <w:rPr>
                <w:rFonts w:ascii="Times New Roman" w:hAnsi="Times New Roman" w:cs="Times New Roman"/>
                <w:b/>
                <w:sz w:val="20"/>
              </w:rPr>
              <w:t>5</w:t>
            </w:r>
            <w:r>
              <w:rPr>
                <w:rFonts w:ascii="Times New Roman" w:hAnsi="Times New Roman" w:cs="Times New Roman"/>
                <w:b/>
                <w:sz w:val="20"/>
              </w:rPr>
              <w:t>- Н.д. Гриб В. О. (р.к. №310)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2. У Розділі І Законопроекту пункт 3 викласти в такій редакції (зміни до ст. 196 Податкового кодексу України): </w:t>
            </w:r>
          </w:p>
          <w:p w:rsidR="009F5C39" w:rsidRDefault="009F5C39" w:rsidP="009F5C39">
            <w:pPr>
              <w:ind w:firstLine="273"/>
              <w:jc w:val="both"/>
            </w:pPr>
            <w:r>
              <w:rPr>
                <w:rFonts w:ascii="Times New Roman" w:hAnsi="Times New Roman" w:cs="Times New Roman"/>
                <w:sz w:val="20"/>
              </w:rPr>
              <w:t xml:space="preserve"> «в абзаці третьому підпункту 196.1.17 пункту 196.1 статті 196 цифру “150” замінити на цифру “100;».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-46</w:t>
            </w:r>
            <w:r w:rsidR="009F5C39">
              <w:rPr>
                <w:rFonts w:ascii="Times New Roman" w:hAnsi="Times New Roman" w:cs="Times New Roman"/>
                <w:b/>
                <w:sz w:val="20"/>
              </w:rPr>
              <w:t>- Н.д. Мазурашу Г. Г. (р.к. №404), Н.д. Холодов А. І. (р.к. №22), Н.д. Марусяк О. Р. (р.к. №51)</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3. Пункт третій Розділу І викласти у наступній редакції: </w:t>
            </w:r>
          </w:p>
          <w:p w:rsidR="009F5C39" w:rsidRDefault="009F5C39" w:rsidP="009F5C39">
            <w:pPr>
              <w:ind w:firstLine="273"/>
              <w:jc w:val="both"/>
            </w:pPr>
            <w:r>
              <w:rPr>
                <w:rFonts w:ascii="Times New Roman" w:hAnsi="Times New Roman" w:cs="Times New Roman"/>
                <w:sz w:val="20"/>
              </w:rPr>
              <w:t xml:space="preserve">«3. в абзацах першому та другому підпункту 196.1.17 пункту 196.1 статті 196 цифру «150» замінити на цифру «100»;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23</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-47</w:t>
            </w:r>
            <w:r w:rsidR="009F5C39">
              <w:rPr>
                <w:rFonts w:ascii="Times New Roman" w:hAnsi="Times New Roman" w:cs="Times New Roman"/>
                <w:b/>
                <w:sz w:val="20"/>
              </w:rPr>
              <w:t>-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у абзаці третьому підпункту 196.1.17 пункту 196.1 статті 196 замінити цифру "150" на цифру "120"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24</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-4</w:t>
            </w:r>
            <w:r w:rsidR="00266B15">
              <w:rPr>
                <w:rFonts w:ascii="Times New Roman" w:hAnsi="Times New Roman" w:cs="Times New Roman"/>
                <w:b/>
                <w:sz w:val="20"/>
              </w:rPr>
              <w:t>8</w:t>
            </w:r>
            <w:r>
              <w:rPr>
                <w:rFonts w:ascii="Times New Roman" w:hAnsi="Times New Roman" w:cs="Times New Roman"/>
                <w:b/>
                <w:sz w:val="20"/>
              </w:rPr>
              <w:t>-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у абзаці третьому підпункту 196.1.17 пункту 196.1 статті 196 замінити цифру "150" на цифру "130"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25</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-49</w:t>
            </w:r>
            <w:r w:rsidR="009F5C39">
              <w:rPr>
                <w:rFonts w:ascii="Times New Roman" w:hAnsi="Times New Roman" w:cs="Times New Roman"/>
                <w:b/>
                <w:sz w:val="20"/>
              </w:rPr>
              <w:t>- Н.д. Ковальов О. І. (р.к. №387)</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9F5C39"/>
        </w:tc>
      </w:tr>
      <w:tr w:rsidR="009F5C39" w:rsidRPr="00E10245" w:rsidTr="00101CB7">
        <w:trPr>
          <w:trHeight w:val="795"/>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у абзаці третьому підпункту 196.1.17 пункту 196.1 статті 196 замінити цифру "150" на цифру "140"</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26</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4. в абзаці 2 пункту 68 підрозділу 2 Розділу ХХ:</w:t>
            </w: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-50</w:t>
            </w:r>
            <w:r w:rsidR="009F5C39">
              <w:rPr>
                <w:rFonts w:ascii="Times New Roman" w:hAnsi="Times New Roman" w:cs="Times New Roman"/>
                <w:b/>
                <w:sz w:val="20"/>
              </w:rPr>
              <w:t>-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частково</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4. У </w:t>
            </w:r>
            <w:r w:rsidR="00F44DA3">
              <w:rPr>
                <w:rFonts w:ascii="Times New Roman" w:hAnsi="Times New Roman" w:cs="Times New Roman"/>
                <w:sz w:val="20"/>
              </w:rPr>
              <w:t>р</w:t>
            </w:r>
            <w:r w:rsidR="00E927ED">
              <w:rPr>
                <w:rFonts w:ascii="Times New Roman" w:hAnsi="Times New Roman" w:cs="Times New Roman"/>
                <w:sz w:val="20"/>
              </w:rPr>
              <w:t>озділі ХХ “Перехідні положення”</w:t>
            </w:r>
            <w:r>
              <w:rPr>
                <w:rFonts w:ascii="Times New Roman" w:hAnsi="Times New Roman" w:cs="Times New Roman"/>
                <w:sz w:val="20"/>
              </w:rPr>
              <w:t>:</w:t>
            </w:r>
          </w:p>
          <w:p w:rsidR="009F5C39" w:rsidRDefault="009F5C39" w:rsidP="009F5C39">
            <w:pPr>
              <w:ind w:firstLine="273"/>
              <w:jc w:val="both"/>
            </w:pPr>
            <w:r>
              <w:rPr>
                <w:rFonts w:ascii="Times New Roman" w:hAnsi="Times New Roman" w:cs="Times New Roman"/>
                <w:sz w:val="20"/>
              </w:rPr>
              <w:t>1) підрозділ 2 доповнити пунктом 68</w:t>
            </w:r>
            <w:r>
              <w:rPr>
                <w:rFonts w:ascii="Times New Roman" w:hAnsi="Times New Roman" w:cs="Times New Roman"/>
                <w:sz w:val="20"/>
                <w:vertAlign w:val="superscript"/>
              </w:rPr>
              <w:t>1</w:t>
            </w:r>
            <w:r>
              <w:rPr>
                <w:rFonts w:ascii="Times New Roman" w:hAnsi="Times New Roman" w:cs="Times New Roman"/>
                <w:sz w:val="20"/>
              </w:rPr>
              <w:t xml:space="preserve"> такого змісту:</w:t>
            </w:r>
          </w:p>
          <w:p w:rsidR="009F5C39" w:rsidRDefault="009F5C39" w:rsidP="001165FA">
            <w:pPr>
              <w:ind w:firstLine="273"/>
              <w:jc w:val="both"/>
            </w:pPr>
            <w:r>
              <w:rPr>
                <w:rFonts w:ascii="Times New Roman" w:hAnsi="Times New Roman" w:cs="Times New Roman"/>
                <w:sz w:val="20"/>
              </w:rPr>
              <w:t>“68</w:t>
            </w:r>
            <w:r>
              <w:rPr>
                <w:rFonts w:ascii="Times New Roman" w:hAnsi="Times New Roman" w:cs="Times New Roman"/>
                <w:sz w:val="20"/>
                <w:vertAlign w:val="superscript"/>
              </w:rPr>
              <w:t>1</w:t>
            </w:r>
            <w:r w:rsidR="00F44DA3">
              <w:rPr>
                <w:rFonts w:ascii="Times New Roman" w:hAnsi="Times New Roman" w:cs="Times New Roman"/>
                <w:sz w:val="20"/>
              </w:rPr>
              <w:t xml:space="preserve">. </w:t>
            </w:r>
            <w:r>
              <w:rPr>
                <w:rFonts w:ascii="Times New Roman" w:hAnsi="Times New Roman" w:cs="Times New Roman"/>
                <w:sz w:val="20"/>
              </w:rPr>
              <w:t>Тимчасово</w:t>
            </w:r>
            <w:r w:rsidR="00F44DA3">
              <w:rPr>
                <w:rFonts w:ascii="Times New Roman" w:hAnsi="Times New Roman" w:cs="Times New Roman"/>
                <w:sz w:val="20"/>
              </w:rPr>
              <w:t>,</w:t>
            </w:r>
            <w:r>
              <w:rPr>
                <w:rFonts w:ascii="Times New Roman" w:hAnsi="Times New Roman" w:cs="Times New Roman"/>
                <w:sz w:val="20"/>
              </w:rPr>
              <w:t xml:space="preserve"> до 1 вересня 2021 року</w:t>
            </w:r>
            <w:r w:rsidR="00F44DA3">
              <w:rPr>
                <w:rFonts w:ascii="Times New Roman" w:hAnsi="Times New Roman" w:cs="Times New Roman"/>
                <w:sz w:val="20"/>
              </w:rPr>
              <w:t>,</w:t>
            </w:r>
            <w:r>
              <w:rPr>
                <w:rFonts w:ascii="Times New Roman" w:hAnsi="Times New Roman" w:cs="Times New Roman"/>
                <w:sz w:val="20"/>
              </w:rPr>
              <w:t xml:space="preserve"> норми пункту 180.2</w:t>
            </w:r>
            <w:r>
              <w:rPr>
                <w:rFonts w:ascii="Times New Roman" w:hAnsi="Times New Roman" w:cs="Times New Roman"/>
                <w:sz w:val="20"/>
                <w:vertAlign w:val="superscript"/>
              </w:rPr>
              <w:t>1</w:t>
            </w:r>
            <w:r>
              <w:rPr>
                <w:rFonts w:ascii="Times New Roman" w:hAnsi="Times New Roman" w:cs="Times New Roman"/>
                <w:sz w:val="20"/>
              </w:rPr>
              <w:t xml:space="preserve"> статті 180 та підпункту 191.1.3 пункту 191.1 статті 191 ц</w:t>
            </w:r>
            <w:r w:rsidR="00F44DA3">
              <w:rPr>
                <w:rFonts w:ascii="Times New Roman" w:hAnsi="Times New Roman" w:cs="Times New Roman"/>
                <w:sz w:val="20"/>
              </w:rPr>
              <w:t>ього Кодексу не застосовуються”;</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5. Пункт 4 розділу І проекту викласти в такій редакції: </w:t>
            </w:r>
          </w:p>
          <w:p w:rsidR="009F5C39" w:rsidRDefault="009F5C39" w:rsidP="009F5C39">
            <w:pPr>
              <w:ind w:firstLine="273"/>
              <w:jc w:val="both"/>
            </w:pPr>
            <w:r>
              <w:rPr>
                <w:rFonts w:ascii="Times New Roman" w:hAnsi="Times New Roman" w:cs="Times New Roman"/>
                <w:sz w:val="20"/>
              </w:rPr>
              <w:t>“4. Підрозділ 2 Розділу ХХ “Перехідні положення” доповнити новим пунктом 68</w:t>
            </w:r>
            <w:r>
              <w:rPr>
                <w:rFonts w:ascii="Times New Roman" w:hAnsi="Times New Roman" w:cs="Times New Roman"/>
                <w:sz w:val="20"/>
                <w:vertAlign w:val="superscript"/>
              </w:rPr>
              <w:t>1</w:t>
            </w:r>
            <w:r>
              <w:rPr>
                <w:rFonts w:ascii="Times New Roman" w:hAnsi="Times New Roman" w:cs="Times New Roman"/>
                <w:sz w:val="20"/>
              </w:rPr>
              <w:t xml:space="preserve"> наступного змісту:</w:t>
            </w:r>
          </w:p>
          <w:p w:rsidR="009F5C39" w:rsidRDefault="009F5C39" w:rsidP="009F5C39">
            <w:pPr>
              <w:ind w:firstLine="273"/>
              <w:jc w:val="both"/>
            </w:pPr>
            <w:r>
              <w:rPr>
                <w:rFonts w:ascii="Times New Roman" w:hAnsi="Times New Roman" w:cs="Times New Roman"/>
                <w:sz w:val="20"/>
              </w:rPr>
              <w:t xml:space="preserve"> “Установити, що з дня набрання чинності Законом України “Про внесення змін до Податкового кодексу України (щодо оподаткування товарів, що переміщуються (пересилаються) у міжнародних поштових та експрес-відправленнях)” до 01 вересня 2021 року норми пункту 180.2</w:t>
            </w:r>
            <w:r>
              <w:rPr>
                <w:rFonts w:ascii="Times New Roman" w:hAnsi="Times New Roman" w:cs="Times New Roman"/>
                <w:sz w:val="20"/>
                <w:vertAlign w:val="superscript"/>
              </w:rPr>
              <w:t>-1</w:t>
            </w:r>
            <w:r>
              <w:rPr>
                <w:rFonts w:ascii="Times New Roman" w:hAnsi="Times New Roman" w:cs="Times New Roman"/>
                <w:sz w:val="20"/>
              </w:rPr>
              <w:t xml:space="preserve"> статті 180 та підпункту 191.1.3 пункту 191.1 статті 191 цього Кодексу не застосовуються.”.</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w:t>
            </w:r>
            <w:r w:rsidR="00266B15">
              <w:rPr>
                <w:rFonts w:ascii="Times New Roman" w:hAnsi="Times New Roman" w:cs="Times New Roman"/>
                <w:b/>
                <w:sz w:val="20"/>
              </w:rPr>
              <w:t>51</w:t>
            </w:r>
            <w:r>
              <w:rPr>
                <w:rFonts w:ascii="Times New Roman" w:hAnsi="Times New Roman" w:cs="Times New Roman"/>
                <w:b/>
                <w:sz w:val="20"/>
              </w:rPr>
              <w:t>- Н.д. Мазурашу Г. Г. (р.к. №404), Н.д. Холодов А. І. (р.к. №22), Н.д. Марусяк О. Р. (р.к. №51)</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4. Пункт четвертий Розділу І виключити.</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-52</w:t>
            </w:r>
            <w:r w:rsidR="009F5C39">
              <w:rPr>
                <w:rFonts w:ascii="Times New Roman" w:hAnsi="Times New Roman" w:cs="Times New Roman"/>
                <w:b/>
                <w:sz w:val="20"/>
              </w:rPr>
              <w:t>- Народні депутати України – члени Комітету Верховної Ради України з питань фінансів, податкової та митної політики Гетманцев Д. О. (р.к. №20) та інші народні депутати України</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5. Пункт 4 розділу І проекту викласти в такій редакції:</w:t>
            </w:r>
          </w:p>
          <w:p w:rsidR="009F5C39" w:rsidRDefault="009F5C39" w:rsidP="009F5C39">
            <w:pPr>
              <w:ind w:firstLine="273"/>
              <w:jc w:val="both"/>
            </w:pPr>
            <w:r>
              <w:rPr>
                <w:rFonts w:ascii="Times New Roman" w:hAnsi="Times New Roman" w:cs="Times New Roman"/>
                <w:sz w:val="20"/>
              </w:rPr>
              <w:t xml:space="preserve"> “4. Підрозділ 2 Розділу ХХ “Перехідні положення” доповнити новим пунктом 68</w:t>
            </w:r>
            <w:r>
              <w:rPr>
                <w:rFonts w:ascii="Times New Roman" w:hAnsi="Times New Roman" w:cs="Times New Roman"/>
                <w:sz w:val="20"/>
                <w:vertAlign w:val="superscript"/>
              </w:rPr>
              <w:t xml:space="preserve">1 </w:t>
            </w:r>
            <w:r>
              <w:rPr>
                <w:rFonts w:ascii="Times New Roman" w:hAnsi="Times New Roman" w:cs="Times New Roman"/>
                <w:sz w:val="20"/>
              </w:rPr>
              <w:t xml:space="preserve">такого змісту: </w:t>
            </w:r>
          </w:p>
          <w:p w:rsidR="009F5C39" w:rsidRDefault="009F5C39" w:rsidP="009F5C39">
            <w:pPr>
              <w:ind w:firstLine="273"/>
              <w:jc w:val="both"/>
            </w:pPr>
            <w:r>
              <w:rPr>
                <w:rFonts w:ascii="Times New Roman" w:hAnsi="Times New Roman" w:cs="Times New Roman"/>
                <w:sz w:val="20"/>
              </w:rPr>
              <w:t>“</w:t>
            </w:r>
            <w:r w:rsidR="008D4AC3">
              <w:rPr>
                <w:rFonts w:ascii="Times New Roman" w:hAnsi="Times New Roman" w:cs="Times New Roman"/>
                <w:sz w:val="20"/>
              </w:rPr>
              <w:t>68</w:t>
            </w:r>
            <w:r w:rsidR="008D4AC3">
              <w:rPr>
                <w:rFonts w:ascii="Times New Roman" w:hAnsi="Times New Roman" w:cs="Times New Roman"/>
                <w:sz w:val="20"/>
                <w:vertAlign w:val="superscript"/>
              </w:rPr>
              <w:t>1</w:t>
            </w:r>
            <w:r w:rsidR="008D4AC3">
              <w:rPr>
                <w:rFonts w:ascii="Times New Roman" w:hAnsi="Times New Roman" w:cs="Times New Roman"/>
                <w:sz w:val="20"/>
              </w:rPr>
              <w:t xml:space="preserve"> </w:t>
            </w:r>
            <w:r>
              <w:rPr>
                <w:rFonts w:ascii="Times New Roman" w:hAnsi="Times New Roman" w:cs="Times New Roman"/>
                <w:sz w:val="20"/>
              </w:rPr>
              <w:t>Тимчасово до 1 вересня 2021 року норми пункту 180.2</w:t>
            </w:r>
            <w:r>
              <w:rPr>
                <w:rFonts w:ascii="Times New Roman" w:hAnsi="Times New Roman" w:cs="Times New Roman"/>
                <w:sz w:val="20"/>
                <w:vertAlign w:val="superscript"/>
              </w:rPr>
              <w:t>-1</w:t>
            </w:r>
            <w:r>
              <w:rPr>
                <w:rFonts w:ascii="Times New Roman" w:hAnsi="Times New Roman" w:cs="Times New Roman"/>
                <w:sz w:val="20"/>
              </w:rPr>
              <w:t xml:space="preserve"> статті 180 та підпункту 191.1.3 пункту 191.1 статті 191 цього Кодексу не застосовуються”.</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27</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слова та числа “31 грудня 2020 року” замінити словами та числами “30 червня 2021 року”;</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28</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слова та числа “підпунктів 191.1.3 і 191.1.4” замінити словами та числами “підпункту 191.1.3”.</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29</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-53</w:t>
            </w:r>
            <w:r w:rsidR="009F5C39">
              <w:rPr>
                <w:rFonts w:ascii="Times New Roman" w:hAnsi="Times New Roman" w:cs="Times New Roman"/>
                <w:b/>
                <w:sz w:val="20"/>
              </w:rPr>
              <w:t>- Н.д. Гетманцев Д. О. (р.к. №20)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2) у підрозділі 4:</w:t>
            </w:r>
          </w:p>
          <w:p w:rsidR="009F5C39" w:rsidRDefault="009F5C39" w:rsidP="009F5C39">
            <w:pPr>
              <w:ind w:firstLine="273"/>
              <w:jc w:val="both"/>
            </w:pPr>
            <w:r>
              <w:rPr>
                <w:rFonts w:ascii="Times New Roman" w:hAnsi="Times New Roman" w:cs="Times New Roman"/>
                <w:sz w:val="20"/>
              </w:rPr>
              <w:t>у пункті 51</w:t>
            </w:r>
            <w:r>
              <w:rPr>
                <w:rFonts w:ascii="Times New Roman" w:hAnsi="Times New Roman" w:cs="Times New Roman"/>
                <w:sz w:val="20"/>
                <w:vertAlign w:val="superscript"/>
              </w:rPr>
              <w:t>1</w:t>
            </w:r>
            <w:r>
              <w:rPr>
                <w:rFonts w:ascii="Times New Roman" w:hAnsi="Times New Roman" w:cs="Times New Roman"/>
                <w:sz w:val="20"/>
              </w:rPr>
              <w:t xml:space="preserve"> </w:t>
            </w:r>
            <w:r w:rsidR="00F44DA3">
              <w:rPr>
                <w:rFonts w:ascii="Times New Roman" w:hAnsi="Times New Roman" w:cs="Times New Roman"/>
                <w:sz w:val="20"/>
              </w:rPr>
              <w:t xml:space="preserve">цифри та </w:t>
            </w:r>
            <w:r>
              <w:rPr>
                <w:rFonts w:ascii="Times New Roman" w:hAnsi="Times New Roman" w:cs="Times New Roman"/>
                <w:sz w:val="20"/>
              </w:rPr>
              <w:t xml:space="preserve">слово "2020 році" замінити цифрами </w:t>
            </w:r>
            <w:r w:rsidR="00F44DA3">
              <w:rPr>
                <w:rFonts w:ascii="Times New Roman" w:hAnsi="Times New Roman" w:cs="Times New Roman"/>
                <w:sz w:val="20"/>
              </w:rPr>
              <w:t xml:space="preserve">та словами </w:t>
            </w:r>
            <w:r>
              <w:rPr>
                <w:rFonts w:ascii="Times New Roman" w:hAnsi="Times New Roman" w:cs="Times New Roman"/>
                <w:sz w:val="20"/>
              </w:rPr>
              <w:t>"2020 та 2021 роках";</w:t>
            </w:r>
          </w:p>
          <w:p w:rsidR="009F5C39" w:rsidRDefault="009F5C39" w:rsidP="00F44DA3">
            <w:pPr>
              <w:ind w:firstLine="273"/>
              <w:jc w:val="both"/>
            </w:pPr>
            <w:r>
              <w:rPr>
                <w:rFonts w:ascii="Times New Roman" w:hAnsi="Times New Roman" w:cs="Times New Roman"/>
                <w:sz w:val="20"/>
              </w:rPr>
              <w:t>в абзаці першому пункту 51</w:t>
            </w:r>
            <w:r>
              <w:rPr>
                <w:rFonts w:ascii="Times New Roman" w:hAnsi="Times New Roman" w:cs="Times New Roman"/>
                <w:sz w:val="20"/>
                <w:vertAlign w:val="superscript"/>
              </w:rPr>
              <w:t>2</w:t>
            </w:r>
            <w:r>
              <w:rPr>
                <w:rFonts w:ascii="Times New Roman" w:hAnsi="Times New Roman" w:cs="Times New Roman"/>
                <w:sz w:val="20"/>
              </w:rPr>
              <w:t xml:space="preserve"> та в абзаці другому пункту 51</w:t>
            </w:r>
            <w:r>
              <w:rPr>
                <w:rFonts w:ascii="Times New Roman" w:hAnsi="Times New Roman" w:cs="Times New Roman"/>
                <w:sz w:val="20"/>
                <w:vertAlign w:val="superscript"/>
              </w:rPr>
              <w:t>3</w:t>
            </w:r>
            <w:r>
              <w:rPr>
                <w:rFonts w:ascii="Times New Roman" w:hAnsi="Times New Roman" w:cs="Times New Roman"/>
                <w:sz w:val="20"/>
              </w:rPr>
              <w:t xml:space="preserve"> цифри </w:t>
            </w:r>
            <w:r w:rsidR="00F44DA3">
              <w:rPr>
                <w:rFonts w:ascii="Times New Roman" w:hAnsi="Times New Roman" w:cs="Times New Roman"/>
                <w:sz w:val="20"/>
              </w:rPr>
              <w:t xml:space="preserve">та слово </w:t>
            </w:r>
            <w:r>
              <w:rPr>
                <w:rFonts w:ascii="Times New Roman" w:hAnsi="Times New Roman" w:cs="Times New Roman"/>
                <w:sz w:val="20"/>
              </w:rPr>
              <w:t xml:space="preserve">"2020 року" замінити цифрами </w:t>
            </w:r>
            <w:r w:rsidR="00F44DA3">
              <w:rPr>
                <w:rFonts w:ascii="Times New Roman" w:hAnsi="Times New Roman" w:cs="Times New Roman"/>
                <w:sz w:val="20"/>
              </w:rPr>
              <w:t xml:space="preserve">та словами </w:t>
            </w:r>
            <w:r>
              <w:rPr>
                <w:rFonts w:ascii="Times New Roman" w:hAnsi="Times New Roman" w:cs="Times New Roman"/>
                <w:sz w:val="20"/>
              </w:rPr>
              <w:t>"2020 та 2021 років";</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Розділ І законопроекту доповнити пунктом 5 такого змісту: </w:t>
            </w:r>
          </w:p>
          <w:p w:rsidR="009F5C39" w:rsidRDefault="009F5C39" w:rsidP="009F5C39">
            <w:pPr>
              <w:ind w:firstLine="273"/>
              <w:jc w:val="both"/>
            </w:pPr>
            <w:r>
              <w:rPr>
                <w:rFonts w:ascii="Times New Roman" w:hAnsi="Times New Roman" w:cs="Times New Roman"/>
                <w:sz w:val="20"/>
              </w:rPr>
              <w:t xml:space="preserve">«5. У підрозділі 4: </w:t>
            </w:r>
          </w:p>
          <w:p w:rsidR="009F5C39" w:rsidRDefault="009F5C39" w:rsidP="009F5C39">
            <w:pPr>
              <w:ind w:firstLine="273"/>
              <w:jc w:val="both"/>
            </w:pPr>
            <w:r>
              <w:rPr>
                <w:rFonts w:ascii="Times New Roman" w:hAnsi="Times New Roman" w:cs="Times New Roman"/>
                <w:sz w:val="20"/>
              </w:rPr>
              <w:t>1) у пункті 51</w:t>
            </w:r>
            <w:r>
              <w:rPr>
                <w:rFonts w:ascii="Times New Roman" w:hAnsi="Times New Roman" w:cs="Times New Roman"/>
                <w:sz w:val="20"/>
                <w:vertAlign w:val="superscript"/>
              </w:rPr>
              <w:t>1</w:t>
            </w:r>
            <w:r>
              <w:rPr>
                <w:rFonts w:ascii="Times New Roman" w:hAnsi="Times New Roman" w:cs="Times New Roman"/>
                <w:sz w:val="20"/>
              </w:rPr>
              <w:t xml:space="preserve"> слово та цифри "2020 році" замінити словами та цифрами "2020 та 2021 роках";</w:t>
            </w:r>
          </w:p>
          <w:p w:rsidR="009F5C39" w:rsidRDefault="009F5C39" w:rsidP="009F5C39">
            <w:pPr>
              <w:ind w:firstLine="273"/>
              <w:jc w:val="both"/>
            </w:pPr>
            <w:r>
              <w:rPr>
                <w:rFonts w:ascii="Times New Roman" w:hAnsi="Times New Roman" w:cs="Times New Roman"/>
                <w:sz w:val="20"/>
              </w:rPr>
              <w:t xml:space="preserve"> 2) в абзаці першому пункту 51</w:t>
            </w:r>
            <w:r>
              <w:rPr>
                <w:rFonts w:ascii="Times New Roman" w:hAnsi="Times New Roman" w:cs="Times New Roman"/>
                <w:sz w:val="20"/>
                <w:vertAlign w:val="superscript"/>
              </w:rPr>
              <w:t>2</w:t>
            </w:r>
            <w:r>
              <w:rPr>
                <w:rFonts w:ascii="Times New Roman" w:hAnsi="Times New Roman" w:cs="Times New Roman"/>
                <w:sz w:val="20"/>
              </w:rPr>
              <w:t xml:space="preserve"> та в абзаці другому пункту 51</w:t>
            </w:r>
            <w:r>
              <w:rPr>
                <w:rFonts w:ascii="Times New Roman" w:hAnsi="Times New Roman" w:cs="Times New Roman"/>
                <w:sz w:val="20"/>
                <w:vertAlign w:val="superscript"/>
              </w:rPr>
              <w:t>3</w:t>
            </w:r>
            <w:r>
              <w:rPr>
                <w:rFonts w:ascii="Times New Roman" w:hAnsi="Times New Roman" w:cs="Times New Roman"/>
                <w:sz w:val="20"/>
              </w:rPr>
              <w:t xml:space="preserve"> слово та цифри "2020 року" замінити словами та цифрами "2020 та 2021 років";</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30</w:t>
            </w:r>
          </w:p>
        </w:tc>
        <w:tc>
          <w:tcPr>
            <w:tcW w:w="1350" w:type="pct"/>
            <w:vMerge w:val="restart"/>
            <w:tcBorders>
              <w:top w:val="nil"/>
              <w:left w:val="nil"/>
              <w:bottom w:val="nil"/>
              <w:right w:val="nil"/>
            </w:tcBorders>
          </w:tcPr>
          <w:p w:rsidR="009F5C39" w:rsidRDefault="009F5C39" w:rsidP="009F5C39"/>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-54</w:t>
            </w:r>
            <w:r w:rsidR="009F5C39">
              <w:rPr>
                <w:rFonts w:ascii="Times New Roman" w:hAnsi="Times New Roman" w:cs="Times New Roman"/>
                <w:b/>
                <w:sz w:val="20"/>
              </w:rPr>
              <w:t>- Н.д. Арахамія Д. Г. (р.к. №4)</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3) </w:t>
            </w:r>
            <w:r w:rsidR="00F44DA3">
              <w:rPr>
                <w:rFonts w:ascii="Times New Roman" w:hAnsi="Times New Roman" w:cs="Times New Roman"/>
                <w:sz w:val="20"/>
              </w:rPr>
              <w:t>у</w:t>
            </w:r>
            <w:r>
              <w:rPr>
                <w:rFonts w:ascii="Times New Roman" w:hAnsi="Times New Roman" w:cs="Times New Roman"/>
                <w:sz w:val="20"/>
              </w:rPr>
              <w:t xml:space="preserve"> пункті 17 підрозділу 5:</w:t>
            </w:r>
          </w:p>
          <w:p w:rsidR="009F5C39" w:rsidRDefault="009F5C39" w:rsidP="009F5C39">
            <w:pPr>
              <w:ind w:firstLine="273"/>
              <w:jc w:val="both"/>
            </w:pPr>
            <w:r>
              <w:rPr>
                <w:rFonts w:ascii="Times New Roman" w:hAnsi="Times New Roman" w:cs="Times New Roman"/>
                <w:sz w:val="20"/>
              </w:rPr>
              <w:lastRenderedPageBreak/>
              <w:t xml:space="preserve"> ци</w:t>
            </w:r>
            <w:r w:rsidR="00F44DA3">
              <w:rPr>
                <w:rFonts w:ascii="Times New Roman" w:hAnsi="Times New Roman" w:cs="Times New Roman"/>
                <w:sz w:val="20"/>
              </w:rPr>
              <w:t xml:space="preserve">фри та слова </w:t>
            </w:r>
            <w:r w:rsidR="00F44DA3" w:rsidRPr="00F44DA3">
              <w:rPr>
                <w:rFonts w:ascii="Times New Roman" w:hAnsi="Times New Roman" w:cs="Times New Roman"/>
                <w:sz w:val="20"/>
                <w:lang w:val="ru-RU"/>
              </w:rPr>
              <w:t>“</w:t>
            </w:r>
            <w:r w:rsidR="00F44DA3">
              <w:rPr>
                <w:rFonts w:ascii="Times New Roman" w:hAnsi="Times New Roman" w:cs="Times New Roman"/>
                <w:sz w:val="20"/>
              </w:rPr>
              <w:t>1 січня 2021 року</w:t>
            </w:r>
            <w:r w:rsidR="00F44DA3" w:rsidRPr="00F44DA3">
              <w:rPr>
                <w:rFonts w:ascii="Times New Roman" w:hAnsi="Times New Roman" w:cs="Times New Roman"/>
                <w:sz w:val="20"/>
                <w:lang w:val="ru-RU"/>
              </w:rPr>
              <w:t xml:space="preserve">” </w:t>
            </w:r>
            <w:r>
              <w:rPr>
                <w:rFonts w:ascii="Times New Roman" w:hAnsi="Times New Roman" w:cs="Times New Roman"/>
                <w:sz w:val="20"/>
              </w:rPr>
              <w:t>заміни</w:t>
            </w:r>
            <w:r w:rsidR="00F44DA3">
              <w:rPr>
                <w:rFonts w:ascii="Times New Roman" w:hAnsi="Times New Roman" w:cs="Times New Roman"/>
                <w:sz w:val="20"/>
              </w:rPr>
              <w:t xml:space="preserve">ти цифрами та словами </w:t>
            </w:r>
            <w:r w:rsidR="00F44DA3" w:rsidRPr="00F44DA3">
              <w:rPr>
                <w:rFonts w:ascii="Times New Roman" w:hAnsi="Times New Roman" w:cs="Times New Roman"/>
                <w:sz w:val="20"/>
                <w:lang w:val="ru-RU"/>
              </w:rPr>
              <w:t>“</w:t>
            </w:r>
            <w:r>
              <w:rPr>
                <w:rFonts w:ascii="Times New Roman" w:hAnsi="Times New Roman" w:cs="Times New Roman"/>
                <w:sz w:val="20"/>
              </w:rPr>
              <w:t xml:space="preserve">1 </w:t>
            </w:r>
            <w:r w:rsidR="008E60C5">
              <w:rPr>
                <w:rFonts w:ascii="Times New Roman" w:hAnsi="Times New Roman" w:cs="Times New Roman"/>
                <w:sz w:val="20"/>
              </w:rPr>
              <w:t>квітня</w:t>
            </w:r>
            <w:r>
              <w:rPr>
                <w:rFonts w:ascii="Times New Roman" w:hAnsi="Times New Roman" w:cs="Times New Roman"/>
                <w:sz w:val="20"/>
              </w:rPr>
              <w:t xml:space="preserve"> 2021 року</w:t>
            </w:r>
            <w:r w:rsidR="00F44DA3" w:rsidRPr="00F44DA3">
              <w:rPr>
                <w:rFonts w:ascii="Times New Roman" w:hAnsi="Times New Roman" w:cs="Times New Roman"/>
                <w:sz w:val="20"/>
                <w:lang w:val="ru-RU"/>
              </w:rPr>
              <w:t>”</w:t>
            </w:r>
            <w:r>
              <w:rPr>
                <w:rFonts w:ascii="Times New Roman" w:hAnsi="Times New Roman" w:cs="Times New Roman"/>
                <w:sz w:val="20"/>
              </w:rPr>
              <w:t>;</w:t>
            </w:r>
          </w:p>
          <w:p w:rsidR="009F5C39" w:rsidRDefault="009F5C39" w:rsidP="009F5C39">
            <w:pPr>
              <w:ind w:firstLine="273"/>
              <w:jc w:val="both"/>
            </w:pPr>
            <w:r>
              <w:rPr>
                <w:rFonts w:ascii="Times New Roman" w:hAnsi="Times New Roman" w:cs="Times New Roman"/>
                <w:sz w:val="20"/>
              </w:rPr>
              <w:t xml:space="preserve"> </w:t>
            </w:r>
            <w:r w:rsidR="00881E69">
              <w:rPr>
                <w:rFonts w:ascii="Times New Roman" w:hAnsi="Times New Roman" w:cs="Times New Roman"/>
                <w:sz w:val="20"/>
              </w:rPr>
              <w:t xml:space="preserve">у підпункті 1 </w:t>
            </w:r>
            <w:r>
              <w:rPr>
                <w:rFonts w:ascii="Times New Roman" w:hAnsi="Times New Roman" w:cs="Times New Roman"/>
                <w:sz w:val="20"/>
              </w:rPr>
              <w:t>цифри</w:t>
            </w:r>
          </w:p>
          <w:p w:rsidR="009F5C39" w:rsidRDefault="009F5C39" w:rsidP="009F5C39">
            <w:pPr>
              <w:ind w:firstLine="273"/>
              <w:jc w:val="both"/>
            </w:pPr>
            <w:r>
              <w:rPr>
                <w:rFonts w:ascii="Times New Roman" w:hAnsi="Times New Roman" w:cs="Times New Roman"/>
                <w:sz w:val="20"/>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86"/>
              <w:gridCol w:w="985"/>
              <w:gridCol w:w="985"/>
              <w:gridCol w:w="985"/>
            </w:tblGrid>
            <w:tr w:rsidR="009F5C39">
              <w:tc>
                <w:tcPr>
                  <w:tcW w:w="360" w:type="dxa"/>
                </w:tcPr>
                <w:p w:rsidR="009F5C39" w:rsidRDefault="00B7523A" w:rsidP="009F5C39">
                  <w:pPr>
                    <w:jc w:val="both"/>
                  </w:pPr>
                  <w:r>
                    <w:rPr>
                      <w:rFonts w:ascii="Times New Roman" w:hAnsi="Times New Roman" w:cs="Times New Roman"/>
                      <w:sz w:val="16"/>
                      <w:lang w:val="en-US"/>
                    </w:rPr>
                    <w:t>“</w:t>
                  </w:r>
                  <w:r w:rsidR="009F5C39">
                    <w:rPr>
                      <w:rFonts w:ascii="Times New Roman" w:hAnsi="Times New Roman" w:cs="Times New Roman"/>
                      <w:sz w:val="16"/>
                    </w:rPr>
                    <w:t>1456,33</w:t>
                  </w:r>
                </w:p>
              </w:tc>
              <w:tc>
                <w:tcPr>
                  <w:tcW w:w="360" w:type="dxa"/>
                </w:tcPr>
                <w:p w:rsidR="009F5C39" w:rsidRDefault="009F5C39" w:rsidP="009F5C39">
                  <w:pPr>
                    <w:jc w:val="both"/>
                  </w:pPr>
                  <w:r>
                    <w:rPr>
                      <w:rFonts w:ascii="Times New Roman" w:hAnsi="Times New Roman" w:cs="Times New Roman"/>
                      <w:sz w:val="16"/>
                    </w:rPr>
                    <w:t>1747,60</w:t>
                  </w:r>
                </w:p>
              </w:tc>
              <w:tc>
                <w:tcPr>
                  <w:tcW w:w="360" w:type="dxa"/>
                </w:tcPr>
                <w:p w:rsidR="009F5C39" w:rsidRDefault="009F5C39" w:rsidP="009F5C39">
                  <w:pPr>
                    <w:jc w:val="both"/>
                  </w:pPr>
                  <w:r>
                    <w:rPr>
                      <w:rFonts w:ascii="Times New Roman" w:hAnsi="Times New Roman" w:cs="Times New Roman"/>
                      <w:sz w:val="16"/>
                    </w:rPr>
                    <w:t>2097,12</w:t>
                  </w:r>
                </w:p>
              </w:tc>
              <w:tc>
                <w:tcPr>
                  <w:tcW w:w="360" w:type="dxa"/>
                </w:tcPr>
                <w:p w:rsidR="009F5C39" w:rsidRPr="00B7523A" w:rsidRDefault="009F5C39" w:rsidP="009F5C39">
                  <w:pPr>
                    <w:jc w:val="both"/>
                    <w:rPr>
                      <w:lang w:val="en-US"/>
                    </w:rPr>
                  </w:pPr>
                  <w:r>
                    <w:rPr>
                      <w:rFonts w:ascii="Times New Roman" w:hAnsi="Times New Roman" w:cs="Times New Roman"/>
                      <w:sz w:val="16"/>
                    </w:rPr>
                    <w:t>2516,54</w:t>
                  </w:r>
                  <w:r w:rsidR="00B7523A">
                    <w:rPr>
                      <w:rFonts w:ascii="Times New Roman" w:hAnsi="Times New Roman" w:cs="Times New Roman"/>
                      <w:sz w:val="16"/>
                      <w:lang w:val="en-US"/>
                    </w:rPr>
                    <w:t>”</w:t>
                  </w:r>
                </w:p>
              </w:tc>
            </w:tr>
          </w:tbl>
          <w:p w:rsidR="009F5C39" w:rsidRDefault="009F5C39" w:rsidP="009F5C39">
            <w:pPr>
              <w:ind w:firstLine="273"/>
              <w:jc w:val="both"/>
            </w:pPr>
            <w:r>
              <w:rPr>
                <w:rFonts w:ascii="Times New Roman" w:hAnsi="Times New Roman" w:cs="Times New Roman"/>
                <w:sz w:val="20"/>
              </w:rPr>
              <w:t xml:space="preserve"> </w:t>
            </w:r>
          </w:p>
          <w:p w:rsidR="009F5C39" w:rsidRDefault="00F44DA3" w:rsidP="009F5C39">
            <w:pPr>
              <w:ind w:firstLine="273"/>
              <w:jc w:val="both"/>
            </w:pPr>
            <w:r>
              <w:rPr>
                <w:rFonts w:ascii="Times New Roman" w:hAnsi="Times New Roman" w:cs="Times New Roman"/>
                <w:sz w:val="20"/>
              </w:rPr>
              <w:t>замінити цифрами</w:t>
            </w:r>
          </w:p>
          <w:p w:rsidR="009F5C39" w:rsidRDefault="009F5C39" w:rsidP="009F5C39">
            <w:pPr>
              <w:ind w:firstLine="273"/>
              <w:jc w:val="both"/>
            </w:pPr>
            <w:r>
              <w:rPr>
                <w:rFonts w:ascii="Times New Roman" w:hAnsi="Times New Roman" w:cs="Times New Roman"/>
                <w:sz w:val="20"/>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86"/>
              <w:gridCol w:w="985"/>
              <w:gridCol w:w="985"/>
              <w:gridCol w:w="985"/>
            </w:tblGrid>
            <w:tr w:rsidR="009F5C39">
              <w:tc>
                <w:tcPr>
                  <w:tcW w:w="360" w:type="dxa"/>
                </w:tcPr>
                <w:p w:rsidR="009F5C39" w:rsidRDefault="00B7523A" w:rsidP="009F5C39">
                  <w:pPr>
                    <w:jc w:val="both"/>
                  </w:pPr>
                  <w:r>
                    <w:rPr>
                      <w:rFonts w:ascii="Times New Roman" w:hAnsi="Times New Roman" w:cs="Times New Roman"/>
                      <w:sz w:val="16"/>
                      <w:lang w:val="en-US"/>
                    </w:rPr>
                    <w:t>“</w:t>
                  </w:r>
                  <w:r w:rsidR="009F5C39">
                    <w:rPr>
                      <w:rFonts w:ascii="Times New Roman" w:hAnsi="Times New Roman" w:cs="Times New Roman"/>
                      <w:sz w:val="16"/>
                    </w:rPr>
                    <w:t>1025,79</w:t>
                  </w:r>
                </w:p>
              </w:tc>
              <w:tc>
                <w:tcPr>
                  <w:tcW w:w="360" w:type="dxa"/>
                </w:tcPr>
                <w:p w:rsidR="009F5C39" w:rsidRDefault="009F5C39" w:rsidP="009F5C39">
                  <w:pPr>
                    <w:jc w:val="both"/>
                  </w:pPr>
                  <w:r>
                    <w:rPr>
                      <w:rFonts w:ascii="Times New Roman" w:hAnsi="Times New Roman" w:cs="Times New Roman"/>
                      <w:sz w:val="16"/>
                    </w:rPr>
                    <w:t>1343,79</w:t>
                  </w:r>
                </w:p>
              </w:tc>
              <w:tc>
                <w:tcPr>
                  <w:tcW w:w="360" w:type="dxa"/>
                </w:tcPr>
                <w:p w:rsidR="009F5C39" w:rsidRDefault="009F5C39" w:rsidP="009F5C39">
                  <w:pPr>
                    <w:jc w:val="both"/>
                  </w:pPr>
                  <w:r>
                    <w:rPr>
                      <w:rFonts w:ascii="Times New Roman" w:hAnsi="Times New Roman" w:cs="Times New Roman"/>
                      <w:sz w:val="16"/>
                    </w:rPr>
                    <w:t>1760,36</w:t>
                  </w:r>
                </w:p>
              </w:tc>
              <w:tc>
                <w:tcPr>
                  <w:tcW w:w="360" w:type="dxa"/>
                </w:tcPr>
                <w:p w:rsidR="009F5C39" w:rsidRPr="00B7523A" w:rsidRDefault="009F5C39" w:rsidP="009F5C39">
                  <w:pPr>
                    <w:jc w:val="both"/>
                    <w:rPr>
                      <w:lang w:val="en-US"/>
                    </w:rPr>
                  </w:pPr>
                  <w:r>
                    <w:rPr>
                      <w:rFonts w:ascii="Times New Roman" w:hAnsi="Times New Roman" w:cs="Times New Roman"/>
                      <w:sz w:val="16"/>
                    </w:rPr>
                    <w:t>2306,07</w:t>
                  </w:r>
                  <w:r w:rsidR="00B7523A">
                    <w:rPr>
                      <w:rFonts w:ascii="Times New Roman" w:hAnsi="Times New Roman" w:cs="Times New Roman"/>
                      <w:sz w:val="16"/>
                      <w:lang w:val="en-US"/>
                    </w:rPr>
                    <w:t>”</w:t>
                  </w:r>
                  <w:r w:rsidR="00D63E86">
                    <w:rPr>
                      <w:rFonts w:ascii="Times New Roman" w:hAnsi="Times New Roman" w:cs="Times New Roman"/>
                      <w:sz w:val="16"/>
                      <w:lang w:val="en-US"/>
                    </w:rPr>
                    <w:t>.</w:t>
                  </w:r>
                </w:p>
              </w:tc>
            </w:tr>
          </w:tbl>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пункті 17 підрозділу 5 розділу ХХ «Перехідні положення»: </w:t>
            </w:r>
          </w:p>
          <w:p w:rsidR="009F5C39" w:rsidRDefault="009F5C39" w:rsidP="009F5C39">
            <w:pPr>
              <w:ind w:firstLine="273"/>
              <w:jc w:val="both"/>
            </w:pPr>
            <w:r>
              <w:rPr>
                <w:rFonts w:ascii="Times New Roman" w:hAnsi="Times New Roman" w:cs="Times New Roman"/>
                <w:sz w:val="20"/>
              </w:rPr>
              <w:lastRenderedPageBreak/>
              <w:t xml:space="preserve">  1) всі слова та цифри «з 1 січня 2021 року» замінити словами та цифрами «з 1 квітня 2021 року»; </w:t>
            </w:r>
          </w:p>
          <w:p w:rsidR="009F5C39" w:rsidRDefault="009F5C39" w:rsidP="009F5C39">
            <w:pPr>
              <w:ind w:firstLine="273"/>
              <w:jc w:val="both"/>
            </w:pPr>
            <w:r>
              <w:rPr>
                <w:rFonts w:ascii="Times New Roman" w:hAnsi="Times New Roman" w:cs="Times New Roman"/>
                <w:sz w:val="20"/>
              </w:rPr>
              <w:t xml:space="preserve">  2) у підпункті 1   цифри:</w:t>
            </w:r>
          </w:p>
          <w:p w:rsidR="009F5C39" w:rsidRDefault="009F5C39" w:rsidP="009F5C39">
            <w:pPr>
              <w:ind w:firstLine="273"/>
              <w:jc w:val="both"/>
            </w:pPr>
            <w:r>
              <w:rPr>
                <w:rFonts w:ascii="Times New Roman" w:hAnsi="Times New Roman" w:cs="Times New Roman"/>
                <w:sz w:val="20"/>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86"/>
              <w:gridCol w:w="985"/>
              <w:gridCol w:w="985"/>
              <w:gridCol w:w="985"/>
            </w:tblGrid>
            <w:tr w:rsidR="009F5C39">
              <w:tc>
                <w:tcPr>
                  <w:tcW w:w="360" w:type="dxa"/>
                </w:tcPr>
                <w:p w:rsidR="009F5C39" w:rsidRDefault="009F5C39" w:rsidP="009F5C39">
                  <w:pPr>
                    <w:jc w:val="both"/>
                  </w:pPr>
                  <w:r>
                    <w:rPr>
                      <w:rFonts w:ascii="Times New Roman" w:hAnsi="Times New Roman" w:cs="Times New Roman"/>
                      <w:sz w:val="16"/>
                    </w:rPr>
                    <w:t>1456,33</w:t>
                  </w:r>
                </w:p>
              </w:tc>
              <w:tc>
                <w:tcPr>
                  <w:tcW w:w="360" w:type="dxa"/>
                </w:tcPr>
                <w:p w:rsidR="009F5C39" w:rsidRDefault="009F5C39" w:rsidP="009F5C39">
                  <w:pPr>
                    <w:jc w:val="both"/>
                  </w:pPr>
                  <w:r>
                    <w:rPr>
                      <w:rFonts w:ascii="Times New Roman" w:hAnsi="Times New Roman" w:cs="Times New Roman"/>
                      <w:sz w:val="16"/>
                    </w:rPr>
                    <w:t>1747,60</w:t>
                  </w:r>
                </w:p>
              </w:tc>
              <w:tc>
                <w:tcPr>
                  <w:tcW w:w="360" w:type="dxa"/>
                </w:tcPr>
                <w:p w:rsidR="009F5C39" w:rsidRDefault="009F5C39" w:rsidP="009F5C39">
                  <w:pPr>
                    <w:jc w:val="both"/>
                  </w:pPr>
                  <w:r>
                    <w:rPr>
                      <w:rFonts w:ascii="Times New Roman" w:hAnsi="Times New Roman" w:cs="Times New Roman"/>
                      <w:sz w:val="16"/>
                    </w:rPr>
                    <w:t>2097,12</w:t>
                  </w:r>
                </w:p>
              </w:tc>
              <w:tc>
                <w:tcPr>
                  <w:tcW w:w="360" w:type="dxa"/>
                </w:tcPr>
                <w:p w:rsidR="009F5C39" w:rsidRDefault="009F5C39" w:rsidP="009F5C39">
                  <w:pPr>
                    <w:jc w:val="both"/>
                  </w:pPr>
                  <w:r>
                    <w:rPr>
                      <w:rFonts w:ascii="Times New Roman" w:hAnsi="Times New Roman" w:cs="Times New Roman"/>
                      <w:sz w:val="16"/>
                    </w:rPr>
                    <w:t>2516,54</w:t>
                  </w:r>
                </w:p>
              </w:tc>
            </w:tr>
          </w:tbl>
          <w:p w:rsidR="009F5C39" w:rsidRDefault="009F5C39" w:rsidP="009F5C39">
            <w:pPr>
              <w:ind w:firstLine="273"/>
              <w:jc w:val="both"/>
            </w:pPr>
            <w:r>
              <w:rPr>
                <w:rFonts w:ascii="Times New Roman" w:hAnsi="Times New Roman" w:cs="Times New Roman"/>
                <w:sz w:val="20"/>
              </w:rPr>
              <w:t xml:space="preserve">  </w:t>
            </w:r>
            <w:r>
              <w:rPr>
                <w:rFonts w:ascii="Times New Roman" w:hAnsi="Times New Roman" w:cs="Times New Roman"/>
                <w:sz w:val="20"/>
              </w:rPr>
              <w:tab/>
              <w:t xml:space="preserve">   </w:t>
            </w:r>
            <w:r>
              <w:rPr>
                <w:rFonts w:ascii="Times New Roman" w:hAnsi="Times New Roman" w:cs="Times New Roman"/>
                <w:sz w:val="20"/>
              </w:rPr>
              <w:tab/>
              <w:t xml:space="preserve"> </w:t>
            </w:r>
            <w:r>
              <w:rPr>
                <w:rFonts w:ascii="Times New Roman" w:hAnsi="Times New Roman" w:cs="Times New Roman"/>
                <w:sz w:val="20"/>
              </w:rPr>
              <w:tab/>
              <w:t xml:space="preserve"> </w:t>
            </w:r>
            <w:r>
              <w:rPr>
                <w:rFonts w:ascii="Times New Roman" w:hAnsi="Times New Roman" w:cs="Times New Roman"/>
                <w:sz w:val="20"/>
              </w:rPr>
              <w:tab/>
              <w:t xml:space="preserve"> </w:t>
            </w:r>
            <w:r>
              <w:rPr>
                <w:rFonts w:ascii="Times New Roman" w:hAnsi="Times New Roman" w:cs="Times New Roman"/>
                <w:sz w:val="20"/>
              </w:rPr>
              <w:tab/>
            </w:r>
          </w:p>
          <w:p w:rsidR="009F5C39" w:rsidRDefault="009F5C39" w:rsidP="009F5C39">
            <w:pPr>
              <w:ind w:firstLine="273"/>
              <w:jc w:val="both"/>
            </w:pPr>
            <w:r>
              <w:rPr>
                <w:rFonts w:ascii="Times New Roman" w:hAnsi="Times New Roman" w:cs="Times New Roman"/>
                <w:sz w:val="20"/>
              </w:rPr>
              <w:t xml:space="preserve"> </w:t>
            </w:r>
          </w:p>
          <w:p w:rsidR="009F5C39" w:rsidRDefault="009F5C39" w:rsidP="009F5C39">
            <w:pPr>
              <w:ind w:firstLine="273"/>
              <w:jc w:val="both"/>
            </w:pPr>
            <w:r>
              <w:rPr>
                <w:rFonts w:ascii="Times New Roman" w:hAnsi="Times New Roman" w:cs="Times New Roman"/>
                <w:sz w:val="20"/>
              </w:rPr>
              <w:t xml:space="preserve"> </w:t>
            </w:r>
          </w:p>
          <w:p w:rsidR="009F5C39" w:rsidRDefault="009F5C39" w:rsidP="009F5C39">
            <w:pPr>
              <w:ind w:firstLine="273"/>
              <w:jc w:val="both"/>
            </w:pPr>
            <w:r>
              <w:rPr>
                <w:rFonts w:ascii="Times New Roman" w:hAnsi="Times New Roman" w:cs="Times New Roman"/>
                <w:sz w:val="20"/>
              </w:rPr>
              <w:t xml:space="preserve">                                замінити цифрами: </w:t>
            </w:r>
          </w:p>
          <w:p w:rsidR="009F5C39" w:rsidRDefault="009F5C39" w:rsidP="009F5C39">
            <w:pPr>
              <w:ind w:firstLine="273"/>
              <w:jc w:val="both"/>
            </w:pPr>
            <w:r>
              <w:rPr>
                <w:rFonts w:ascii="Times New Roman" w:hAnsi="Times New Roman" w:cs="Times New Roman"/>
                <w:sz w:val="20"/>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86"/>
              <w:gridCol w:w="985"/>
              <w:gridCol w:w="985"/>
              <w:gridCol w:w="985"/>
            </w:tblGrid>
            <w:tr w:rsidR="009F5C39">
              <w:tc>
                <w:tcPr>
                  <w:tcW w:w="360" w:type="dxa"/>
                </w:tcPr>
                <w:p w:rsidR="009F5C39" w:rsidRDefault="009F5C39" w:rsidP="009F5C39">
                  <w:pPr>
                    <w:jc w:val="both"/>
                  </w:pPr>
                  <w:r>
                    <w:rPr>
                      <w:rFonts w:ascii="Times New Roman" w:hAnsi="Times New Roman" w:cs="Times New Roman"/>
                      <w:sz w:val="16"/>
                    </w:rPr>
                    <w:t>903,83</w:t>
                  </w:r>
                </w:p>
              </w:tc>
              <w:tc>
                <w:tcPr>
                  <w:tcW w:w="360" w:type="dxa"/>
                </w:tcPr>
                <w:p w:rsidR="009F5C39" w:rsidRDefault="009F5C39" w:rsidP="009F5C39">
                  <w:pPr>
                    <w:jc w:val="both"/>
                  </w:pPr>
                  <w:r>
                    <w:rPr>
                      <w:rFonts w:ascii="Times New Roman" w:hAnsi="Times New Roman" w:cs="Times New Roman"/>
                      <w:sz w:val="16"/>
                    </w:rPr>
                    <w:t>1343,79</w:t>
                  </w:r>
                </w:p>
              </w:tc>
              <w:tc>
                <w:tcPr>
                  <w:tcW w:w="360" w:type="dxa"/>
                </w:tcPr>
                <w:p w:rsidR="009F5C39" w:rsidRDefault="009F5C39" w:rsidP="009F5C39">
                  <w:pPr>
                    <w:jc w:val="both"/>
                  </w:pPr>
                  <w:r>
                    <w:rPr>
                      <w:rFonts w:ascii="Times New Roman" w:hAnsi="Times New Roman" w:cs="Times New Roman"/>
                      <w:sz w:val="16"/>
                    </w:rPr>
                    <w:t>1760,36</w:t>
                  </w:r>
                </w:p>
              </w:tc>
              <w:tc>
                <w:tcPr>
                  <w:tcW w:w="360" w:type="dxa"/>
                </w:tcPr>
                <w:p w:rsidR="009F5C39" w:rsidRDefault="009F5C39" w:rsidP="009F5C39">
                  <w:pPr>
                    <w:jc w:val="both"/>
                  </w:pPr>
                  <w:r>
                    <w:rPr>
                      <w:rFonts w:ascii="Times New Roman" w:hAnsi="Times New Roman" w:cs="Times New Roman"/>
                      <w:sz w:val="16"/>
                    </w:rPr>
                    <w:t>2306,07</w:t>
                  </w:r>
                </w:p>
              </w:tc>
            </w:tr>
          </w:tbl>
          <w:p w:rsidR="009F5C39" w:rsidRDefault="009F5C39" w:rsidP="009F5C39">
            <w:pPr>
              <w:ind w:firstLine="273"/>
              <w:jc w:val="both"/>
            </w:pPr>
            <w:r>
              <w:rPr>
                <w:rFonts w:ascii="Times New Roman" w:hAnsi="Times New Roman" w:cs="Times New Roman"/>
                <w:sz w:val="20"/>
              </w:rPr>
              <w:t xml:space="preserve">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FF073A" w:rsidRPr="00FF073A" w:rsidRDefault="00266B15" w:rsidP="009F5C39">
            <w:pPr>
              <w:jc w:val="both"/>
              <w:rPr>
                <w:rFonts w:ascii="Times New Roman" w:hAnsi="Times New Roman" w:cs="Times New Roman"/>
                <w:b/>
                <w:sz w:val="20"/>
              </w:rPr>
            </w:pPr>
            <w:r>
              <w:rPr>
                <w:rFonts w:ascii="Times New Roman" w:hAnsi="Times New Roman" w:cs="Times New Roman"/>
                <w:b/>
                <w:sz w:val="20"/>
              </w:rPr>
              <w:t>-55</w:t>
            </w:r>
            <w:r w:rsidR="009F5C39">
              <w:rPr>
                <w:rFonts w:ascii="Times New Roman" w:hAnsi="Times New Roman" w:cs="Times New Roman"/>
                <w:b/>
                <w:sz w:val="20"/>
              </w:rPr>
              <w:t>- Народні депутати України – члени Комітету Верховної Ради України з питань фінансів, податкової та митної політики Гетманцев Д. О. (р.к. №20) та інші народні депутати України</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FF073A" w:rsidRDefault="00FF073A" w:rsidP="009F5C39">
            <w:pPr>
              <w:ind w:firstLine="273"/>
              <w:jc w:val="both"/>
              <w:rPr>
                <w:rFonts w:ascii="Times New Roman" w:hAnsi="Times New Roman" w:cs="Times New Roman"/>
                <w:sz w:val="20"/>
              </w:rPr>
            </w:pPr>
            <w:r w:rsidRPr="00FF073A">
              <w:rPr>
                <w:rFonts w:ascii="Times New Roman" w:hAnsi="Times New Roman" w:cs="Times New Roman"/>
                <w:sz w:val="20"/>
              </w:rPr>
              <w:t>Після пункту 4 розділу І законопроекту  доповнити  новим пунктом 5 такого змісту:</w:t>
            </w:r>
          </w:p>
          <w:p w:rsidR="009F5C39" w:rsidRDefault="00FF073A" w:rsidP="009F5C39">
            <w:pPr>
              <w:ind w:firstLine="273"/>
              <w:jc w:val="both"/>
            </w:pPr>
            <w:r w:rsidRPr="00C45BB3">
              <w:rPr>
                <w:rFonts w:ascii="Times New Roman" w:hAnsi="Times New Roman" w:cs="Times New Roman"/>
                <w:sz w:val="20"/>
                <w:lang w:val="ru-RU"/>
              </w:rPr>
              <w:t>5</w:t>
            </w:r>
            <w:r w:rsidR="00ED22A6">
              <w:rPr>
                <w:rFonts w:ascii="Times New Roman" w:hAnsi="Times New Roman" w:cs="Times New Roman"/>
                <w:sz w:val="20"/>
                <w:lang w:val="ru-RU"/>
              </w:rPr>
              <w:t>.</w:t>
            </w:r>
            <w:r w:rsidRPr="00C45BB3">
              <w:rPr>
                <w:rFonts w:ascii="Times New Roman" w:hAnsi="Times New Roman" w:cs="Times New Roman"/>
                <w:sz w:val="20"/>
                <w:lang w:val="ru-RU"/>
              </w:rPr>
              <w:t xml:space="preserve"> </w:t>
            </w:r>
            <w:r w:rsidR="009F5C39">
              <w:rPr>
                <w:rFonts w:ascii="Times New Roman" w:hAnsi="Times New Roman" w:cs="Times New Roman"/>
                <w:sz w:val="20"/>
              </w:rPr>
              <w:t>У пункті 17 підрозділу 5 розділу ХХ «</w:t>
            </w:r>
            <w:r w:rsidR="00C45BB3">
              <w:rPr>
                <w:rFonts w:ascii="Times New Roman" w:hAnsi="Times New Roman" w:cs="Times New Roman"/>
                <w:sz w:val="20"/>
              </w:rPr>
              <w:t>Перехідні положення</w:t>
            </w:r>
            <w:r w:rsidR="009F5C39">
              <w:rPr>
                <w:rFonts w:ascii="Times New Roman" w:hAnsi="Times New Roman" w:cs="Times New Roman"/>
                <w:sz w:val="20"/>
              </w:rPr>
              <w:t>»:</w:t>
            </w:r>
          </w:p>
          <w:p w:rsidR="009F5C39" w:rsidRDefault="009F5C39" w:rsidP="009F5C39">
            <w:pPr>
              <w:ind w:firstLine="273"/>
              <w:jc w:val="both"/>
            </w:pPr>
            <w:r>
              <w:rPr>
                <w:rFonts w:ascii="Times New Roman" w:hAnsi="Times New Roman" w:cs="Times New Roman"/>
                <w:sz w:val="20"/>
              </w:rPr>
              <w:t xml:space="preserve"> а) цифри та слова «1 січня 2021 року»</w:t>
            </w:r>
          </w:p>
          <w:p w:rsidR="009F5C39" w:rsidRDefault="009F5C39" w:rsidP="009F5C39">
            <w:pPr>
              <w:ind w:firstLine="273"/>
              <w:jc w:val="both"/>
            </w:pPr>
            <w:r>
              <w:rPr>
                <w:rFonts w:ascii="Times New Roman" w:hAnsi="Times New Roman" w:cs="Times New Roman"/>
                <w:sz w:val="20"/>
              </w:rPr>
              <w:t xml:space="preserve"> заміни цифрами та словами «1 липня 2021 року»; </w:t>
            </w:r>
          </w:p>
          <w:p w:rsidR="009F5C39" w:rsidRDefault="009F5C39" w:rsidP="009F5C39">
            <w:pPr>
              <w:ind w:firstLine="273"/>
              <w:jc w:val="both"/>
            </w:pPr>
            <w:r>
              <w:rPr>
                <w:rFonts w:ascii="Times New Roman" w:hAnsi="Times New Roman" w:cs="Times New Roman"/>
                <w:sz w:val="20"/>
              </w:rPr>
              <w:t xml:space="preserve">б) </w:t>
            </w:r>
            <w:r w:rsidR="00881E69" w:rsidRPr="00881E69">
              <w:rPr>
                <w:rFonts w:ascii="Times New Roman" w:hAnsi="Times New Roman" w:cs="Times New Roman"/>
                <w:sz w:val="20"/>
              </w:rPr>
              <w:t>у підпункт</w:t>
            </w:r>
            <w:r w:rsidR="00881E69">
              <w:rPr>
                <w:rFonts w:ascii="Times New Roman" w:hAnsi="Times New Roman" w:cs="Times New Roman"/>
                <w:sz w:val="20"/>
              </w:rPr>
              <w:t xml:space="preserve">і 1 </w:t>
            </w:r>
            <w:r>
              <w:rPr>
                <w:rFonts w:ascii="Times New Roman" w:hAnsi="Times New Roman" w:cs="Times New Roman"/>
                <w:sz w:val="20"/>
              </w:rPr>
              <w:t>цифри</w:t>
            </w:r>
          </w:p>
          <w:p w:rsidR="009F5C39" w:rsidRDefault="009F5C39" w:rsidP="009F5C39">
            <w:pPr>
              <w:ind w:firstLine="273"/>
              <w:jc w:val="both"/>
            </w:pPr>
            <w:r>
              <w:rPr>
                <w:rFonts w:ascii="Times New Roman" w:hAnsi="Times New Roman" w:cs="Times New Roman"/>
                <w:sz w:val="20"/>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86"/>
              <w:gridCol w:w="985"/>
              <w:gridCol w:w="985"/>
              <w:gridCol w:w="985"/>
            </w:tblGrid>
            <w:tr w:rsidR="009F5C39">
              <w:tc>
                <w:tcPr>
                  <w:tcW w:w="360" w:type="dxa"/>
                </w:tcPr>
                <w:p w:rsidR="009F5C39" w:rsidRDefault="009F5C39" w:rsidP="009F5C39">
                  <w:pPr>
                    <w:jc w:val="both"/>
                  </w:pPr>
                  <w:r>
                    <w:rPr>
                      <w:rFonts w:ascii="Times New Roman" w:hAnsi="Times New Roman" w:cs="Times New Roman"/>
                      <w:sz w:val="16"/>
                    </w:rPr>
                    <w:t>1456,33</w:t>
                  </w:r>
                </w:p>
              </w:tc>
              <w:tc>
                <w:tcPr>
                  <w:tcW w:w="360" w:type="dxa"/>
                </w:tcPr>
                <w:p w:rsidR="009F5C39" w:rsidRDefault="009F5C39" w:rsidP="009F5C39">
                  <w:pPr>
                    <w:jc w:val="both"/>
                  </w:pPr>
                  <w:r>
                    <w:rPr>
                      <w:rFonts w:ascii="Times New Roman" w:hAnsi="Times New Roman" w:cs="Times New Roman"/>
                      <w:sz w:val="16"/>
                    </w:rPr>
                    <w:t>1747,60</w:t>
                  </w:r>
                </w:p>
              </w:tc>
              <w:tc>
                <w:tcPr>
                  <w:tcW w:w="360" w:type="dxa"/>
                </w:tcPr>
                <w:p w:rsidR="009F5C39" w:rsidRDefault="009F5C39" w:rsidP="009F5C39">
                  <w:pPr>
                    <w:jc w:val="both"/>
                  </w:pPr>
                  <w:r>
                    <w:rPr>
                      <w:rFonts w:ascii="Times New Roman" w:hAnsi="Times New Roman" w:cs="Times New Roman"/>
                      <w:sz w:val="16"/>
                    </w:rPr>
                    <w:t>2097,12</w:t>
                  </w:r>
                </w:p>
              </w:tc>
              <w:tc>
                <w:tcPr>
                  <w:tcW w:w="360" w:type="dxa"/>
                </w:tcPr>
                <w:p w:rsidR="009F5C39" w:rsidRDefault="009F5C39" w:rsidP="009F5C39">
                  <w:pPr>
                    <w:jc w:val="both"/>
                  </w:pPr>
                  <w:r>
                    <w:rPr>
                      <w:rFonts w:ascii="Times New Roman" w:hAnsi="Times New Roman" w:cs="Times New Roman"/>
                      <w:sz w:val="16"/>
                    </w:rPr>
                    <w:t>2516,54</w:t>
                  </w:r>
                </w:p>
              </w:tc>
            </w:tr>
          </w:tbl>
          <w:p w:rsidR="009F5C39" w:rsidRDefault="009F5C39" w:rsidP="009F5C39">
            <w:pPr>
              <w:ind w:firstLine="273"/>
              <w:jc w:val="both"/>
            </w:pPr>
            <w:r>
              <w:rPr>
                <w:rFonts w:ascii="Times New Roman" w:hAnsi="Times New Roman" w:cs="Times New Roman"/>
                <w:sz w:val="20"/>
              </w:rPr>
              <w:t xml:space="preserve"> замінити цифрами:</w:t>
            </w:r>
          </w:p>
          <w:p w:rsidR="009F5C39" w:rsidRDefault="009F5C39" w:rsidP="009F5C39">
            <w:pPr>
              <w:ind w:firstLine="273"/>
              <w:jc w:val="both"/>
            </w:pPr>
            <w:r>
              <w:rPr>
                <w:rFonts w:ascii="Times New Roman" w:hAnsi="Times New Roman" w:cs="Times New Roman"/>
                <w:sz w:val="20"/>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86"/>
              <w:gridCol w:w="985"/>
              <w:gridCol w:w="985"/>
              <w:gridCol w:w="985"/>
            </w:tblGrid>
            <w:tr w:rsidR="009F5C39">
              <w:tc>
                <w:tcPr>
                  <w:tcW w:w="360" w:type="dxa"/>
                </w:tcPr>
                <w:p w:rsidR="009F5C39" w:rsidRDefault="009F5C39" w:rsidP="009F5C39">
                  <w:pPr>
                    <w:jc w:val="both"/>
                  </w:pPr>
                  <w:r>
                    <w:rPr>
                      <w:rFonts w:ascii="Times New Roman" w:hAnsi="Times New Roman" w:cs="Times New Roman"/>
                      <w:sz w:val="16"/>
                    </w:rPr>
                    <w:t>1025,79</w:t>
                  </w:r>
                </w:p>
              </w:tc>
              <w:tc>
                <w:tcPr>
                  <w:tcW w:w="360" w:type="dxa"/>
                </w:tcPr>
                <w:p w:rsidR="009F5C39" w:rsidRDefault="009F5C39" w:rsidP="009F5C39">
                  <w:pPr>
                    <w:jc w:val="both"/>
                  </w:pPr>
                  <w:r>
                    <w:rPr>
                      <w:rFonts w:ascii="Times New Roman" w:hAnsi="Times New Roman" w:cs="Times New Roman"/>
                      <w:sz w:val="16"/>
                    </w:rPr>
                    <w:t>1343,79</w:t>
                  </w:r>
                </w:p>
              </w:tc>
              <w:tc>
                <w:tcPr>
                  <w:tcW w:w="360" w:type="dxa"/>
                </w:tcPr>
                <w:p w:rsidR="009F5C39" w:rsidRDefault="009F5C39" w:rsidP="009F5C39">
                  <w:pPr>
                    <w:jc w:val="both"/>
                  </w:pPr>
                  <w:r>
                    <w:rPr>
                      <w:rFonts w:ascii="Times New Roman" w:hAnsi="Times New Roman" w:cs="Times New Roman"/>
                      <w:sz w:val="16"/>
                    </w:rPr>
                    <w:t>1760,36</w:t>
                  </w:r>
                </w:p>
              </w:tc>
              <w:tc>
                <w:tcPr>
                  <w:tcW w:w="360" w:type="dxa"/>
                </w:tcPr>
                <w:p w:rsidR="009F5C39" w:rsidRDefault="009F5C39" w:rsidP="009F5C39">
                  <w:pPr>
                    <w:jc w:val="both"/>
                  </w:pPr>
                  <w:r>
                    <w:rPr>
                      <w:rFonts w:ascii="Times New Roman" w:hAnsi="Times New Roman" w:cs="Times New Roman"/>
                      <w:sz w:val="16"/>
                    </w:rPr>
                    <w:t>2306,07</w:t>
                  </w:r>
                </w:p>
              </w:tc>
            </w:tr>
          </w:tbl>
          <w:p w:rsidR="009F5C39" w:rsidRDefault="009F5C39" w:rsidP="009F5C39">
            <w:pPr>
              <w:ind w:firstLine="273"/>
              <w:jc w:val="both"/>
            </w:pPr>
            <w:r>
              <w:rPr>
                <w:rFonts w:ascii="Times New Roman" w:hAnsi="Times New Roman" w:cs="Times New Roman"/>
                <w:sz w:val="20"/>
              </w:rPr>
              <w:t xml:space="preserve">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31</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II. Прикінцеві положення</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II. Прикінцеві </w:t>
            </w:r>
            <w:r w:rsidR="004E204D">
              <w:rPr>
                <w:rFonts w:ascii="Times New Roman" w:hAnsi="Times New Roman" w:cs="Times New Roman"/>
                <w:sz w:val="20"/>
              </w:rPr>
              <w:t xml:space="preserve">та перехідні </w:t>
            </w:r>
            <w:r>
              <w:rPr>
                <w:rFonts w:ascii="Times New Roman" w:hAnsi="Times New Roman" w:cs="Times New Roman"/>
                <w:sz w:val="20"/>
              </w:rPr>
              <w:t>положення</w:t>
            </w: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32</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Цей Закон набирає чинності з 01 січня 2021 року.</w:t>
            </w: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-5</w:t>
            </w:r>
            <w:r w:rsidR="00266B15">
              <w:rPr>
                <w:rFonts w:ascii="Times New Roman" w:hAnsi="Times New Roman" w:cs="Times New Roman"/>
                <w:b/>
                <w:sz w:val="20"/>
              </w:rPr>
              <w:t>6</w:t>
            </w:r>
            <w:r>
              <w:rPr>
                <w:rFonts w:ascii="Times New Roman" w:hAnsi="Times New Roman" w:cs="Times New Roman"/>
                <w:b/>
                <w:sz w:val="20"/>
              </w:rPr>
              <w:t>- Н.д. Суркіс Г. М. (р.к. №141)</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9F5C39" w:rsidP="00B61C93">
            <w:pPr>
              <w:ind w:firstLine="127"/>
              <w:jc w:val="both"/>
            </w:pPr>
            <w:r>
              <w:rPr>
                <w:rFonts w:ascii="Times New Roman" w:hAnsi="Times New Roman" w:cs="Times New Roman"/>
                <w:sz w:val="20"/>
              </w:rPr>
              <w:t xml:space="preserve">1. Цей Закон набирає чинності з дня, наступного за днем його опублікування, крім підпункту 3 пункту 4 розділу І цього Закону (щодо змін до пункту 17 </w:t>
            </w:r>
            <w:r w:rsidR="001E2227">
              <w:rPr>
                <w:rFonts w:ascii="Times New Roman" w:hAnsi="Times New Roman" w:cs="Times New Roman"/>
                <w:sz w:val="20"/>
              </w:rPr>
              <w:t>під</w:t>
            </w:r>
            <w:r>
              <w:rPr>
                <w:rFonts w:ascii="Times New Roman" w:hAnsi="Times New Roman" w:cs="Times New Roman"/>
                <w:sz w:val="20"/>
              </w:rPr>
              <w:t xml:space="preserve">розділу 5 розділу </w:t>
            </w:r>
            <w:r>
              <w:rPr>
                <w:rFonts w:ascii="Times New Roman" w:hAnsi="Times New Roman" w:cs="Times New Roman"/>
                <w:sz w:val="20"/>
              </w:rPr>
              <w:lastRenderedPageBreak/>
              <w:t xml:space="preserve">ХХ «Перехідні положення» Податкового кодексу України), який набирає чинності з 1 </w:t>
            </w:r>
            <w:r w:rsidR="008E60C5">
              <w:rPr>
                <w:rFonts w:ascii="Times New Roman" w:hAnsi="Times New Roman" w:cs="Times New Roman"/>
                <w:sz w:val="20"/>
              </w:rPr>
              <w:t>квітня</w:t>
            </w:r>
            <w:r>
              <w:rPr>
                <w:rFonts w:ascii="Times New Roman" w:hAnsi="Times New Roman" w:cs="Times New Roman"/>
                <w:sz w:val="20"/>
              </w:rPr>
              <w:t xml:space="preserve"> 2021 року</w:t>
            </w:r>
            <w:r w:rsidR="004E204D">
              <w:rPr>
                <w:rFonts w:ascii="Times New Roman" w:hAnsi="Times New Roman" w:cs="Times New Roman"/>
                <w:sz w:val="20"/>
              </w:rPr>
              <w:t>.</w:t>
            </w:r>
          </w:p>
          <w:p w:rsidR="009F5C39" w:rsidRDefault="009F5C39" w:rsidP="00E927ED">
            <w:pPr>
              <w:ind w:firstLine="273"/>
              <w:jc w:val="both"/>
            </w:pPr>
            <w:r>
              <w:rPr>
                <w:rFonts w:ascii="Times New Roman" w:hAnsi="Times New Roman" w:cs="Times New Roman"/>
                <w:sz w:val="20"/>
              </w:rPr>
              <w:t xml:space="preserve">2. Норми підпункту 2 пункту 4 </w:t>
            </w:r>
            <w:r w:rsidR="00822286" w:rsidRPr="00822286">
              <w:rPr>
                <w:rFonts w:ascii="Times New Roman" w:hAnsi="Times New Roman" w:cs="Times New Roman"/>
                <w:sz w:val="20"/>
              </w:rPr>
              <w:t xml:space="preserve">розділу І цього Закону </w:t>
            </w:r>
            <w:r>
              <w:rPr>
                <w:rFonts w:ascii="Times New Roman" w:hAnsi="Times New Roman" w:cs="Times New Roman"/>
                <w:sz w:val="20"/>
              </w:rPr>
              <w:t>(щодо змін до пунктів 51</w:t>
            </w:r>
            <w:r>
              <w:rPr>
                <w:rFonts w:ascii="Times New Roman" w:hAnsi="Times New Roman" w:cs="Times New Roman"/>
                <w:sz w:val="20"/>
                <w:vertAlign w:val="superscript"/>
              </w:rPr>
              <w:t>1</w:t>
            </w:r>
            <w:r>
              <w:rPr>
                <w:rFonts w:ascii="Times New Roman" w:hAnsi="Times New Roman" w:cs="Times New Roman"/>
                <w:sz w:val="20"/>
              </w:rPr>
              <w:t xml:space="preserve"> , 51</w:t>
            </w:r>
            <w:r>
              <w:rPr>
                <w:rFonts w:ascii="Times New Roman" w:hAnsi="Times New Roman" w:cs="Times New Roman"/>
                <w:sz w:val="20"/>
                <w:vertAlign w:val="superscript"/>
              </w:rPr>
              <w:t>2</w:t>
            </w:r>
            <w:r>
              <w:rPr>
                <w:rFonts w:ascii="Times New Roman" w:hAnsi="Times New Roman" w:cs="Times New Roman"/>
                <w:sz w:val="20"/>
              </w:rPr>
              <w:t xml:space="preserve"> , 51</w:t>
            </w:r>
            <w:r>
              <w:rPr>
                <w:rFonts w:ascii="Times New Roman" w:hAnsi="Times New Roman" w:cs="Times New Roman"/>
                <w:sz w:val="20"/>
                <w:vertAlign w:val="superscript"/>
              </w:rPr>
              <w:t>3</w:t>
            </w:r>
            <w:r>
              <w:rPr>
                <w:rFonts w:ascii="Times New Roman" w:hAnsi="Times New Roman" w:cs="Times New Roman"/>
                <w:sz w:val="20"/>
              </w:rPr>
              <w:t xml:space="preserve"> підрозділу 4 розділу ХХ «Перехідні положення» Податкового кодексу України) застосовуються до податкових періодів</w:t>
            </w:r>
            <w:r w:rsidR="004E204D">
              <w:rPr>
                <w:rFonts w:ascii="Times New Roman" w:hAnsi="Times New Roman" w:cs="Times New Roman"/>
                <w:sz w:val="20"/>
              </w:rPr>
              <w:t>, починаючи з 1 січня 2021 року</w:t>
            </w:r>
            <w:r>
              <w:rPr>
                <w:rFonts w:ascii="Times New Roman" w:hAnsi="Times New Roman" w:cs="Times New Roman"/>
                <w:sz w:val="20"/>
              </w:rPr>
              <w:t>.</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Частину першу Прикінцевих положень викласти у наступній редакції: «1. Цей Закон набирає чинності по закінченню режиму </w:t>
            </w:r>
            <w:r>
              <w:rPr>
                <w:rFonts w:ascii="Times New Roman" w:hAnsi="Times New Roman" w:cs="Times New Roman"/>
                <w:sz w:val="20"/>
              </w:rPr>
              <w:lastRenderedPageBreak/>
              <w:t>карантину, запровадженого внаслідок COVID-19, спричиненої коронавірусом SARS-CoV-2». (SARS).»</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-5</w:t>
            </w:r>
            <w:r w:rsidR="00266B15">
              <w:rPr>
                <w:rFonts w:ascii="Times New Roman" w:hAnsi="Times New Roman" w:cs="Times New Roman"/>
                <w:b/>
                <w:sz w:val="20"/>
              </w:rPr>
              <w:t>7</w:t>
            </w:r>
            <w:r>
              <w:rPr>
                <w:rFonts w:ascii="Times New Roman" w:hAnsi="Times New Roman" w:cs="Times New Roman"/>
                <w:b/>
                <w:sz w:val="20"/>
              </w:rPr>
              <w:t>- Н.д. Штепа С. С. (р.к. №283)</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В пункті 1 Прикінцевих положень законопроєкту словосполучення «з 01 січня 2021 року» замінити на словосполучення «з 01 січня 2022 року».</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-5</w:t>
            </w:r>
            <w:r w:rsidR="00266B15">
              <w:rPr>
                <w:rFonts w:ascii="Times New Roman" w:hAnsi="Times New Roman" w:cs="Times New Roman"/>
                <w:b/>
                <w:sz w:val="20"/>
              </w:rPr>
              <w:t>8</w:t>
            </w:r>
            <w:r>
              <w:rPr>
                <w:rFonts w:ascii="Times New Roman" w:hAnsi="Times New Roman" w:cs="Times New Roman"/>
                <w:b/>
                <w:sz w:val="20"/>
              </w:rPr>
              <w:t>- Н.д. Гетманцев Д. О. (р.к. №20)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розділі ІІ законопроекту: </w:t>
            </w:r>
          </w:p>
          <w:p w:rsidR="009F5C39" w:rsidRDefault="009F5C39" w:rsidP="009F5C39">
            <w:pPr>
              <w:ind w:firstLine="273"/>
              <w:jc w:val="both"/>
            </w:pPr>
            <w:r>
              <w:rPr>
                <w:rFonts w:ascii="Times New Roman" w:hAnsi="Times New Roman" w:cs="Times New Roman"/>
                <w:sz w:val="20"/>
              </w:rPr>
              <w:t>Пункт 1 викласти в такій редакції:</w:t>
            </w:r>
          </w:p>
          <w:p w:rsidR="009F5C39" w:rsidRDefault="009F5C39" w:rsidP="009F5C39">
            <w:pPr>
              <w:ind w:firstLine="273"/>
              <w:jc w:val="both"/>
            </w:pPr>
            <w:r>
              <w:rPr>
                <w:rFonts w:ascii="Times New Roman" w:hAnsi="Times New Roman" w:cs="Times New Roman"/>
                <w:sz w:val="20"/>
              </w:rPr>
              <w:t xml:space="preserve"> «1. Цей Закон набирає чинності з дня, наступного за днем його опублікування»; </w:t>
            </w:r>
          </w:p>
          <w:p w:rsidR="009F5C39" w:rsidRDefault="009F5C39" w:rsidP="009F5C39">
            <w:pPr>
              <w:ind w:firstLine="273"/>
              <w:jc w:val="both"/>
            </w:pPr>
            <w:r>
              <w:rPr>
                <w:rFonts w:ascii="Times New Roman" w:hAnsi="Times New Roman" w:cs="Times New Roman"/>
                <w:sz w:val="20"/>
              </w:rPr>
              <w:t>Доповнити новим пунктом 2 такого змісту:</w:t>
            </w:r>
          </w:p>
          <w:p w:rsidR="009F5C39" w:rsidRDefault="009F5C39" w:rsidP="009F5C39">
            <w:pPr>
              <w:ind w:firstLine="273"/>
              <w:jc w:val="both"/>
            </w:pPr>
            <w:r>
              <w:rPr>
                <w:rFonts w:ascii="Times New Roman" w:hAnsi="Times New Roman" w:cs="Times New Roman"/>
                <w:sz w:val="20"/>
              </w:rPr>
              <w:t xml:space="preserve"> «2. Норми пункту 5 (щодо змін до пунктів 51</w:t>
            </w:r>
            <w:r>
              <w:rPr>
                <w:rFonts w:ascii="Times New Roman" w:hAnsi="Times New Roman" w:cs="Times New Roman"/>
                <w:sz w:val="20"/>
                <w:vertAlign w:val="superscript"/>
              </w:rPr>
              <w:t>1</w:t>
            </w:r>
            <w:r>
              <w:rPr>
                <w:rFonts w:ascii="Times New Roman" w:hAnsi="Times New Roman" w:cs="Times New Roman"/>
                <w:sz w:val="20"/>
              </w:rPr>
              <w:t xml:space="preserve"> , 51</w:t>
            </w:r>
            <w:r>
              <w:rPr>
                <w:rFonts w:ascii="Times New Roman" w:hAnsi="Times New Roman" w:cs="Times New Roman"/>
                <w:sz w:val="20"/>
                <w:vertAlign w:val="superscript"/>
              </w:rPr>
              <w:t xml:space="preserve">2 </w:t>
            </w:r>
            <w:r>
              <w:rPr>
                <w:rFonts w:ascii="Times New Roman" w:hAnsi="Times New Roman" w:cs="Times New Roman"/>
                <w:sz w:val="20"/>
              </w:rPr>
              <w:t>, 51</w:t>
            </w:r>
            <w:r>
              <w:rPr>
                <w:rFonts w:ascii="Times New Roman" w:hAnsi="Times New Roman" w:cs="Times New Roman"/>
                <w:sz w:val="20"/>
                <w:vertAlign w:val="superscript"/>
              </w:rPr>
              <w:t>3</w:t>
            </w:r>
            <w:r>
              <w:rPr>
                <w:rFonts w:ascii="Times New Roman" w:hAnsi="Times New Roman" w:cs="Times New Roman"/>
                <w:sz w:val="20"/>
              </w:rPr>
              <w:t xml:space="preserve">  підрозділу 4 розділу ХХ «Перехідні положення») розділу І цього Закону застосовуються до податкових періодів, починаючи з 1 січня 2021 року».</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-5</w:t>
            </w:r>
            <w:r w:rsidR="00266B15">
              <w:rPr>
                <w:rFonts w:ascii="Times New Roman" w:hAnsi="Times New Roman" w:cs="Times New Roman"/>
                <w:b/>
                <w:sz w:val="20"/>
              </w:rPr>
              <w:t>9</w:t>
            </w:r>
            <w:r>
              <w:rPr>
                <w:rFonts w:ascii="Times New Roman" w:hAnsi="Times New Roman" w:cs="Times New Roman"/>
                <w:b/>
                <w:sz w:val="20"/>
              </w:rPr>
              <w:t>- Н.д. Мошенець О. В. (р.к. №55)</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b/>
                <w:sz w:val="20"/>
              </w:rPr>
              <w:t>1. Цей Закон набирає чинності з дня, наступного за днем його опублікування.</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w:t>
            </w:r>
            <w:r w:rsidR="00266B15">
              <w:rPr>
                <w:rFonts w:ascii="Times New Roman" w:hAnsi="Times New Roman" w:cs="Times New Roman"/>
                <w:b/>
                <w:sz w:val="20"/>
              </w:rPr>
              <w:t>60</w:t>
            </w:r>
            <w:r>
              <w:rPr>
                <w:rFonts w:ascii="Times New Roman" w:hAnsi="Times New Roman" w:cs="Times New Roman"/>
                <w:b/>
                <w:sz w:val="20"/>
              </w:rPr>
              <w:t>- Н.д. Южаніна Н. П. (р.к. №199)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4. пункт 1 розділу ІІ проекту викласти такій редакції:</w:t>
            </w:r>
          </w:p>
          <w:p w:rsidR="009F5C39" w:rsidRDefault="009F5C39" w:rsidP="009F5C39">
            <w:pPr>
              <w:ind w:firstLine="273"/>
              <w:jc w:val="both"/>
            </w:pPr>
            <w:r>
              <w:rPr>
                <w:rFonts w:ascii="Times New Roman" w:hAnsi="Times New Roman" w:cs="Times New Roman"/>
                <w:sz w:val="20"/>
              </w:rPr>
              <w:t xml:space="preserve"> "1. Цей Закон набирає чинності з 1 липня 2021 року, крім пункту 2 цього розділу, який набирає чинності з дня, наступного за днем його опублікування";</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w:t>
            </w:r>
            <w:r w:rsidR="00266B15">
              <w:rPr>
                <w:rFonts w:ascii="Times New Roman" w:hAnsi="Times New Roman" w:cs="Times New Roman"/>
                <w:b/>
                <w:sz w:val="20"/>
              </w:rPr>
              <w:t>61</w:t>
            </w:r>
            <w:r>
              <w:rPr>
                <w:rFonts w:ascii="Times New Roman" w:hAnsi="Times New Roman" w:cs="Times New Roman"/>
                <w:b/>
                <w:sz w:val="20"/>
              </w:rPr>
              <w:t>- Н.д. Ніколаєнко А. І. (р.к. №180)</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1. Цей Закон набирає чинності з 01 січня 2022 року.</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-6</w:t>
            </w:r>
            <w:r w:rsidR="00266B15">
              <w:rPr>
                <w:rFonts w:ascii="Times New Roman" w:hAnsi="Times New Roman" w:cs="Times New Roman"/>
                <w:b/>
                <w:sz w:val="20"/>
              </w:rPr>
              <w:t>2</w:t>
            </w:r>
            <w:r>
              <w:rPr>
                <w:rFonts w:ascii="Times New Roman" w:hAnsi="Times New Roman" w:cs="Times New Roman"/>
                <w:b/>
                <w:sz w:val="20"/>
              </w:rPr>
              <w:t>-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 редакційно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6. Пункт 1 розділу ІІ проекту викласти в такій редакції: </w:t>
            </w:r>
          </w:p>
          <w:p w:rsidR="009F5C39" w:rsidRDefault="009F5C39" w:rsidP="009F5C39">
            <w:pPr>
              <w:ind w:firstLine="273"/>
              <w:jc w:val="both"/>
            </w:pPr>
            <w:r>
              <w:rPr>
                <w:rFonts w:ascii="Times New Roman" w:hAnsi="Times New Roman" w:cs="Times New Roman"/>
                <w:sz w:val="20"/>
              </w:rPr>
              <w:lastRenderedPageBreak/>
              <w:t xml:space="preserve"> “1. Цей Закон набирає чинності з дня, наступного за днем його опублікування.”</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-63</w:t>
            </w:r>
            <w:r w:rsidR="009F5C39">
              <w:rPr>
                <w:rFonts w:ascii="Times New Roman" w:hAnsi="Times New Roman" w:cs="Times New Roman"/>
                <w:b/>
                <w:sz w:val="20"/>
              </w:rPr>
              <w:t>-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7. У пункті 1 розділу ІІ «Прикінцеві положення» законопроекту слова та цифри «2021» замінити цифрами «2022».</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-64</w:t>
            </w:r>
            <w:r w:rsidR="009F5C39">
              <w:rPr>
                <w:rFonts w:ascii="Times New Roman" w:hAnsi="Times New Roman" w:cs="Times New Roman"/>
                <w:b/>
                <w:sz w:val="20"/>
              </w:rPr>
              <w:t>- Народні депутати України – члени Комітету Верховної Ради України з питань фінансів, податкової та митної політики Гетманцев Д. О. (р.к. №20) та інші народні депутати України</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У розділі ІІ законопроекту: </w:t>
            </w:r>
          </w:p>
          <w:p w:rsidR="009F5C39" w:rsidRDefault="009F5C39" w:rsidP="009F5C39">
            <w:pPr>
              <w:ind w:firstLine="273"/>
              <w:jc w:val="both"/>
            </w:pPr>
            <w:r>
              <w:rPr>
                <w:rFonts w:ascii="Times New Roman" w:hAnsi="Times New Roman" w:cs="Times New Roman"/>
                <w:sz w:val="20"/>
              </w:rPr>
              <w:t>Пункт 1 викласти в такій редакції:</w:t>
            </w:r>
          </w:p>
          <w:p w:rsidR="009F5C39" w:rsidRDefault="00070171" w:rsidP="009F5C39">
            <w:pPr>
              <w:ind w:firstLine="273"/>
              <w:jc w:val="both"/>
            </w:pPr>
            <w:r>
              <w:rPr>
                <w:rFonts w:ascii="Times New Roman" w:hAnsi="Times New Roman" w:cs="Times New Roman"/>
                <w:sz w:val="20"/>
              </w:rPr>
              <w:t xml:space="preserve"> «</w:t>
            </w:r>
            <w:r w:rsidR="009F5C39">
              <w:rPr>
                <w:rFonts w:ascii="Times New Roman" w:hAnsi="Times New Roman" w:cs="Times New Roman"/>
                <w:sz w:val="20"/>
              </w:rPr>
              <w:t>1. Цей Закон набирає чинності з дня, наступного за днем його опублікування, крім підпункту 3 пункту 4 розділу І цього Закону (щодо змін до пункту 17 розділу 5 розділу ХХ «Перехідні положення» Податкового кодексу України), який набирає чинності з 1 липня 2021 року;</w:t>
            </w:r>
          </w:p>
          <w:p w:rsidR="009F5C39" w:rsidRDefault="009F5C39" w:rsidP="00E927ED">
            <w:pPr>
              <w:ind w:firstLine="273"/>
              <w:jc w:val="both"/>
            </w:pPr>
            <w:r>
              <w:rPr>
                <w:rFonts w:ascii="Times New Roman" w:hAnsi="Times New Roman" w:cs="Times New Roman"/>
                <w:sz w:val="20"/>
              </w:rPr>
              <w:t xml:space="preserve">2. Норми підпункту 2 пункту 4 </w:t>
            </w:r>
            <w:r w:rsidR="00822286">
              <w:rPr>
                <w:rFonts w:ascii="Times New Roman" w:hAnsi="Times New Roman" w:cs="Times New Roman"/>
                <w:sz w:val="20"/>
              </w:rPr>
              <w:t>розділу І цього Закону</w:t>
            </w:r>
            <w:r>
              <w:rPr>
                <w:rFonts w:ascii="Times New Roman" w:hAnsi="Times New Roman" w:cs="Times New Roman"/>
                <w:sz w:val="20"/>
              </w:rPr>
              <w:t xml:space="preserve"> (щодо змін до пунктів 51</w:t>
            </w:r>
            <w:r>
              <w:rPr>
                <w:rFonts w:ascii="Times New Roman" w:hAnsi="Times New Roman" w:cs="Times New Roman"/>
                <w:sz w:val="20"/>
                <w:vertAlign w:val="superscript"/>
              </w:rPr>
              <w:t>1</w:t>
            </w:r>
            <w:r>
              <w:rPr>
                <w:rFonts w:ascii="Times New Roman" w:hAnsi="Times New Roman" w:cs="Times New Roman"/>
                <w:sz w:val="20"/>
              </w:rPr>
              <w:t xml:space="preserve"> , 51</w:t>
            </w:r>
            <w:r>
              <w:rPr>
                <w:rFonts w:ascii="Times New Roman" w:hAnsi="Times New Roman" w:cs="Times New Roman"/>
                <w:sz w:val="20"/>
                <w:vertAlign w:val="superscript"/>
              </w:rPr>
              <w:t>2</w:t>
            </w:r>
            <w:r>
              <w:rPr>
                <w:rFonts w:ascii="Times New Roman" w:hAnsi="Times New Roman" w:cs="Times New Roman"/>
                <w:sz w:val="20"/>
              </w:rPr>
              <w:t xml:space="preserve"> , 51</w:t>
            </w:r>
            <w:r>
              <w:rPr>
                <w:rFonts w:ascii="Times New Roman" w:hAnsi="Times New Roman" w:cs="Times New Roman"/>
                <w:sz w:val="20"/>
                <w:vertAlign w:val="superscript"/>
              </w:rPr>
              <w:t>3</w:t>
            </w:r>
            <w:r>
              <w:rPr>
                <w:rFonts w:ascii="Times New Roman" w:hAnsi="Times New Roman" w:cs="Times New Roman"/>
                <w:sz w:val="20"/>
              </w:rPr>
              <w:t xml:space="preserve"> підрозділу 4 розділу ХХ «Перехідні положення» Податкового кодексу України) застосовуються до податкових періодів, починаючи з 1 січня 2021 року».</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33</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2. Кабінету Міністрів України у тримісячний строк з дня набрання чинності цим Законом: </w:t>
            </w:r>
          </w:p>
        </w:tc>
        <w:tc>
          <w:tcPr>
            <w:tcW w:w="1350" w:type="pct"/>
            <w:tcBorders>
              <w:top w:val="nil"/>
              <w:left w:val="nil"/>
              <w:bottom w:val="nil"/>
              <w:right w:val="nil"/>
            </w:tcBorders>
          </w:tcPr>
          <w:p w:rsidR="009F5C39" w:rsidRDefault="00266B15" w:rsidP="009F5C39">
            <w:pPr>
              <w:jc w:val="both"/>
              <w:rPr>
                <w:rFonts w:ascii="Times New Roman" w:hAnsi="Times New Roman" w:cs="Times New Roman"/>
                <w:sz w:val="20"/>
              </w:rPr>
            </w:pPr>
            <w:r>
              <w:rPr>
                <w:rFonts w:ascii="Times New Roman" w:hAnsi="Times New Roman" w:cs="Times New Roman"/>
                <w:b/>
                <w:sz w:val="20"/>
              </w:rPr>
              <w:t>-65</w:t>
            </w:r>
            <w:r w:rsidR="009F5C39">
              <w:rPr>
                <w:rFonts w:ascii="Times New Roman" w:hAnsi="Times New Roman" w:cs="Times New Roman"/>
                <w:b/>
                <w:sz w:val="20"/>
              </w:rPr>
              <w:t>- Н.д. Южаніна Н. П. (р.к. №199)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Відхилено</w:t>
            </w:r>
          </w:p>
        </w:tc>
        <w:tc>
          <w:tcPr>
            <w:tcW w:w="1350" w:type="pct"/>
            <w:vMerge w:val="restart"/>
            <w:tcBorders>
              <w:top w:val="nil"/>
              <w:left w:val="nil"/>
              <w:bottom w:val="nil"/>
              <w:right w:val="nil"/>
            </w:tcBorders>
          </w:tcPr>
          <w:p w:rsidR="009F5C39" w:rsidRDefault="00070171" w:rsidP="009F5C39">
            <w:pPr>
              <w:ind w:firstLine="273"/>
              <w:jc w:val="both"/>
            </w:pPr>
            <w:r>
              <w:rPr>
                <w:rFonts w:ascii="Times New Roman" w:hAnsi="Times New Roman" w:cs="Times New Roman"/>
                <w:sz w:val="20"/>
              </w:rPr>
              <w:t>3</w:t>
            </w:r>
            <w:r w:rsidR="009F5C39">
              <w:rPr>
                <w:rFonts w:ascii="Times New Roman" w:hAnsi="Times New Roman" w:cs="Times New Roman"/>
                <w:sz w:val="20"/>
              </w:rPr>
              <w:t xml:space="preserve">. Кабінету Міністрів України у шестимісячний строк з дня набрання чинності цим Законом: </w:t>
            </w: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5. абзац перший пункту 2 розділу ІІ проекту викласти такій редакції: </w:t>
            </w:r>
          </w:p>
          <w:p w:rsidR="009F5C39" w:rsidRDefault="009F5C39" w:rsidP="009F5C39">
            <w:pPr>
              <w:ind w:firstLine="273"/>
              <w:jc w:val="both"/>
            </w:pPr>
            <w:r>
              <w:rPr>
                <w:rFonts w:ascii="Times New Roman" w:hAnsi="Times New Roman" w:cs="Times New Roman"/>
                <w:sz w:val="20"/>
              </w:rPr>
              <w:t>"2. Кабінету Міністрів України у тримісячний строк з дня опублікування цього Закону".</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-6</w:t>
            </w:r>
            <w:r w:rsidR="00266B15">
              <w:rPr>
                <w:rFonts w:ascii="Times New Roman" w:hAnsi="Times New Roman" w:cs="Times New Roman"/>
                <w:b/>
                <w:sz w:val="20"/>
              </w:rPr>
              <w:t>6</w:t>
            </w:r>
            <w:r>
              <w:rPr>
                <w:rFonts w:ascii="Times New Roman" w:hAnsi="Times New Roman" w:cs="Times New Roman"/>
                <w:b/>
                <w:sz w:val="20"/>
              </w:rPr>
              <w:t>- Н.д. Гетманцев Д. О. (р.к. №20), Н.д. Сова О. Г. (р.к. №69), Н.д. Колісник А. С. (р.к. №91), Н.д. Ковальчук О. В. (р.к. №353), Н.д. Аллахвердієва І. В. (р.к. №112)</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7. В абзаці першому пункту 2 розділу ІІ проекту слова “тримісячний строк” замінити словами “шестимісячний строк”.</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lastRenderedPageBreak/>
              <w:t>34</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привести власні нормативно-правові акти у відповідність із цим Законом та прийняти акти, необхідні для реалізації цього Закону;</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3B1890" w:rsidRDefault="003B1890" w:rsidP="003B1890">
            <w:pPr>
              <w:ind w:firstLine="273"/>
              <w:jc w:val="both"/>
              <w:rPr>
                <w:rFonts w:ascii="Times New Roman" w:hAnsi="Times New Roman" w:cs="Times New Roman"/>
                <w:sz w:val="20"/>
              </w:rPr>
            </w:pPr>
            <w:r>
              <w:rPr>
                <w:rFonts w:ascii="Times New Roman" w:hAnsi="Times New Roman" w:cs="Times New Roman"/>
                <w:sz w:val="20"/>
              </w:rPr>
              <w:t>забезпечити прийняття н</w:t>
            </w:r>
            <w:r w:rsidRPr="003B1890">
              <w:rPr>
                <w:rFonts w:ascii="Times New Roman" w:hAnsi="Times New Roman" w:cs="Times New Roman"/>
                <w:sz w:val="20"/>
              </w:rPr>
              <w:t>ормативно-правов</w:t>
            </w:r>
            <w:r>
              <w:rPr>
                <w:rFonts w:ascii="Times New Roman" w:hAnsi="Times New Roman" w:cs="Times New Roman"/>
                <w:sz w:val="20"/>
              </w:rPr>
              <w:t>их</w:t>
            </w:r>
            <w:r w:rsidRPr="003B1890">
              <w:rPr>
                <w:rFonts w:ascii="Times New Roman" w:hAnsi="Times New Roman" w:cs="Times New Roman"/>
                <w:sz w:val="20"/>
              </w:rPr>
              <w:t xml:space="preserve"> акт</w:t>
            </w:r>
            <w:r>
              <w:rPr>
                <w:rFonts w:ascii="Times New Roman" w:hAnsi="Times New Roman" w:cs="Times New Roman"/>
                <w:sz w:val="20"/>
              </w:rPr>
              <w:t>ів, необхідних для реалізації цього Закону;</w:t>
            </w:r>
          </w:p>
          <w:p w:rsidR="009F5C39" w:rsidRPr="003B1890" w:rsidRDefault="009F5C39" w:rsidP="003B1890">
            <w:pPr>
              <w:ind w:firstLine="273"/>
              <w:jc w:val="both"/>
              <w:rPr>
                <w:rFonts w:ascii="Times New Roman" w:hAnsi="Times New Roman" w:cs="Times New Roman"/>
                <w:sz w:val="20"/>
              </w:rPr>
            </w:pPr>
            <w:r>
              <w:rPr>
                <w:rFonts w:ascii="Times New Roman" w:hAnsi="Times New Roman" w:cs="Times New Roman"/>
                <w:sz w:val="20"/>
              </w:rPr>
              <w:t>привести свої нормативно-правові акти у відповідність із цим Законом</w:t>
            </w:r>
            <w:r w:rsidR="003B1890">
              <w:rPr>
                <w:rFonts w:ascii="Times New Roman" w:hAnsi="Times New Roman" w:cs="Times New Roman"/>
                <w:sz w:val="20"/>
              </w:rPr>
              <w:t>;</w:t>
            </w: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35</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забезпечити перегляд та приведення відповідними центральними органами виконавчої влади їх нормативно-правових актів у відповідність із цим Законом.</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3B1890">
            <w:pPr>
              <w:ind w:firstLine="273"/>
              <w:jc w:val="both"/>
            </w:pPr>
            <w:r>
              <w:rPr>
                <w:rFonts w:ascii="Times New Roman" w:hAnsi="Times New Roman" w:cs="Times New Roman"/>
                <w:sz w:val="20"/>
              </w:rPr>
              <w:t xml:space="preserve">забезпечити перегляд та приведення </w:t>
            </w:r>
            <w:r w:rsidR="003B1890">
              <w:rPr>
                <w:rFonts w:ascii="Times New Roman" w:hAnsi="Times New Roman" w:cs="Times New Roman"/>
                <w:sz w:val="20"/>
              </w:rPr>
              <w:t xml:space="preserve">міністерствами та іншими </w:t>
            </w:r>
            <w:r>
              <w:rPr>
                <w:rFonts w:ascii="Times New Roman" w:hAnsi="Times New Roman" w:cs="Times New Roman"/>
                <w:sz w:val="20"/>
              </w:rPr>
              <w:t>центральними органами виконавчої влади їх нормативно-правових актів у відповідність із цим Законом.</w:t>
            </w:r>
          </w:p>
        </w:tc>
      </w:tr>
      <w:tr w:rsidR="009F5C39" w:rsidRPr="00E10245" w:rsidTr="009F5C39">
        <w:trPr>
          <w:trHeight w:val="333"/>
        </w:trPr>
        <w:tc>
          <w:tcPr>
            <w:tcW w:w="200" w:type="pct"/>
            <w:vMerge w:val="restar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36</w:t>
            </w:r>
          </w:p>
        </w:tc>
        <w:tc>
          <w:tcPr>
            <w:tcW w:w="1350" w:type="pct"/>
            <w:vMerge w:val="restar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3. Установити, що до приведення законодавства України у відповідність із цим Законом інші закони та нормативно-правові акти застосовуються в частині, що не суперечить цьому Закону.</w:t>
            </w:r>
          </w:p>
        </w:tc>
        <w:tc>
          <w:tcPr>
            <w:tcW w:w="1350" w:type="pct"/>
            <w:tcBorders>
              <w:top w:val="nil"/>
              <w:left w:val="nil"/>
              <w:bottom w:val="nil"/>
              <w:right w:val="nil"/>
            </w:tcBorders>
          </w:tcPr>
          <w:p w:rsidR="009F5C39" w:rsidRDefault="009F5C39" w:rsidP="00266B15">
            <w:pPr>
              <w:jc w:val="both"/>
              <w:rPr>
                <w:rFonts w:ascii="Times New Roman" w:hAnsi="Times New Roman" w:cs="Times New Roman"/>
                <w:sz w:val="20"/>
              </w:rPr>
            </w:pPr>
            <w:r>
              <w:rPr>
                <w:rFonts w:ascii="Times New Roman" w:hAnsi="Times New Roman" w:cs="Times New Roman"/>
                <w:b/>
                <w:sz w:val="20"/>
              </w:rPr>
              <w:t>-6</w:t>
            </w:r>
            <w:r w:rsidR="00266B15">
              <w:rPr>
                <w:rFonts w:ascii="Times New Roman" w:hAnsi="Times New Roman" w:cs="Times New Roman"/>
                <w:b/>
                <w:sz w:val="20"/>
              </w:rPr>
              <w:t>7</w:t>
            </w:r>
            <w:r>
              <w:rPr>
                <w:rFonts w:ascii="Times New Roman" w:hAnsi="Times New Roman" w:cs="Times New Roman"/>
                <w:b/>
                <w:sz w:val="20"/>
              </w:rPr>
              <w:t>- Н.д. Заблоцький М. Б. (р.к. №79)</w:t>
            </w: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r>
              <w:rPr>
                <w:rFonts w:ascii="Times New Roman" w:hAnsi="Times New Roman" w:cs="Times New Roman"/>
                <w:sz w:val="20"/>
              </w:rPr>
              <w:t>Враховано</w:t>
            </w:r>
          </w:p>
        </w:tc>
        <w:tc>
          <w:tcPr>
            <w:tcW w:w="1350" w:type="pct"/>
            <w:vMerge w:val="restart"/>
            <w:tcBorders>
              <w:top w:val="nil"/>
              <w:left w:val="nil"/>
              <w:bottom w:val="nil"/>
              <w:right w:val="nil"/>
            </w:tcBorders>
          </w:tcPr>
          <w:p w:rsidR="009F5C39" w:rsidRDefault="009F5C39" w:rsidP="009F5C39"/>
        </w:tc>
      </w:tr>
      <w:tr w:rsidR="009F5C39" w:rsidRPr="00E10245" w:rsidTr="009F5C39">
        <w:trPr>
          <w:trHeight w:val="333"/>
        </w:trPr>
        <w:tc>
          <w:tcPr>
            <w:tcW w:w="200" w:type="pct"/>
            <w:vMerge/>
            <w:tcBorders>
              <w:top w:val="nil"/>
              <w:left w:val="nil"/>
              <w:bottom w:val="nil"/>
              <w:right w:val="nil"/>
            </w:tcBorders>
          </w:tcPr>
          <w:p w:rsidR="009F5C39" w:rsidRDefault="009F5C39" w:rsidP="009F5C39">
            <w:pPr>
              <w:jc w:val="center"/>
              <w:rPr>
                <w:rFonts w:ascii="Times New Roman" w:hAnsi="Times New Roman" w:cs="Times New Roman"/>
                <w:sz w:val="20"/>
              </w:rPr>
            </w:pPr>
          </w:p>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sz w:val="20"/>
              </w:rPr>
              <w:t xml:space="preserve">   8. Пункт 3 розділу ІІ «Прикінцеві положення» законопроекту виключити.  </w:t>
            </w:r>
          </w:p>
        </w:tc>
        <w:tc>
          <w:tcPr>
            <w:tcW w:w="750" w:type="pct"/>
            <w:tcBorders>
              <w:top w:val="nil"/>
              <w:left w:val="nil"/>
              <w:bottom w:val="nil"/>
              <w:right w:val="nil"/>
            </w:tcBorders>
          </w:tcPr>
          <w:p w:rsidR="009F5C39" w:rsidRDefault="009F5C39" w:rsidP="009F5C39"/>
        </w:tc>
        <w:tc>
          <w:tcPr>
            <w:tcW w:w="1350" w:type="pct"/>
            <w:vMerge/>
            <w:tcBorders>
              <w:top w:val="nil"/>
              <w:left w:val="nil"/>
              <w:bottom w:val="nil"/>
              <w:right w:val="nil"/>
            </w:tcBorders>
          </w:tcPr>
          <w:p w:rsidR="009F5C39" w:rsidRDefault="009F5C39" w:rsidP="009F5C39">
            <w:pPr>
              <w:jc w:val="both"/>
              <w:rPr>
                <w:rFonts w:ascii="Times New Roman" w:hAnsi="Times New Roman" w:cs="Times New Roman"/>
                <w:sz w:val="20"/>
              </w:rPr>
            </w:pP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37</w:t>
            </w: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b/>
                <w:sz w:val="20"/>
              </w:rPr>
              <w:t>Голова Верховної Ради</w:t>
            </w:r>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pPr>
              <w:ind w:firstLine="273"/>
              <w:jc w:val="both"/>
            </w:pPr>
            <w:r>
              <w:rPr>
                <w:rFonts w:ascii="Times New Roman" w:hAnsi="Times New Roman" w:cs="Times New Roman"/>
                <w:b/>
                <w:sz w:val="20"/>
              </w:rPr>
              <w:t>Голова Верховної Ради України</w:t>
            </w:r>
          </w:p>
        </w:tc>
      </w:tr>
      <w:tr w:rsidR="009F5C39" w:rsidRPr="00E10245" w:rsidTr="009F5C39">
        <w:trPr>
          <w:trHeight w:val="333"/>
        </w:trPr>
        <w:tc>
          <w:tcPr>
            <w:tcW w:w="200" w:type="pct"/>
            <w:tcBorders>
              <w:top w:val="nil"/>
              <w:left w:val="nil"/>
              <w:bottom w:val="nil"/>
              <w:right w:val="nil"/>
            </w:tcBorders>
          </w:tcPr>
          <w:p w:rsidR="009F5C39" w:rsidRDefault="009F5C39" w:rsidP="009F5C39">
            <w:pPr>
              <w:jc w:val="center"/>
              <w:rPr>
                <w:rFonts w:ascii="Times New Roman" w:hAnsi="Times New Roman" w:cs="Times New Roman"/>
                <w:sz w:val="20"/>
              </w:rPr>
            </w:pPr>
            <w:r>
              <w:rPr>
                <w:rFonts w:ascii="Times New Roman" w:hAnsi="Times New Roman" w:cs="Times New Roman"/>
                <w:sz w:val="20"/>
              </w:rPr>
              <w:t>38</w:t>
            </w:r>
          </w:p>
        </w:tc>
        <w:tc>
          <w:tcPr>
            <w:tcW w:w="1350" w:type="pct"/>
            <w:tcBorders>
              <w:top w:val="nil"/>
              <w:left w:val="nil"/>
              <w:bottom w:val="nil"/>
              <w:right w:val="nil"/>
            </w:tcBorders>
          </w:tcPr>
          <w:p w:rsidR="009F5C39" w:rsidRDefault="009F5C39" w:rsidP="006C6D64">
            <w:pPr>
              <w:ind w:firstLine="273"/>
              <w:jc w:val="both"/>
            </w:pPr>
            <w:bookmarkStart w:id="0" w:name="_GoBack"/>
            <w:r>
              <w:rPr>
                <w:rFonts w:ascii="Times New Roman" w:hAnsi="Times New Roman" w:cs="Times New Roman"/>
                <w:b/>
                <w:sz w:val="20"/>
              </w:rPr>
              <w:t>України  Д. РАЗУМКОВ</w:t>
            </w:r>
            <w:bookmarkEnd w:id="0"/>
          </w:p>
        </w:tc>
        <w:tc>
          <w:tcPr>
            <w:tcW w:w="13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750" w:type="pct"/>
            <w:tcBorders>
              <w:top w:val="nil"/>
              <w:left w:val="nil"/>
              <w:bottom w:val="nil"/>
              <w:right w:val="nil"/>
            </w:tcBorders>
          </w:tcPr>
          <w:p w:rsidR="009F5C39" w:rsidRDefault="009F5C39" w:rsidP="009F5C39">
            <w:pPr>
              <w:jc w:val="both"/>
              <w:rPr>
                <w:rFonts w:ascii="Times New Roman" w:hAnsi="Times New Roman" w:cs="Times New Roman"/>
                <w:sz w:val="20"/>
              </w:rPr>
            </w:pPr>
          </w:p>
        </w:tc>
        <w:tc>
          <w:tcPr>
            <w:tcW w:w="1350" w:type="pct"/>
            <w:tcBorders>
              <w:top w:val="nil"/>
              <w:left w:val="nil"/>
              <w:bottom w:val="nil"/>
              <w:right w:val="nil"/>
            </w:tcBorders>
          </w:tcPr>
          <w:p w:rsidR="009F5C39" w:rsidRDefault="009F5C39" w:rsidP="009F5C39"/>
        </w:tc>
      </w:tr>
    </w:tbl>
    <w:p w:rsidR="00BD1F14" w:rsidRDefault="00BD1F14"/>
    <w:sectPr w:rsidR="00BD1F14">
      <w:footerReference w:type="default" r:id="rId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CB7" w:rsidRDefault="00101CB7">
      <w:pPr>
        <w:spacing w:after="0" w:line="240" w:lineRule="auto"/>
      </w:pPr>
      <w:r>
        <w:separator/>
      </w:r>
    </w:p>
  </w:endnote>
  <w:endnote w:type="continuationSeparator" w:id="0">
    <w:p w:rsidR="00101CB7" w:rsidRDefault="00101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87232"/>
      <w:docPartObj>
        <w:docPartGallery w:val="Page Numbers (Bottom of Page)"/>
        <w:docPartUnique/>
      </w:docPartObj>
    </w:sdtPr>
    <w:sdtContent>
      <w:p w:rsidR="00101CB7" w:rsidRDefault="00101CB7">
        <w:pPr>
          <w:jc w:val="right"/>
        </w:pPr>
        <w:r>
          <w:fldChar w:fldCharType="begin"/>
        </w:r>
        <w:r>
          <w:instrText>PAGE   \* MERGEFORMAT</w:instrText>
        </w:r>
        <w:r>
          <w:fldChar w:fldCharType="separate"/>
        </w:r>
        <w:r w:rsidR="00D30FA0">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CB7" w:rsidRDefault="00101CB7">
      <w:pPr>
        <w:spacing w:after="0" w:line="240" w:lineRule="auto"/>
      </w:pPr>
      <w:r>
        <w:separator/>
      </w:r>
    </w:p>
  </w:footnote>
  <w:footnote w:type="continuationSeparator" w:id="0">
    <w:p w:rsidR="00101CB7" w:rsidRDefault="00101C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70171"/>
    <w:rsid w:val="000A033F"/>
    <w:rsid w:val="000C0581"/>
    <w:rsid w:val="000D398C"/>
    <w:rsid w:val="00101CB7"/>
    <w:rsid w:val="001125BB"/>
    <w:rsid w:val="001165FA"/>
    <w:rsid w:val="001312C4"/>
    <w:rsid w:val="00137880"/>
    <w:rsid w:val="001E2227"/>
    <w:rsid w:val="00266B15"/>
    <w:rsid w:val="002A7BD6"/>
    <w:rsid w:val="002B452F"/>
    <w:rsid w:val="003A39B5"/>
    <w:rsid w:val="003B1890"/>
    <w:rsid w:val="004D3668"/>
    <w:rsid w:val="004D7428"/>
    <w:rsid w:val="004E204D"/>
    <w:rsid w:val="00515D29"/>
    <w:rsid w:val="00566FB4"/>
    <w:rsid w:val="005940A9"/>
    <w:rsid w:val="005A6C16"/>
    <w:rsid w:val="00643DB2"/>
    <w:rsid w:val="006B7FAE"/>
    <w:rsid w:val="006C6D64"/>
    <w:rsid w:val="00741E33"/>
    <w:rsid w:val="0076142D"/>
    <w:rsid w:val="00822286"/>
    <w:rsid w:val="00830FAB"/>
    <w:rsid w:val="00844265"/>
    <w:rsid w:val="008633A9"/>
    <w:rsid w:val="00881E69"/>
    <w:rsid w:val="008D4AC3"/>
    <w:rsid w:val="008E60C5"/>
    <w:rsid w:val="00930472"/>
    <w:rsid w:val="00995F6B"/>
    <w:rsid w:val="009E3712"/>
    <w:rsid w:val="009E5E4A"/>
    <w:rsid w:val="009F5C39"/>
    <w:rsid w:val="00A428DD"/>
    <w:rsid w:val="00A927B5"/>
    <w:rsid w:val="00AA6814"/>
    <w:rsid w:val="00AD0B5B"/>
    <w:rsid w:val="00AD27BA"/>
    <w:rsid w:val="00B61C93"/>
    <w:rsid w:val="00B63F19"/>
    <w:rsid w:val="00B7523A"/>
    <w:rsid w:val="00BD1F14"/>
    <w:rsid w:val="00BF44B4"/>
    <w:rsid w:val="00C45BB3"/>
    <w:rsid w:val="00D21328"/>
    <w:rsid w:val="00D234AC"/>
    <w:rsid w:val="00D30FA0"/>
    <w:rsid w:val="00D63E86"/>
    <w:rsid w:val="00E10245"/>
    <w:rsid w:val="00E927ED"/>
    <w:rsid w:val="00ED22A6"/>
    <w:rsid w:val="00F44DA3"/>
    <w:rsid w:val="00F507F5"/>
    <w:rsid w:val="00FF07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4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on.rada.gov.ua/rada/show/4495-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rada/show/4495-17"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21501</Words>
  <Characters>12257</Characters>
  <Application>Microsoft Office Word</Application>
  <DocSecurity>0</DocSecurity>
  <Lines>102</Lines>
  <Paragraphs>67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Клишта Ольга Анатоліївна</dc:creator>
  <cp:keywords/>
  <dc:description/>
  <cp:lastModifiedBy>Клишта Ольга Анатоліївна</cp:lastModifiedBy>
  <cp:revision>2</cp:revision>
  <cp:lastPrinted>2021-02-26T14:22:00Z</cp:lastPrinted>
  <dcterms:created xsi:type="dcterms:W3CDTF">2021-08-31T13:17:00Z</dcterms:created>
  <dcterms:modified xsi:type="dcterms:W3CDTF">2021-08-31T13:17:00Z</dcterms:modified>
</cp:coreProperties>
</file>