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E97" w:rsidRDefault="000D0E97" w:rsidP="000D0E97">
      <w:pPr>
        <w:spacing w:after="0" w:line="240" w:lineRule="auto"/>
        <w:jc w:val="right"/>
        <w:rPr>
          <w:rFonts w:ascii="Times New Roman" w:hAnsi="Times New Roman"/>
          <w:sz w:val="28"/>
          <w:szCs w:val="28"/>
          <w:lang w:val="uk-UA" w:eastAsia="ru-RU"/>
        </w:rPr>
      </w:pPr>
    </w:p>
    <w:p w:rsidR="006471E0" w:rsidRDefault="006471E0" w:rsidP="000D0E97">
      <w:pPr>
        <w:spacing w:after="0" w:line="240" w:lineRule="auto"/>
        <w:jc w:val="right"/>
        <w:rPr>
          <w:rFonts w:ascii="Times New Roman" w:hAnsi="Times New Roman"/>
          <w:sz w:val="28"/>
          <w:szCs w:val="28"/>
          <w:lang w:val="uk-UA" w:eastAsia="ru-RU"/>
        </w:rPr>
      </w:pPr>
      <w:r>
        <w:rPr>
          <w:rFonts w:ascii="Times New Roman" w:hAnsi="Times New Roman"/>
          <w:sz w:val="28"/>
          <w:szCs w:val="28"/>
          <w:lang w:val="uk-UA" w:eastAsia="ru-RU"/>
        </w:rPr>
        <w:t>До реєстр. № 4318</w:t>
      </w:r>
      <w:bookmarkStart w:id="0" w:name="_GoBack"/>
      <w:bookmarkEnd w:id="0"/>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0D0E97" w:rsidRPr="00AD7F82" w:rsidTr="001A7C21">
        <w:trPr>
          <w:trHeight w:val="2504"/>
        </w:trPr>
        <w:tc>
          <w:tcPr>
            <w:tcW w:w="11957" w:type="dxa"/>
            <w:tcBorders>
              <w:top w:val="nil"/>
              <w:left w:val="nil"/>
              <w:bottom w:val="nil"/>
              <w:right w:val="nil"/>
            </w:tcBorders>
          </w:tcPr>
          <w:p w:rsidR="000D0E97" w:rsidRPr="00AD7F82" w:rsidRDefault="000D0E97" w:rsidP="00007383">
            <w:pPr>
              <w:pStyle w:val="a4"/>
              <w:tabs>
                <w:tab w:val="clear" w:pos="4677"/>
                <w:tab w:val="clear" w:pos="9355"/>
              </w:tabs>
              <w:rPr>
                <w:rFonts w:ascii="Times New Roman" w:hAnsi="Times New Roman"/>
                <w:color w:val="002060"/>
                <w:sz w:val="32"/>
                <w:szCs w:val="32"/>
              </w:rPr>
            </w:pPr>
          </w:p>
          <w:p w:rsidR="000D0E97" w:rsidRPr="00AD7F82" w:rsidRDefault="000D0E97" w:rsidP="00007383">
            <w:pPr>
              <w:pStyle w:val="a4"/>
              <w:tabs>
                <w:tab w:val="clear" w:pos="4677"/>
                <w:tab w:val="clear" w:pos="9355"/>
              </w:tabs>
              <w:rPr>
                <w:rFonts w:ascii="Times New Roman" w:hAnsi="Times New Roman"/>
                <w:color w:val="002060"/>
                <w:sz w:val="32"/>
                <w:szCs w:val="32"/>
              </w:rPr>
            </w:pPr>
          </w:p>
          <w:p w:rsidR="000D0E97" w:rsidRPr="00AD7F82" w:rsidRDefault="000D0E97" w:rsidP="00007383">
            <w:pPr>
              <w:pStyle w:val="a4"/>
              <w:tabs>
                <w:tab w:val="clear" w:pos="4677"/>
                <w:tab w:val="clear" w:pos="9355"/>
              </w:tabs>
              <w:rPr>
                <w:rFonts w:ascii="Times New Roman" w:hAnsi="Times New Roman"/>
                <w:color w:val="002060"/>
                <w:sz w:val="32"/>
                <w:szCs w:val="32"/>
              </w:rPr>
            </w:pPr>
          </w:p>
          <w:p w:rsidR="000D0E97" w:rsidRPr="0021032F" w:rsidRDefault="000D0E97" w:rsidP="00007383">
            <w:pPr>
              <w:pStyle w:val="a4"/>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268850F2" wp14:editId="56960A16">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0D0E97" w:rsidRPr="008D7BBE" w:rsidRDefault="000D0E97" w:rsidP="00007383">
            <w:pPr>
              <w:pStyle w:val="a4"/>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гуманітарної та інформаційної політики</w:t>
            </w:r>
          </w:p>
          <w:p w:rsidR="000D0E97" w:rsidRPr="009865D4" w:rsidRDefault="000D0E97" w:rsidP="00007383">
            <w:pPr>
              <w:pStyle w:val="a4"/>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p>
        </w:tc>
      </w:tr>
    </w:tbl>
    <w:tbl>
      <w:tblPr>
        <w:tblStyle w:val="a6"/>
        <w:tblW w:w="9538" w:type="dxa"/>
        <w:tblInd w:w="142"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8"/>
      </w:tblGrid>
      <w:tr w:rsidR="000D0E97" w:rsidTr="001A7C21">
        <w:trPr>
          <w:trHeight w:val="223"/>
        </w:trPr>
        <w:tc>
          <w:tcPr>
            <w:tcW w:w="9538" w:type="dxa"/>
          </w:tcPr>
          <w:p w:rsidR="000D0E97" w:rsidRPr="0056039F" w:rsidRDefault="000D0E97" w:rsidP="00007383">
            <w:pPr>
              <w:pStyle w:val="a4"/>
              <w:tabs>
                <w:tab w:val="clear" w:pos="4677"/>
                <w:tab w:val="clear" w:pos="9355"/>
              </w:tabs>
              <w:rPr>
                <w:rFonts w:ascii="Times New Roman" w:hAnsi="Times New Roman"/>
                <w:color w:val="002060"/>
                <w:sz w:val="10"/>
                <w:szCs w:val="10"/>
                <w:lang w:val="uk-UA"/>
              </w:rPr>
            </w:pPr>
          </w:p>
        </w:tc>
      </w:tr>
    </w:tbl>
    <w:p w:rsidR="000D0E97" w:rsidRDefault="000D0E97" w:rsidP="000D0E97">
      <w:pPr>
        <w:spacing w:after="0" w:line="240" w:lineRule="auto"/>
        <w:jc w:val="right"/>
        <w:rPr>
          <w:rFonts w:ascii="Times New Roman" w:hAnsi="Times New Roman"/>
          <w:sz w:val="28"/>
          <w:szCs w:val="28"/>
          <w:lang w:val="uk-UA" w:eastAsia="ru-RU"/>
        </w:rPr>
      </w:pPr>
    </w:p>
    <w:p w:rsidR="000D0E97" w:rsidRDefault="001A7C21" w:rsidP="00E47B34">
      <w:pPr>
        <w:spacing w:after="0" w:line="240" w:lineRule="auto"/>
        <w:ind w:firstLine="5670"/>
        <w:rPr>
          <w:rFonts w:ascii="Times New Roman" w:hAnsi="Times New Roman"/>
          <w:b/>
          <w:sz w:val="28"/>
          <w:szCs w:val="28"/>
          <w:lang w:val="uk-UA" w:eastAsia="ru-RU"/>
        </w:rPr>
      </w:pPr>
      <w:r>
        <w:rPr>
          <w:rFonts w:ascii="Times New Roman" w:hAnsi="Times New Roman"/>
          <w:sz w:val="28"/>
          <w:szCs w:val="28"/>
          <w:lang w:val="uk-UA" w:eastAsia="ru-RU"/>
        </w:rPr>
        <w:t xml:space="preserve">                         </w:t>
      </w:r>
    </w:p>
    <w:p w:rsidR="000D0E97" w:rsidRDefault="000D0E97" w:rsidP="000D0E97">
      <w:pPr>
        <w:spacing w:after="0" w:line="240" w:lineRule="auto"/>
        <w:ind w:left="4248" w:firstLine="1422"/>
        <w:jc w:val="both"/>
        <w:rPr>
          <w:rFonts w:ascii="Times New Roman" w:hAnsi="Times New Roman"/>
          <w:b/>
          <w:sz w:val="28"/>
          <w:szCs w:val="28"/>
          <w:lang w:val="uk-UA" w:eastAsia="ru-RU"/>
        </w:rPr>
      </w:pPr>
      <w:r>
        <w:rPr>
          <w:rFonts w:ascii="Times New Roman" w:hAnsi="Times New Roman"/>
          <w:b/>
          <w:sz w:val="28"/>
          <w:szCs w:val="28"/>
          <w:lang w:val="uk-UA" w:eastAsia="ru-RU"/>
        </w:rPr>
        <w:t>Верховна Рада України</w:t>
      </w:r>
    </w:p>
    <w:p w:rsidR="000D0E97" w:rsidRPr="00AD2852" w:rsidRDefault="000D0E97" w:rsidP="000D0E97">
      <w:pPr>
        <w:spacing w:after="0" w:line="240" w:lineRule="auto"/>
        <w:ind w:left="4248" w:firstLine="1422"/>
        <w:jc w:val="both"/>
        <w:rPr>
          <w:bCs/>
          <w:sz w:val="28"/>
          <w:szCs w:val="28"/>
          <w:lang w:val="uk-UA" w:eastAsia="ru-RU"/>
        </w:rPr>
      </w:pPr>
      <w:r w:rsidRPr="00F64898">
        <w:rPr>
          <w:rFonts w:ascii="Times New Roman" w:hAnsi="Times New Roman"/>
          <w:b/>
          <w:sz w:val="28"/>
          <w:szCs w:val="28"/>
          <w:lang w:val="uk-UA" w:eastAsia="ru-RU"/>
        </w:rPr>
        <w:t xml:space="preserve">    </w:t>
      </w:r>
    </w:p>
    <w:p w:rsidR="000D0E97" w:rsidRDefault="000D0E97" w:rsidP="000D0E97">
      <w:pPr>
        <w:pStyle w:val="a3"/>
        <w:ind w:left="851"/>
        <w:rPr>
          <w:b/>
          <w:sz w:val="28"/>
          <w:szCs w:val="28"/>
          <w:lang w:val="uk-UA"/>
        </w:rPr>
      </w:pPr>
    </w:p>
    <w:p w:rsidR="000D0E97" w:rsidRDefault="000D0E97" w:rsidP="000D0E97">
      <w:pPr>
        <w:pStyle w:val="a3"/>
        <w:ind w:left="851"/>
        <w:rPr>
          <w:b/>
          <w:sz w:val="28"/>
          <w:szCs w:val="28"/>
          <w:lang w:val="uk-UA"/>
        </w:rPr>
      </w:pPr>
    </w:p>
    <w:p w:rsidR="00F149DF" w:rsidRPr="00F149DF" w:rsidRDefault="000D0E97" w:rsidP="00F149DF">
      <w:pPr>
        <w:pStyle w:val="a3"/>
        <w:ind w:firstLine="851"/>
        <w:jc w:val="both"/>
        <w:rPr>
          <w:sz w:val="28"/>
          <w:szCs w:val="28"/>
          <w:lang w:val="uk-UA"/>
        </w:rPr>
      </w:pPr>
      <w:r w:rsidRPr="00F149DF">
        <w:rPr>
          <w:sz w:val="28"/>
          <w:szCs w:val="28"/>
          <w:lang w:val="uk-UA"/>
        </w:rPr>
        <w:t xml:space="preserve">Комітет Верховної Ради України з питань гуманітарної та інформаційної політики на своєму засіданні </w:t>
      </w:r>
      <w:r w:rsidR="001A7C21">
        <w:rPr>
          <w:sz w:val="28"/>
          <w:szCs w:val="28"/>
          <w:lang w:val="uk-UA"/>
        </w:rPr>
        <w:t>2 грудня</w:t>
      </w:r>
      <w:r w:rsidRPr="00F149DF">
        <w:rPr>
          <w:sz w:val="28"/>
          <w:szCs w:val="28"/>
          <w:lang w:val="uk-UA"/>
        </w:rPr>
        <w:t xml:space="preserve"> 2020 року (протокол № </w:t>
      </w:r>
      <w:r w:rsidR="00970895">
        <w:rPr>
          <w:sz w:val="28"/>
          <w:szCs w:val="28"/>
          <w:lang w:val="uk-UA"/>
        </w:rPr>
        <w:t>48</w:t>
      </w:r>
      <w:r w:rsidRPr="00F149DF">
        <w:rPr>
          <w:sz w:val="28"/>
          <w:szCs w:val="28"/>
          <w:lang w:val="uk-UA"/>
        </w:rPr>
        <w:t xml:space="preserve">) розглянув проєкт </w:t>
      </w:r>
      <w:r w:rsidR="00F149DF" w:rsidRPr="00F149DF">
        <w:rPr>
          <w:rFonts w:eastAsia="Calibri"/>
          <w:bCs/>
          <w:color w:val="000000"/>
          <w:sz w:val="28"/>
          <w:szCs w:val="28"/>
          <w:shd w:val="clear" w:color="auto" w:fill="FFFFFF"/>
          <w:lang w:val="uk-UA"/>
        </w:rPr>
        <w:t xml:space="preserve">Закону </w:t>
      </w:r>
      <w:r w:rsidR="00955784">
        <w:rPr>
          <w:rFonts w:eastAsia="Calibri"/>
          <w:bCs/>
          <w:color w:val="000000"/>
          <w:sz w:val="28"/>
          <w:szCs w:val="28"/>
          <w:shd w:val="clear" w:color="auto" w:fill="FFFFFF"/>
          <w:lang w:val="uk-UA"/>
        </w:rPr>
        <w:t>п</w:t>
      </w:r>
      <w:r w:rsidR="00F149DF" w:rsidRPr="00F149DF">
        <w:rPr>
          <w:rFonts w:eastAsia="Calibri"/>
          <w:bCs/>
          <w:color w:val="000000"/>
          <w:sz w:val="28"/>
          <w:szCs w:val="28"/>
          <w:shd w:val="clear" w:color="auto" w:fill="FFFFFF"/>
          <w:lang w:val="uk-UA"/>
        </w:rPr>
        <w:t>ро внесення змін до Закону України</w:t>
      </w:r>
      <w:r w:rsidR="00F149DF">
        <w:rPr>
          <w:rFonts w:eastAsia="Calibri"/>
          <w:bCs/>
          <w:color w:val="000000"/>
          <w:sz w:val="28"/>
          <w:szCs w:val="28"/>
          <w:shd w:val="clear" w:color="auto" w:fill="FFFFFF"/>
          <w:lang w:val="uk-UA"/>
        </w:rPr>
        <w:t xml:space="preserve"> </w:t>
      </w:r>
      <w:r w:rsidR="00F149DF" w:rsidRPr="00F149DF">
        <w:rPr>
          <w:rFonts w:eastAsia="Calibri"/>
          <w:bCs/>
          <w:color w:val="000000"/>
          <w:sz w:val="28"/>
          <w:szCs w:val="28"/>
          <w:shd w:val="clear" w:color="auto" w:fill="FFFFFF"/>
          <w:lang w:val="uk-UA"/>
        </w:rPr>
        <w:t>«Про культуру» щодо загальних засад надання населенню</w:t>
      </w:r>
      <w:r w:rsidR="00F149DF">
        <w:rPr>
          <w:rFonts w:eastAsia="Calibri"/>
          <w:bCs/>
          <w:color w:val="000000"/>
          <w:sz w:val="28"/>
          <w:szCs w:val="28"/>
          <w:shd w:val="clear" w:color="auto" w:fill="FFFFFF"/>
          <w:lang w:val="uk-UA"/>
        </w:rPr>
        <w:t xml:space="preserve"> </w:t>
      </w:r>
      <w:r w:rsidR="00F149DF" w:rsidRPr="00F149DF">
        <w:rPr>
          <w:rFonts w:eastAsia="Calibri"/>
          <w:bCs/>
          <w:color w:val="000000"/>
          <w:sz w:val="28"/>
          <w:szCs w:val="28"/>
          <w:shd w:val="clear" w:color="auto" w:fill="FFFFFF"/>
          <w:lang w:val="uk-UA"/>
        </w:rPr>
        <w:t>культурних послуг</w:t>
      </w:r>
      <w:r w:rsidR="00F149DF" w:rsidRPr="00F149DF">
        <w:rPr>
          <w:sz w:val="28"/>
          <w:szCs w:val="28"/>
          <w:lang w:val="uk-UA"/>
        </w:rPr>
        <w:t xml:space="preserve"> </w:t>
      </w:r>
      <w:r w:rsidRPr="00F149DF">
        <w:rPr>
          <w:sz w:val="28"/>
          <w:szCs w:val="28"/>
          <w:lang w:val="uk-UA"/>
        </w:rPr>
        <w:t xml:space="preserve">(реєстр. № </w:t>
      </w:r>
      <w:r w:rsidR="00F149DF">
        <w:rPr>
          <w:sz w:val="28"/>
          <w:szCs w:val="28"/>
          <w:lang w:val="uk-UA"/>
        </w:rPr>
        <w:t>4318)</w:t>
      </w:r>
      <w:r w:rsidRPr="00F149DF">
        <w:rPr>
          <w:sz w:val="28"/>
          <w:szCs w:val="28"/>
          <w:lang w:val="uk-UA"/>
        </w:rPr>
        <w:t>, поданий народним</w:t>
      </w:r>
      <w:r w:rsidR="00F149DF">
        <w:rPr>
          <w:sz w:val="28"/>
          <w:szCs w:val="28"/>
          <w:lang w:val="uk-UA"/>
        </w:rPr>
        <w:t>и</w:t>
      </w:r>
      <w:r w:rsidRPr="00F149DF">
        <w:rPr>
          <w:sz w:val="28"/>
          <w:szCs w:val="28"/>
          <w:lang w:val="uk-UA"/>
        </w:rPr>
        <w:t xml:space="preserve"> депутат</w:t>
      </w:r>
      <w:r w:rsidR="00F149DF">
        <w:rPr>
          <w:sz w:val="28"/>
          <w:szCs w:val="28"/>
          <w:lang w:val="uk-UA"/>
        </w:rPr>
        <w:t>ами</w:t>
      </w:r>
      <w:r w:rsidRPr="00F149DF">
        <w:rPr>
          <w:sz w:val="28"/>
          <w:szCs w:val="28"/>
          <w:lang w:val="uk-UA"/>
        </w:rPr>
        <w:t xml:space="preserve"> України </w:t>
      </w:r>
      <w:r w:rsidR="00F149DF" w:rsidRPr="00F149DF">
        <w:rPr>
          <w:sz w:val="28"/>
          <w:szCs w:val="28"/>
          <w:lang w:val="uk-UA"/>
        </w:rPr>
        <w:t xml:space="preserve"> Є</w:t>
      </w:r>
      <w:r w:rsidR="00F149DF">
        <w:rPr>
          <w:sz w:val="28"/>
          <w:szCs w:val="28"/>
          <w:lang w:val="uk-UA"/>
        </w:rPr>
        <w:t>.</w:t>
      </w:r>
      <w:r w:rsidR="00C34CC8">
        <w:rPr>
          <w:sz w:val="28"/>
          <w:szCs w:val="28"/>
          <w:lang w:val="uk-UA"/>
        </w:rPr>
        <w:t xml:space="preserve"> </w:t>
      </w:r>
      <w:r w:rsidR="00F149DF">
        <w:rPr>
          <w:sz w:val="28"/>
          <w:szCs w:val="28"/>
          <w:lang w:val="uk-UA"/>
        </w:rPr>
        <w:t>Кравчук, А. Бобляхом та іншими.</w:t>
      </w:r>
    </w:p>
    <w:p w:rsidR="00F149DF" w:rsidRDefault="00F149DF" w:rsidP="00F149DF">
      <w:pPr>
        <w:spacing w:after="120" w:line="240" w:lineRule="auto"/>
        <w:ind w:firstLine="708"/>
        <w:jc w:val="both"/>
        <w:rPr>
          <w:rFonts w:ascii="Times New Roman" w:hAnsi="Times New Roman"/>
          <w:sz w:val="28"/>
          <w:szCs w:val="28"/>
          <w:lang w:val="uk-UA"/>
        </w:rPr>
      </w:pPr>
      <w:r w:rsidRPr="00F149DF">
        <w:rPr>
          <w:rFonts w:ascii="Times New Roman" w:hAnsi="Times New Roman"/>
          <w:sz w:val="28"/>
          <w:szCs w:val="28"/>
          <w:lang w:val="uk-UA"/>
        </w:rPr>
        <w:t>Як зазначено у Пояснювальній записці до законопроєкту, він спрямований на створення правових підстав для формування ефективної системи гарантування дотримання культурних прав та потреб населення (незалежно від місця проживання та соціального статусу) щодо отримання якісних і доступних культурних послуг.</w:t>
      </w:r>
    </w:p>
    <w:p w:rsidR="00F149DF" w:rsidRPr="00F149DF" w:rsidRDefault="00F149DF" w:rsidP="00F149DF">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Основні</w:t>
      </w:r>
      <w:r w:rsidRPr="00F149DF">
        <w:rPr>
          <w:rFonts w:ascii="Times New Roman" w:hAnsi="Times New Roman"/>
          <w:sz w:val="28"/>
          <w:szCs w:val="28"/>
          <w:lang w:val="uk-UA"/>
        </w:rPr>
        <w:t xml:space="preserve"> положен</w:t>
      </w:r>
      <w:r>
        <w:rPr>
          <w:rFonts w:ascii="Times New Roman" w:hAnsi="Times New Roman"/>
          <w:sz w:val="28"/>
          <w:szCs w:val="28"/>
          <w:lang w:val="uk-UA"/>
        </w:rPr>
        <w:t>ня</w:t>
      </w:r>
      <w:r w:rsidRPr="00F149DF">
        <w:rPr>
          <w:rFonts w:ascii="Times New Roman" w:hAnsi="Times New Roman"/>
          <w:sz w:val="28"/>
          <w:szCs w:val="28"/>
          <w:lang w:val="uk-UA"/>
        </w:rPr>
        <w:t xml:space="preserve"> законопроєкту:</w:t>
      </w:r>
    </w:p>
    <w:p w:rsidR="00F149DF" w:rsidRPr="00F149DF" w:rsidRDefault="00243BE1" w:rsidP="00F149DF">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розширюють й оновлюють термінологію Закону, вводячи</w:t>
      </w:r>
      <w:r w:rsidR="00F149DF" w:rsidRPr="00F149DF">
        <w:rPr>
          <w:rFonts w:ascii="Times New Roman" w:hAnsi="Times New Roman"/>
          <w:sz w:val="28"/>
          <w:szCs w:val="28"/>
          <w:lang w:val="uk-UA"/>
        </w:rPr>
        <w:t xml:space="preserve"> у правове поле понят</w:t>
      </w:r>
      <w:r w:rsidR="00F149DF">
        <w:rPr>
          <w:rFonts w:ascii="Times New Roman" w:hAnsi="Times New Roman"/>
          <w:sz w:val="28"/>
          <w:szCs w:val="28"/>
          <w:lang w:val="uk-UA"/>
        </w:rPr>
        <w:t>тя</w:t>
      </w:r>
      <w:r w:rsidR="00F149DF" w:rsidRPr="00F149DF">
        <w:rPr>
          <w:rFonts w:ascii="Times New Roman" w:hAnsi="Times New Roman"/>
          <w:sz w:val="28"/>
          <w:szCs w:val="28"/>
          <w:lang w:val="uk-UA"/>
        </w:rPr>
        <w:t xml:space="preserve"> «державна політика у сфері культури», «культурна послуга», «мінімальні стандарти забезпечення населення культурними послугами», «центр культурних послуг»;</w:t>
      </w:r>
    </w:p>
    <w:p w:rsidR="00F149DF" w:rsidRPr="00F149DF" w:rsidRDefault="00F149DF" w:rsidP="00F149DF">
      <w:pPr>
        <w:spacing w:after="0" w:line="240" w:lineRule="auto"/>
        <w:ind w:firstLine="708"/>
        <w:jc w:val="both"/>
        <w:rPr>
          <w:rFonts w:ascii="Times New Roman" w:hAnsi="Times New Roman"/>
          <w:sz w:val="28"/>
          <w:szCs w:val="28"/>
          <w:lang w:val="uk-UA"/>
        </w:rPr>
      </w:pPr>
      <w:r w:rsidRPr="00F149DF">
        <w:rPr>
          <w:rFonts w:ascii="Times New Roman" w:hAnsi="Times New Roman"/>
          <w:sz w:val="28"/>
          <w:szCs w:val="28"/>
          <w:lang w:val="uk-UA"/>
        </w:rPr>
        <w:t>перегляд</w:t>
      </w:r>
      <w:r>
        <w:rPr>
          <w:rFonts w:ascii="Times New Roman" w:hAnsi="Times New Roman"/>
          <w:sz w:val="28"/>
          <w:szCs w:val="28"/>
          <w:lang w:val="uk-UA"/>
        </w:rPr>
        <w:t>ають й уточнюють</w:t>
      </w:r>
      <w:r w:rsidRPr="00F149DF">
        <w:rPr>
          <w:rFonts w:ascii="Times New Roman" w:hAnsi="Times New Roman"/>
          <w:sz w:val="28"/>
          <w:szCs w:val="28"/>
          <w:lang w:val="uk-UA"/>
        </w:rPr>
        <w:t xml:space="preserve"> основн</w:t>
      </w:r>
      <w:r>
        <w:rPr>
          <w:rFonts w:ascii="Times New Roman" w:hAnsi="Times New Roman"/>
          <w:sz w:val="28"/>
          <w:szCs w:val="28"/>
          <w:lang w:val="uk-UA"/>
        </w:rPr>
        <w:t>і</w:t>
      </w:r>
      <w:r w:rsidRPr="00F149DF">
        <w:rPr>
          <w:rFonts w:ascii="Times New Roman" w:hAnsi="Times New Roman"/>
          <w:sz w:val="28"/>
          <w:szCs w:val="28"/>
          <w:lang w:val="uk-UA"/>
        </w:rPr>
        <w:t xml:space="preserve"> засад</w:t>
      </w:r>
      <w:r>
        <w:rPr>
          <w:rFonts w:ascii="Times New Roman" w:hAnsi="Times New Roman"/>
          <w:sz w:val="28"/>
          <w:szCs w:val="28"/>
          <w:lang w:val="uk-UA"/>
        </w:rPr>
        <w:t>и</w:t>
      </w:r>
      <w:r w:rsidRPr="00F149DF">
        <w:rPr>
          <w:rFonts w:ascii="Times New Roman" w:hAnsi="Times New Roman"/>
          <w:sz w:val="28"/>
          <w:szCs w:val="28"/>
          <w:lang w:val="uk-UA"/>
        </w:rPr>
        <w:t xml:space="preserve"> та пріоритет</w:t>
      </w:r>
      <w:r>
        <w:rPr>
          <w:rFonts w:ascii="Times New Roman" w:hAnsi="Times New Roman"/>
          <w:sz w:val="28"/>
          <w:szCs w:val="28"/>
          <w:lang w:val="uk-UA"/>
        </w:rPr>
        <w:t>и</w:t>
      </w:r>
      <w:r w:rsidRPr="00F149DF">
        <w:rPr>
          <w:rFonts w:ascii="Times New Roman" w:hAnsi="Times New Roman"/>
          <w:sz w:val="28"/>
          <w:szCs w:val="28"/>
          <w:lang w:val="uk-UA"/>
        </w:rPr>
        <w:t xml:space="preserve"> державної культурної політики;</w:t>
      </w:r>
    </w:p>
    <w:p w:rsidR="00F149DF" w:rsidRPr="00F149DF" w:rsidRDefault="00F149DF" w:rsidP="00F149DF">
      <w:pPr>
        <w:spacing w:after="0" w:line="240" w:lineRule="auto"/>
        <w:ind w:firstLine="708"/>
        <w:jc w:val="both"/>
        <w:rPr>
          <w:rFonts w:ascii="Times New Roman" w:hAnsi="Times New Roman"/>
          <w:sz w:val="28"/>
          <w:szCs w:val="28"/>
          <w:lang w:val="uk-UA"/>
        </w:rPr>
      </w:pPr>
      <w:r w:rsidRPr="00F149DF">
        <w:rPr>
          <w:rFonts w:ascii="Times New Roman" w:hAnsi="Times New Roman"/>
          <w:sz w:val="28"/>
          <w:szCs w:val="28"/>
          <w:lang w:val="uk-UA"/>
        </w:rPr>
        <w:t>запровадж</w:t>
      </w:r>
      <w:r>
        <w:rPr>
          <w:rFonts w:ascii="Times New Roman" w:hAnsi="Times New Roman"/>
          <w:sz w:val="28"/>
          <w:szCs w:val="28"/>
          <w:lang w:val="uk-UA"/>
        </w:rPr>
        <w:t>ують</w:t>
      </w:r>
      <w:r w:rsidRPr="00F149DF">
        <w:rPr>
          <w:rFonts w:ascii="Times New Roman" w:hAnsi="Times New Roman"/>
          <w:sz w:val="28"/>
          <w:szCs w:val="28"/>
          <w:lang w:val="uk-UA"/>
        </w:rPr>
        <w:t xml:space="preserve"> механізм</w:t>
      </w:r>
      <w:r>
        <w:rPr>
          <w:rFonts w:ascii="Times New Roman" w:hAnsi="Times New Roman"/>
          <w:sz w:val="28"/>
          <w:szCs w:val="28"/>
          <w:lang w:val="uk-UA"/>
        </w:rPr>
        <w:t>и</w:t>
      </w:r>
      <w:r w:rsidRPr="00F149DF">
        <w:rPr>
          <w:rFonts w:ascii="Times New Roman" w:hAnsi="Times New Roman"/>
          <w:sz w:val="28"/>
          <w:szCs w:val="28"/>
          <w:lang w:val="uk-UA"/>
        </w:rPr>
        <w:t xml:space="preserve"> моніторингу та оцінювання реалізації державної політики у сфері культури;</w:t>
      </w:r>
    </w:p>
    <w:p w:rsidR="00F149DF" w:rsidRDefault="00F149DF" w:rsidP="00C75724">
      <w:pPr>
        <w:pStyle w:val="a3"/>
        <w:ind w:firstLine="709"/>
        <w:jc w:val="both"/>
        <w:rPr>
          <w:rFonts w:eastAsia="Calibri"/>
          <w:sz w:val="28"/>
          <w:szCs w:val="28"/>
          <w:lang w:val="uk-UA"/>
        </w:rPr>
      </w:pPr>
      <w:r w:rsidRPr="00C75724">
        <w:rPr>
          <w:rFonts w:eastAsia="Calibri"/>
          <w:sz w:val="28"/>
          <w:szCs w:val="28"/>
          <w:lang w:val="uk-UA"/>
        </w:rPr>
        <w:t>визнач</w:t>
      </w:r>
      <w:r w:rsidRPr="00C75724">
        <w:rPr>
          <w:sz w:val="28"/>
          <w:szCs w:val="28"/>
          <w:lang w:val="uk-UA"/>
        </w:rPr>
        <w:t>ають повноваження</w:t>
      </w:r>
      <w:r w:rsidRPr="00C75724">
        <w:rPr>
          <w:rFonts w:eastAsia="Calibri"/>
          <w:sz w:val="28"/>
          <w:szCs w:val="28"/>
          <w:lang w:val="uk-UA"/>
        </w:rPr>
        <w:t xml:space="preserve"> органів державної влади, спрямован</w:t>
      </w:r>
      <w:r w:rsidRPr="00C75724">
        <w:rPr>
          <w:sz w:val="28"/>
          <w:szCs w:val="28"/>
          <w:lang w:val="uk-UA"/>
        </w:rPr>
        <w:t>і</w:t>
      </w:r>
      <w:r w:rsidRPr="00C75724">
        <w:rPr>
          <w:rFonts w:eastAsia="Calibri"/>
          <w:sz w:val="28"/>
          <w:szCs w:val="28"/>
          <w:lang w:val="uk-UA"/>
        </w:rPr>
        <w:t xml:space="preserve"> на впровадження реформи забезпечення </w:t>
      </w:r>
      <w:r w:rsidR="00243BE1">
        <w:rPr>
          <w:rFonts w:eastAsia="Calibri"/>
          <w:sz w:val="28"/>
          <w:szCs w:val="28"/>
          <w:lang w:val="uk-UA"/>
        </w:rPr>
        <w:t>населення культурними послугами;</w:t>
      </w:r>
    </w:p>
    <w:p w:rsidR="00243BE1" w:rsidRDefault="00243BE1" w:rsidP="00C75724">
      <w:pPr>
        <w:pStyle w:val="a3"/>
        <w:ind w:firstLine="709"/>
        <w:jc w:val="both"/>
        <w:rPr>
          <w:rFonts w:eastAsia="Calibri"/>
          <w:sz w:val="28"/>
          <w:szCs w:val="28"/>
          <w:lang w:val="uk-UA"/>
        </w:rPr>
      </w:pPr>
      <w:r>
        <w:rPr>
          <w:rFonts w:eastAsia="Calibri"/>
          <w:sz w:val="28"/>
          <w:szCs w:val="28"/>
          <w:lang w:val="uk-UA"/>
        </w:rPr>
        <w:t xml:space="preserve">вносять зміни до регулювання фінансово-господарської діяльності закладів культури тощо. </w:t>
      </w:r>
    </w:p>
    <w:p w:rsidR="00C75724" w:rsidRDefault="00C75724" w:rsidP="00C75724">
      <w:pPr>
        <w:pStyle w:val="a3"/>
        <w:ind w:firstLine="709"/>
        <w:jc w:val="both"/>
        <w:rPr>
          <w:sz w:val="28"/>
          <w:szCs w:val="28"/>
          <w:lang w:val="uk-UA"/>
        </w:rPr>
      </w:pPr>
      <w:r>
        <w:rPr>
          <w:sz w:val="28"/>
          <w:szCs w:val="28"/>
          <w:lang w:val="uk-UA"/>
        </w:rPr>
        <w:t>Як фінансово-економічне обґрунтування авторами законопроєкту зазначено, що його р</w:t>
      </w:r>
      <w:r w:rsidRPr="00C75724">
        <w:rPr>
          <w:sz w:val="28"/>
          <w:szCs w:val="28"/>
          <w:lang w:val="uk-UA"/>
        </w:rPr>
        <w:t xml:space="preserve">еалізація у поточному році не передбачає додаткових асигнувань з </w:t>
      </w:r>
      <w:r w:rsidR="001A7C21">
        <w:rPr>
          <w:sz w:val="28"/>
          <w:szCs w:val="28"/>
          <w:lang w:val="uk-UA"/>
        </w:rPr>
        <w:t>Д</w:t>
      </w:r>
      <w:r w:rsidRPr="00C75724">
        <w:rPr>
          <w:sz w:val="28"/>
          <w:szCs w:val="28"/>
          <w:lang w:val="uk-UA"/>
        </w:rPr>
        <w:t>ержавного бюджету України. Розрахунок витрат буде проводитися під час розроблення підзаконних нормативно-правових актів, прийняття яких є необхідним для реалізації реформи забезпечення населення культурними послугами.</w:t>
      </w:r>
    </w:p>
    <w:p w:rsidR="00C75724" w:rsidRPr="00D84DE8" w:rsidRDefault="00C75724" w:rsidP="00C75724">
      <w:pPr>
        <w:pStyle w:val="a3"/>
        <w:ind w:firstLine="709"/>
        <w:jc w:val="both"/>
        <w:rPr>
          <w:rFonts w:eastAsia="Calibri"/>
          <w:sz w:val="28"/>
          <w:szCs w:val="28"/>
          <w:lang w:val="uk-UA"/>
        </w:rPr>
      </w:pPr>
      <w:r>
        <w:rPr>
          <w:sz w:val="28"/>
          <w:szCs w:val="28"/>
          <w:lang w:val="uk-UA"/>
        </w:rPr>
        <w:lastRenderedPageBreak/>
        <w:t>На думку авторів законопроєкту</w:t>
      </w:r>
      <w:r>
        <w:rPr>
          <w:sz w:val="28"/>
          <w:szCs w:val="28"/>
        </w:rPr>
        <w:t xml:space="preserve">, </w:t>
      </w:r>
      <w:r w:rsidRPr="00C75724">
        <w:rPr>
          <w:sz w:val="28"/>
          <w:szCs w:val="28"/>
          <w:lang w:val="uk-UA"/>
        </w:rPr>
        <w:t>його прийняття</w:t>
      </w:r>
      <w:r w:rsidRPr="00D84DE8">
        <w:rPr>
          <w:sz w:val="28"/>
          <w:szCs w:val="28"/>
          <w:lang w:val="uk-UA"/>
        </w:rPr>
        <w:t xml:space="preserve"> дозволить забезпечити вжиття необхідних заходів для</w:t>
      </w:r>
      <w:r w:rsidRPr="00D84DE8">
        <w:rPr>
          <w:rFonts w:eastAsia="Calibri"/>
          <w:bCs/>
          <w:sz w:val="28"/>
          <w:szCs w:val="28"/>
          <w:shd w:val="clear" w:color="auto" w:fill="FFFFFF"/>
          <w:lang w:val="uk-UA"/>
        </w:rPr>
        <w:t xml:space="preserve"> надання населенню якісних та доступних культурних послуг, </w:t>
      </w:r>
      <w:r w:rsidRPr="00D84DE8">
        <w:rPr>
          <w:sz w:val="28"/>
          <w:szCs w:val="28"/>
          <w:lang w:val="uk-UA"/>
        </w:rPr>
        <w:t>підвищить спроможність територіальних громад у їх наданні, сприятиме модернізації наявної культурної інфраструктури відповідно до потреб конкретної громади, раціонального використання ресурсного потенціалу.</w:t>
      </w:r>
    </w:p>
    <w:p w:rsidR="00B963DA" w:rsidRDefault="00B963DA" w:rsidP="00B963DA">
      <w:pPr>
        <w:pStyle w:val="a3"/>
        <w:ind w:firstLine="851"/>
        <w:jc w:val="both"/>
        <w:rPr>
          <w:color w:val="000000"/>
          <w:spacing w:val="1"/>
          <w:sz w:val="28"/>
          <w:szCs w:val="28"/>
          <w:lang w:val="uk-UA"/>
        </w:rPr>
      </w:pPr>
      <w:r w:rsidRPr="00C34CC8">
        <w:rPr>
          <w:color w:val="000000"/>
          <w:spacing w:val="1"/>
          <w:sz w:val="28"/>
          <w:szCs w:val="28"/>
          <w:lang w:val="uk-UA"/>
        </w:rPr>
        <w:t xml:space="preserve">Міністерство культури та інформаційної політики України </w:t>
      </w:r>
      <w:r>
        <w:rPr>
          <w:color w:val="000000"/>
          <w:spacing w:val="1"/>
          <w:sz w:val="28"/>
          <w:szCs w:val="28"/>
          <w:lang w:val="uk-UA"/>
        </w:rPr>
        <w:t>підтримує законопроєкт. На думку МКІП, проєкт закону є еволюційним, оскільки передбачає створення правових підстав для формування ефективної системи гарантування дотримання культурних прав та потреб населення (незалежно від місця проживання і соціального статусу) в умовах реформи децентралізації влади.</w:t>
      </w:r>
    </w:p>
    <w:p w:rsidR="00112185" w:rsidRDefault="000D0E97" w:rsidP="000D0E97">
      <w:pPr>
        <w:pStyle w:val="a3"/>
        <w:ind w:firstLine="851"/>
        <w:jc w:val="both"/>
        <w:rPr>
          <w:sz w:val="28"/>
          <w:lang w:val="uk-UA"/>
        </w:rPr>
      </w:pPr>
      <w:r w:rsidRPr="00C34CC8">
        <w:rPr>
          <w:sz w:val="28"/>
          <w:lang w:val="uk-UA"/>
        </w:rPr>
        <w:t>Головне науково-експертне управління Апарату Верховної Ради України</w:t>
      </w:r>
      <w:r w:rsidRPr="00F64898">
        <w:rPr>
          <w:sz w:val="28"/>
          <w:lang w:val="uk-UA"/>
        </w:rPr>
        <w:t xml:space="preserve"> </w:t>
      </w:r>
      <w:r w:rsidR="00112185">
        <w:rPr>
          <w:sz w:val="28"/>
          <w:lang w:val="uk-UA"/>
        </w:rPr>
        <w:t xml:space="preserve">надає суттєві зауваження до проєкту закону. Зокрема, </w:t>
      </w:r>
      <w:r w:rsidR="008E425D">
        <w:rPr>
          <w:sz w:val="28"/>
          <w:lang w:val="uk-UA"/>
        </w:rPr>
        <w:t>вказує на ризики скорочення закладів культури місцевого рівня, що не узгоджується з метою прийня</w:t>
      </w:r>
      <w:r w:rsidR="0061673A">
        <w:rPr>
          <w:sz w:val="28"/>
          <w:lang w:val="uk-UA"/>
        </w:rPr>
        <w:t xml:space="preserve">ття зазначеного проєкту закону, а також на </w:t>
      </w:r>
      <w:r w:rsidR="00C34CC8">
        <w:rPr>
          <w:sz w:val="28"/>
          <w:lang w:val="uk-UA"/>
        </w:rPr>
        <w:t xml:space="preserve">декларативність, </w:t>
      </w:r>
      <w:r w:rsidR="00C05081">
        <w:rPr>
          <w:sz w:val="28"/>
          <w:lang w:val="uk-UA"/>
        </w:rPr>
        <w:t>невизначеність і неузгодженість деяких його положень із нормами чинних законів.</w:t>
      </w:r>
    </w:p>
    <w:p w:rsidR="00031148" w:rsidRDefault="00C05081" w:rsidP="00FA46E7">
      <w:pPr>
        <w:pStyle w:val="a3"/>
        <w:ind w:firstLine="851"/>
        <w:jc w:val="both"/>
        <w:rPr>
          <w:sz w:val="28"/>
          <w:szCs w:val="28"/>
          <w:lang w:val="uk-UA"/>
        </w:rPr>
      </w:pPr>
      <w:r w:rsidRPr="00FA46E7">
        <w:rPr>
          <w:sz w:val="28"/>
          <w:szCs w:val="28"/>
          <w:lang w:val="uk-UA"/>
        </w:rPr>
        <w:t>Головне науково-експертне управління Апарату Верховної Ради України</w:t>
      </w:r>
      <w:r w:rsidRPr="00FA46E7">
        <w:rPr>
          <w:rFonts w:eastAsiaTheme="minorHAnsi"/>
          <w:sz w:val="28"/>
          <w:szCs w:val="28"/>
          <w:lang w:val="uk-UA" w:eastAsia="en-US"/>
        </w:rPr>
        <w:t xml:space="preserve"> наголошує, що </w:t>
      </w:r>
      <w:r w:rsidR="00031148" w:rsidRPr="00FA46E7">
        <w:rPr>
          <w:rFonts w:eastAsiaTheme="minorHAnsi"/>
          <w:sz w:val="28"/>
          <w:szCs w:val="28"/>
          <w:lang w:val="uk-UA"/>
        </w:rPr>
        <w:t>з</w:t>
      </w:r>
      <w:r w:rsidR="00031148" w:rsidRPr="00FA46E7">
        <w:rPr>
          <w:sz w:val="28"/>
          <w:szCs w:val="28"/>
          <w:lang w:val="uk-UA"/>
        </w:rPr>
        <w:t>апровадження фінансування базового набору надання культурних послуг (</w:t>
      </w:r>
      <w:r w:rsidR="00031148" w:rsidRPr="00FA46E7">
        <w:rPr>
          <w:bCs/>
          <w:sz w:val="28"/>
          <w:szCs w:val="28"/>
          <w:lang w:val="uk-UA"/>
        </w:rPr>
        <w:t>не визначено, зокрема, які саме послуги належать до базового набору послуг</w:t>
      </w:r>
      <w:r w:rsidR="00FA46E7" w:rsidRPr="00FA46E7">
        <w:rPr>
          <w:bCs/>
          <w:sz w:val="28"/>
          <w:szCs w:val="28"/>
          <w:lang w:val="uk-UA"/>
        </w:rPr>
        <w:t>)</w:t>
      </w:r>
      <w:r w:rsidR="00031148" w:rsidRPr="00FA46E7">
        <w:rPr>
          <w:bCs/>
          <w:sz w:val="28"/>
          <w:szCs w:val="28"/>
          <w:lang w:val="uk-UA"/>
        </w:rPr>
        <w:t>,</w:t>
      </w:r>
      <w:r w:rsidR="00FA46E7" w:rsidRPr="00FA46E7">
        <w:rPr>
          <w:bCs/>
          <w:sz w:val="28"/>
          <w:szCs w:val="28"/>
          <w:lang w:val="uk-UA"/>
        </w:rPr>
        <w:t xml:space="preserve"> </w:t>
      </w:r>
      <w:r w:rsidR="00031148" w:rsidRPr="00FA46E7">
        <w:rPr>
          <w:sz w:val="28"/>
          <w:szCs w:val="28"/>
          <w:lang w:val="uk-UA"/>
        </w:rPr>
        <w:t>потребуватиме додаткових витрат із Державного та місцевих бюджетів України. Натомість, всупереч вимогам ст. 27 Бюджетного кодексу України, ст. 91 Регламенту Верховної Ради України, необхідного фінансово-економічного обґрунтування (з відповідними розрахунками) у супровідних до проекту документах не надано.</w:t>
      </w:r>
    </w:p>
    <w:p w:rsidR="00452B75" w:rsidRDefault="00452B75" w:rsidP="00452B75">
      <w:pPr>
        <w:pStyle w:val="a3"/>
        <w:ind w:firstLine="851"/>
        <w:jc w:val="both"/>
        <w:rPr>
          <w:color w:val="000000"/>
          <w:spacing w:val="1"/>
          <w:sz w:val="28"/>
          <w:szCs w:val="28"/>
          <w:lang w:val="uk-UA"/>
        </w:rPr>
      </w:pPr>
      <w:r>
        <w:rPr>
          <w:sz w:val="28"/>
          <w:szCs w:val="28"/>
          <w:lang w:val="uk-UA"/>
        </w:rPr>
        <w:t>Е</w:t>
      </w:r>
      <w:r w:rsidRPr="007C5C57">
        <w:rPr>
          <w:sz w:val="28"/>
          <w:szCs w:val="28"/>
          <w:lang w:val="uk-UA"/>
        </w:rPr>
        <w:t>кспертн</w:t>
      </w:r>
      <w:r>
        <w:rPr>
          <w:sz w:val="28"/>
          <w:szCs w:val="28"/>
          <w:lang w:val="uk-UA"/>
        </w:rPr>
        <w:t>ого</w:t>
      </w:r>
      <w:r w:rsidRPr="007C5C57">
        <w:rPr>
          <w:sz w:val="28"/>
          <w:szCs w:val="28"/>
          <w:lang w:val="uk-UA"/>
        </w:rPr>
        <w:t xml:space="preserve"> висновк</w:t>
      </w:r>
      <w:r>
        <w:rPr>
          <w:sz w:val="28"/>
          <w:szCs w:val="28"/>
          <w:lang w:val="uk-UA"/>
        </w:rPr>
        <w:t>у</w:t>
      </w:r>
      <w:r w:rsidRPr="007C5C57">
        <w:rPr>
          <w:sz w:val="28"/>
          <w:szCs w:val="28"/>
          <w:lang w:val="uk-UA"/>
        </w:rPr>
        <w:t xml:space="preserve"> </w:t>
      </w:r>
      <w:r w:rsidRPr="00C34CC8">
        <w:rPr>
          <w:color w:val="000000"/>
          <w:spacing w:val="1"/>
          <w:sz w:val="28"/>
          <w:szCs w:val="28"/>
          <w:lang w:val="uk-UA"/>
        </w:rPr>
        <w:t>Міністерства фінансів України</w:t>
      </w:r>
      <w:r>
        <w:rPr>
          <w:color w:val="000000"/>
          <w:spacing w:val="1"/>
          <w:sz w:val="28"/>
          <w:szCs w:val="28"/>
          <w:lang w:val="uk-UA"/>
        </w:rPr>
        <w:t xml:space="preserve"> та </w:t>
      </w:r>
      <w:r w:rsidRPr="00C34CC8">
        <w:rPr>
          <w:sz w:val="28"/>
          <w:szCs w:val="28"/>
          <w:lang w:val="uk-UA"/>
        </w:rPr>
        <w:t xml:space="preserve">Комітету </w:t>
      </w:r>
      <w:r w:rsidR="00802FE7">
        <w:rPr>
          <w:sz w:val="28"/>
          <w:szCs w:val="28"/>
          <w:lang w:val="uk-UA"/>
        </w:rPr>
        <w:t xml:space="preserve">Верховної Ради України </w:t>
      </w:r>
      <w:r w:rsidRPr="00C34CC8">
        <w:rPr>
          <w:sz w:val="28"/>
          <w:szCs w:val="28"/>
          <w:lang w:val="uk-UA"/>
        </w:rPr>
        <w:t>з питань бюджету</w:t>
      </w:r>
      <w:r>
        <w:rPr>
          <w:sz w:val="28"/>
          <w:szCs w:val="28"/>
          <w:lang w:val="uk-UA"/>
        </w:rPr>
        <w:t xml:space="preserve"> </w:t>
      </w:r>
      <w:r>
        <w:rPr>
          <w:color w:val="000000"/>
          <w:spacing w:val="1"/>
          <w:sz w:val="28"/>
          <w:szCs w:val="28"/>
          <w:lang w:val="uk-UA"/>
        </w:rPr>
        <w:t xml:space="preserve">щодо </w:t>
      </w:r>
      <w:r w:rsidRPr="00F64898">
        <w:rPr>
          <w:color w:val="000000"/>
          <w:spacing w:val="1"/>
          <w:sz w:val="28"/>
          <w:szCs w:val="28"/>
          <w:lang w:val="uk-UA"/>
        </w:rPr>
        <w:t>визначення вартісної величини впливу законопроєкту на показники бюджетів</w:t>
      </w:r>
      <w:r>
        <w:rPr>
          <w:color w:val="000000"/>
          <w:spacing w:val="1"/>
          <w:sz w:val="28"/>
          <w:szCs w:val="28"/>
          <w:lang w:val="uk-UA"/>
        </w:rPr>
        <w:t xml:space="preserve"> станом на 2 грудня 2020 року Комітет не отримав. </w:t>
      </w:r>
    </w:p>
    <w:p w:rsidR="00955784" w:rsidRPr="00FA46E7" w:rsidRDefault="000D0E97" w:rsidP="00FA46E7">
      <w:pPr>
        <w:pStyle w:val="a3"/>
        <w:ind w:firstLine="851"/>
        <w:jc w:val="both"/>
        <w:rPr>
          <w:rFonts w:eastAsiaTheme="minorHAnsi" w:cstheme="minorBidi"/>
          <w:sz w:val="28"/>
          <w:szCs w:val="28"/>
          <w:lang w:val="uk-UA" w:eastAsia="en-US"/>
        </w:rPr>
      </w:pPr>
      <w:r w:rsidRPr="00FA46E7">
        <w:rPr>
          <w:rFonts w:eastAsiaTheme="minorHAnsi" w:cstheme="minorBidi"/>
          <w:sz w:val="28"/>
          <w:szCs w:val="28"/>
          <w:lang w:val="uk-UA" w:eastAsia="en-US"/>
        </w:rPr>
        <w:t xml:space="preserve">У процесі обговорення народні депутати України – члени Комітету з питань гуманітарної та інформаційної політики висловили низку зауважень стосовно положень законопроєкту. Зокрема, наголосили </w:t>
      </w:r>
      <w:r w:rsidR="00751AED" w:rsidRPr="00FA46E7">
        <w:rPr>
          <w:rFonts w:eastAsiaTheme="minorHAnsi" w:cstheme="minorBidi"/>
          <w:sz w:val="28"/>
          <w:szCs w:val="28"/>
          <w:lang w:val="uk-UA" w:eastAsia="en-US"/>
        </w:rPr>
        <w:t xml:space="preserve">на необхідності врахування зауважень </w:t>
      </w:r>
      <w:r w:rsidR="00751AED" w:rsidRPr="00FA46E7">
        <w:rPr>
          <w:sz w:val="28"/>
          <w:szCs w:val="28"/>
          <w:lang w:val="uk-UA"/>
        </w:rPr>
        <w:t>Головного науково-експертного управління</w:t>
      </w:r>
      <w:r w:rsidR="00751AED" w:rsidRPr="00FA46E7">
        <w:rPr>
          <w:b/>
          <w:sz w:val="28"/>
          <w:szCs w:val="28"/>
          <w:lang w:val="uk-UA"/>
        </w:rPr>
        <w:t xml:space="preserve"> </w:t>
      </w:r>
      <w:r w:rsidR="00751AED" w:rsidRPr="00FA46E7">
        <w:rPr>
          <w:sz w:val="28"/>
          <w:szCs w:val="28"/>
          <w:lang w:val="uk-UA"/>
        </w:rPr>
        <w:t>Апарату Верховної Ради України до другого читання.</w:t>
      </w:r>
    </w:p>
    <w:p w:rsidR="00D30BCE" w:rsidRDefault="000D0E97" w:rsidP="00C34CC8">
      <w:pPr>
        <w:pStyle w:val="a3"/>
        <w:ind w:firstLine="851"/>
        <w:jc w:val="both"/>
        <w:rPr>
          <w:sz w:val="28"/>
          <w:szCs w:val="28"/>
          <w:lang w:val="uk-UA"/>
        </w:rPr>
      </w:pPr>
      <w:r w:rsidRPr="00F64898">
        <w:rPr>
          <w:sz w:val="28"/>
          <w:szCs w:val="28"/>
          <w:lang w:val="uk-UA"/>
        </w:rPr>
        <w:t xml:space="preserve">За підсумками обговорення та з урахуванням викладеного </w:t>
      </w:r>
      <w:r w:rsidRPr="00F64898">
        <w:rPr>
          <w:kern w:val="28"/>
          <w:sz w:val="28"/>
          <w:szCs w:val="28"/>
          <w:lang w:val="uk-UA"/>
        </w:rPr>
        <w:t xml:space="preserve">Комітет </w:t>
      </w:r>
      <w:r w:rsidRPr="00F64898">
        <w:rPr>
          <w:sz w:val="28"/>
          <w:szCs w:val="28"/>
          <w:lang w:val="uk-UA"/>
        </w:rPr>
        <w:t xml:space="preserve"> Верховної Ради України з питань гуманітарної та інформаційної політики ухвалив рішення </w:t>
      </w:r>
      <w:r w:rsidR="00C34CC8" w:rsidRPr="00C34CC8">
        <w:rPr>
          <w:sz w:val="28"/>
          <w:szCs w:val="28"/>
          <w:lang w:val="uk-UA"/>
        </w:rPr>
        <w:t>рекомендувати Верховній Раді України</w:t>
      </w:r>
      <w:r w:rsidR="00D30BCE">
        <w:rPr>
          <w:sz w:val="28"/>
          <w:szCs w:val="28"/>
          <w:lang w:val="uk-UA"/>
        </w:rPr>
        <w:t>:</w:t>
      </w:r>
    </w:p>
    <w:p w:rsidR="00D30BCE" w:rsidRDefault="00D30BCE" w:rsidP="00C34CC8">
      <w:pPr>
        <w:pStyle w:val="a3"/>
        <w:ind w:firstLine="851"/>
        <w:jc w:val="both"/>
        <w:rPr>
          <w:sz w:val="28"/>
          <w:szCs w:val="28"/>
          <w:lang w:val="uk-UA"/>
        </w:rPr>
      </w:pPr>
      <w:r>
        <w:rPr>
          <w:sz w:val="28"/>
          <w:szCs w:val="28"/>
          <w:lang w:val="uk-UA"/>
        </w:rPr>
        <w:t xml:space="preserve"> включити законопроєкт </w:t>
      </w:r>
      <w:r>
        <w:rPr>
          <w:rFonts w:eastAsia="Calibri"/>
          <w:bCs/>
          <w:color w:val="000000"/>
          <w:sz w:val="28"/>
          <w:szCs w:val="28"/>
          <w:shd w:val="clear" w:color="auto" w:fill="FFFFFF"/>
          <w:lang w:val="uk-UA"/>
        </w:rPr>
        <w:t>п</w:t>
      </w:r>
      <w:r w:rsidRPr="00F149DF">
        <w:rPr>
          <w:rFonts w:eastAsia="Calibri"/>
          <w:bCs/>
          <w:color w:val="000000"/>
          <w:sz w:val="28"/>
          <w:szCs w:val="28"/>
          <w:shd w:val="clear" w:color="auto" w:fill="FFFFFF"/>
          <w:lang w:val="uk-UA"/>
        </w:rPr>
        <w:t>ро внесення змін до Закону України</w:t>
      </w:r>
      <w:r>
        <w:rPr>
          <w:rFonts w:eastAsia="Calibri"/>
          <w:bCs/>
          <w:color w:val="000000"/>
          <w:sz w:val="28"/>
          <w:szCs w:val="28"/>
          <w:shd w:val="clear" w:color="auto" w:fill="FFFFFF"/>
          <w:lang w:val="uk-UA"/>
        </w:rPr>
        <w:t xml:space="preserve"> </w:t>
      </w:r>
      <w:r w:rsidRPr="00F149DF">
        <w:rPr>
          <w:rFonts w:eastAsia="Calibri"/>
          <w:bCs/>
          <w:color w:val="000000"/>
          <w:sz w:val="28"/>
          <w:szCs w:val="28"/>
          <w:shd w:val="clear" w:color="auto" w:fill="FFFFFF"/>
          <w:lang w:val="uk-UA"/>
        </w:rPr>
        <w:t>«Про культуру» щодо загальних засад надання населенню</w:t>
      </w:r>
      <w:r>
        <w:rPr>
          <w:rFonts w:eastAsia="Calibri"/>
          <w:bCs/>
          <w:color w:val="000000"/>
          <w:sz w:val="28"/>
          <w:szCs w:val="28"/>
          <w:shd w:val="clear" w:color="auto" w:fill="FFFFFF"/>
          <w:lang w:val="uk-UA"/>
        </w:rPr>
        <w:t xml:space="preserve"> </w:t>
      </w:r>
      <w:r w:rsidRPr="00F149DF">
        <w:rPr>
          <w:rFonts w:eastAsia="Calibri"/>
          <w:bCs/>
          <w:color w:val="000000"/>
          <w:sz w:val="28"/>
          <w:szCs w:val="28"/>
          <w:shd w:val="clear" w:color="auto" w:fill="FFFFFF"/>
          <w:lang w:val="uk-UA"/>
        </w:rPr>
        <w:t>культурних послуг</w:t>
      </w:r>
      <w:r w:rsidRPr="00F149DF">
        <w:rPr>
          <w:sz w:val="28"/>
          <w:szCs w:val="28"/>
          <w:lang w:val="uk-UA"/>
        </w:rPr>
        <w:t xml:space="preserve"> (реєстр. № </w:t>
      </w:r>
      <w:r>
        <w:rPr>
          <w:sz w:val="28"/>
          <w:szCs w:val="28"/>
          <w:lang w:val="uk-UA"/>
        </w:rPr>
        <w:t>4318)</w:t>
      </w:r>
      <w:r w:rsidRPr="00F149DF">
        <w:rPr>
          <w:sz w:val="28"/>
          <w:szCs w:val="28"/>
          <w:lang w:val="uk-UA"/>
        </w:rPr>
        <w:t>, поданий народним</w:t>
      </w:r>
      <w:r>
        <w:rPr>
          <w:sz w:val="28"/>
          <w:szCs w:val="28"/>
          <w:lang w:val="uk-UA"/>
        </w:rPr>
        <w:t>и</w:t>
      </w:r>
      <w:r w:rsidRPr="00F149DF">
        <w:rPr>
          <w:sz w:val="28"/>
          <w:szCs w:val="28"/>
          <w:lang w:val="uk-UA"/>
        </w:rPr>
        <w:t xml:space="preserve"> депутат</w:t>
      </w:r>
      <w:r>
        <w:rPr>
          <w:sz w:val="28"/>
          <w:szCs w:val="28"/>
          <w:lang w:val="uk-UA"/>
        </w:rPr>
        <w:t>ами</w:t>
      </w:r>
      <w:r w:rsidRPr="00F149DF">
        <w:rPr>
          <w:sz w:val="28"/>
          <w:szCs w:val="28"/>
          <w:lang w:val="uk-UA"/>
        </w:rPr>
        <w:t xml:space="preserve"> України</w:t>
      </w:r>
      <w:r>
        <w:rPr>
          <w:sz w:val="28"/>
          <w:szCs w:val="28"/>
          <w:lang w:val="uk-UA"/>
        </w:rPr>
        <w:t xml:space="preserve"> </w:t>
      </w:r>
      <w:r w:rsidRPr="00F149DF">
        <w:rPr>
          <w:sz w:val="28"/>
          <w:szCs w:val="28"/>
          <w:lang w:val="uk-UA"/>
        </w:rPr>
        <w:t>Є</w:t>
      </w:r>
      <w:r>
        <w:rPr>
          <w:sz w:val="28"/>
          <w:szCs w:val="28"/>
          <w:lang w:val="uk-UA"/>
        </w:rPr>
        <w:t>. Кравчук, А. Боблях</w:t>
      </w:r>
      <w:r w:rsidR="00452B75">
        <w:rPr>
          <w:sz w:val="28"/>
          <w:szCs w:val="28"/>
          <w:lang w:val="uk-UA"/>
        </w:rPr>
        <w:t xml:space="preserve">ом та іншими, до порядку денного четвертої сесії </w:t>
      </w:r>
      <w:r>
        <w:rPr>
          <w:sz w:val="28"/>
          <w:szCs w:val="28"/>
          <w:lang w:val="en-US"/>
        </w:rPr>
        <w:t>IX</w:t>
      </w:r>
      <w:r w:rsidRPr="00D30BCE">
        <w:rPr>
          <w:sz w:val="28"/>
          <w:szCs w:val="28"/>
        </w:rPr>
        <w:t xml:space="preserve"> </w:t>
      </w:r>
      <w:r w:rsidR="00452B75">
        <w:rPr>
          <w:sz w:val="28"/>
          <w:szCs w:val="28"/>
          <w:lang w:val="uk-UA"/>
        </w:rPr>
        <w:t>скликання</w:t>
      </w:r>
      <w:r>
        <w:rPr>
          <w:sz w:val="28"/>
          <w:szCs w:val="28"/>
          <w:lang w:val="uk-UA"/>
        </w:rPr>
        <w:t xml:space="preserve"> Верховної Ради України;</w:t>
      </w:r>
    </w:p>
    <w:p w:rsidR="00BF57BD" w:rsidRDefault="00C34CC8" w:rsidP="00C34CC8">
      <w:pPr>
        <w:pStyle w:val="a3"/>
        <w:ind w:firstLine="851"/>
        <w:jc w:val="both"/>
        <w:rPr>
          <w:sz w:val="28"/>
          <w:szCs w:val="28"/>
          <w:lang w:val="uk-UA"/>
        </w:rPr>
      </w:pPr>
      <w:r w:rsidRPr="00C34CC8">
        <w:rPr>
          <w:sz w:val="28"/>
          <w:szCs w:val="28"/>
          <w:lang w:val="uk-UA"/>
        </w:rPr>
        <w:t>за результатами розгляду в першому читанні</w:t>
      </w:r>
      <w:r w:rsidRPr="00C34CC8">
        <w:rPr>
          <w:rStyle w:val="rvts0"/>
          <w:sz w:val="28"/>
          <w:szCs w:val="28"/>
          <w:lang w:val="uk-UA"/>
        </w:rPr>
        <w:t xml:space="preserve"> </w:t>
      </w:r>
      <w:r w:rsidR="00D30BCE">
        <w:rPr>
          <w:rStyle w:val="rvts0"/>
          <w:sz w:val="28"/>
          <w:szCs w:val="28"/>
          <w:lang w:val="uk-UA"/>
        </w:rPr>
        <w:t xml:space="preserve">зазначений </w:t>
      </w:r>
      <w:r w:rsidRPr="00C34CC8">
        <w:rPr>
          <w:rStyle w:val="rvts0"/>
          <w:sz w:val="28"/>
          <w:szCs w:val="28"/>
          <w:lang w:val="uk-UA"/>
        </w:rPr>
        <w:t xml:space="preserve">законопроєкт </w:t>
      </w:r>
      <w:r w:rsidR="00052469">
        <w:rPr>
          <w:rStyle w:val="rvts0"/>
          <w:sz w:val="28"/>
          <w:szCs w:val="28"/>
          <w:lang w:val="uk-UA"/>
        </w:rPr>
        <w:t xml:space="preserve">прийняти </w:t>
      </w:r>
      <w:r>
        <w:rPr>
          <w:sz w:val="28"/>
          <w:szCs w:val="28"/>
          <w:lang w:val="uk-UA"/>
        </w:rPr>
        <w:t>за основу</w:t>
      </w:r>
      <w:r w:rsidR="00052469">
        <w:rPr>
          <w:sz w:val="28"/>
          <w:szCs w:val="28"/>
          <w:lang w:val="uk-UA"/>
        </w:rPr>
        <w:t>, ухваливши р</w:t>
      </w:r>
      <w:r w:rsidR="00BF57BD">
        <w:rPr>
          <w:sz w:val="28"/>
          <w:szCs w:val="28"/>
          <w:lang w:val="uk-UA"/>
        </w:rPr>
        <w:t>ішення про скорочення строків подання зауважень і пропозицій суб</w:t>
      </w:r>
      <w:r w:rsidR="00BF57BD" w:rsidRPr="00BF57BD">
        <w:rPr>
          <w:sz w:val="28"/>
          <w:szCs w:val="28"/>
        </w:rPr>
        <w:t>’</w:t>
      </w:r>
      <w:r w:rsidR="00BF57BD">
        <w:rPr>
          <w:sz w:val="28"/>
          <w:szCs w:val="28"/>
          <w:lang w:val="uk-UA"/>
        </w:rPr>
        <w:t>єктів права законодавчої ініціативи до другого читання  наполовину.</w:t>
      </w:r>
    </w:p>
    <w:p w:rsidR="00D30BCE" w:rsidRDefault="00D30BCE" w:rsidP="00C34CC8">
      <w:pPr>
        <w:pStyle w:val="a3"/>
        <w:ind w:firstLine="851"/>
        <w:jc w:val="both"/>
        <w:rPr>
          <w:sz w:val="28"/>
          <w:szCs w:val="28"/>
          <w:lang w:val="uk-UA"/>
        </w:rPr>
      </w:pPr>
    </w:p>
    <w:p w:rsidR="00C34CC8" w:rsidRDefault="00C34CC8" w:rsidP="00C34CC8">
      <w:pPr>
        <w:pStyle w:val="a3"/>
        <w:ind w:firstLine="851"/>
        <w:jc w:val="both"/>
        <w:rPr>
          <w:sz w:val="28"/>
          <w:szCs w:val="28"/>
          <w:lang w:val="uk-UA"/>
        </w:rPr>
      </w:pPr>
      <w:r>
        <w:rPr>
          <w:sz w:val="28"/>
          <w:szCs w:val="28"/>
          <w:lang w:val="uk-UA"/>
        </w:rPr>
        <w:t xml:space="preserve">Співдоповідачем від Комітету визначено Першого заступника Голови Комітету </w:t>
      </w:r>
      <w:r w:rsidR="000F2887" w:rsidRPr="00F149DF">
        <w:rPr>
          <w:sz w:val="28"/>
          <w:szCs w:val="28"/>
          <w:lang w:val="uk-UA"/>
        </w:rPr>
        <w:t>з питань гуманітарної та інформаційної політики</w:t>
      </w:r>
      <w:r w:rsidR="000F2887">
        <w:rPr>
          <w:sz w:val="28"/>
          <w:szCs w:val="28"/>
          <w:lang w:val="uk-UA"/>
        </w:rPr>
        <w:t xml:space="preserve"> Ірину Констанкевич.</w:t>
      </w:r>
    </w:p>
    <w:p w:rsidR="00C34CC8" w:rsidRDefault="00C34CC8" w:rsidP="00C34CC8">
      <w:pPr>
        <w:pStyle w:val="a3"/>
        <w:ind w:firstLine="851"/>
        <w:jc w:val="both"/>
        <w:rPr>
          <w:sz w:val="28"/>
          <w:szCs w:val="28"/>
          <w:lang w:val="uk-UA"/>
        </w:rPr>
      </w:pPr>
    </w:p>
    <w:p w:rsidR="00C34CC8" w:rsidRDefault="00C34CC8" w:rsidP="00C34CC8">
      <w:pPr>
        <w:pStyle w:val="a3"/>
        <w:ind w:firstLine="851"/>
        <w:jc w:val="both"/>
        <w:rPr>
          <w:rStyle w:val="rvts0"/>
          <w:b/>
          <w:sz w:val="28"/>
          <w:szCs w:val="28"/>
          <w:lang w:val="uk-UA"/>
        </w:rPr>
      </w:pPr>
    </w:p>
    <w:p w:rsidR="00C34CC8" w:rsidRDefault="00C34CC8" w:rsidP="00C34CC8">
      <w:pPr>
        <w:pStyle w:val="a3"/>
        <w:ind w:firstLine="851"/>
        <w:jc w:val="both"/>
        <w:rPr>
          <w:rStyle w:val="rvts0"/>
          <w:sz w:val="28"/>
          <w:szCs w:val="28"/>
          <w:lang w:val="uk-UA"/>
        </w:rPr>
      </w:pPr>
      <w:r w:rsidRPr="005A571D">
        <w:rPr>
          <w:rStyle w:val="rvts0"/>
          <w:sz w:val="28"/>
          <w:szCs w:val="28"/>
          <w:lang w:val="uk-UA"/>
        </w:rPr>
        <w:t>Додаток:</w:t>
      </w:r>
      <w:r>
        <w:rPr>
          <w:rStyle w:val="rvts0"/>
          <w:sz w:val="28"/>
          <w:szCs w:val="28"/>
          <w:lang w:val="uk-UA"/>
        </w:rPr>
        <w:t xml:space="preserve"> проєкт Постанови Верховної Ради України – 1 арк.</w:t>
      </w:r>
    </w:p>
    <w:p w:rsidR="00C34CC8" w:rsidRDefault="00C34CC8" w:rsidP="00C34CC8">
      <w:pPr>
        <w:pStyle w:val="a3"/>
        <w:ind w:firstLine="851"/>
        <w:jc w:val="both"/>
        <w:rPr>
          <w:rStyle w:val="rvts0"/>
          <w:sz w:val="28"/>
          <w:szCs w:val="28"/>
          <w:lang w:val="uk-UA"/>
        </w:rPr>
      </w:pPr>
    </w:p>
    <w:p w:rsidR="00C34CC8" w:rsidRDefault="00C34CC8" w:rsidP="00C34CC8">
      <w:pPr>
        <w:pStyle w:val="a3"/>
        <w:ind w:firstLine="851"/>
        <w:jc w:val="both"/>
        <w:rPr>
          <w:rStyle w:val="rvts0"/>
          <w:sz w:val="28"/>
          <w:szCs w:val="28"/>
          <w:lang w:val="uk-UA"/>
        </w:rPr>
      </w:pPr>
    </w:p>
    <w:p w:rsidR="00C34CC8" w:rsidRDefault="00C34CC8" w:rsidP="00C34CC8">
      <w:pPr>
        <w:pStyle w:val="a3"/>
        <w:ind w:firstLine="851"/>
        <w:jc w:val="both"/>
        <w:rPr>
          <w:rStyle w:val="rvts0"/>
          <w:sz w:val="28"/>
          <w:szCs w:val="28"/>
          <w:lang w:val="uk-UA"/>
        </w:rPr>
      </w:pPr>
    </w:p>
    <w:p w:rsidR="00C34CC8" w:rsidRDefault="00C34CC8" w:rsidP="00C34CC8">
      <w:pPr>
        <w:pStyle w:val="a3"/>
        <w:ind w:firstLine="851"/>
        <w:jc w:val="both"/>
        <w:rPr>
          <w:rStyle w:val="rvts0"/>
          <w:sz w:val="28"/>
          <w:szCs w:val="28"/>
          <w:lang w:val="uk-UA"/>
        </w:rPr>
      </w:pPr>
    </w:p>
    <w:p w:rsidR="00C34CC8" w:rsidRDefault="00C34CC8" w:rsidP="00C34CC8">
      <w:pPr>
        <w:pStyle w:val="a3"/>
        <w:ind w:firstLine="851"/>
        <w:jc w:val="both"/>
        <w:rPr>
          <w:rStyle w:val="rvts0"/>
          <w:sz w:val="28"/>
          <w:szCs w:val="28"/>
          <w:lang w:val="uk-UA"/>
        </w:rPr>
      </w:pPr>
    </w:p>
    <w:p w:rsidR="00C34CC8" w:rsidRDefault="00C34CC8" w:rsidP="00C34CC8">
      <w:pPr>
        <w:pStyle w:val="a3"/>
        <w:ind w:firstLine="851"/>
        <w:jc w:val="both"/>
        <w:rPr>
          <w:rStyle w:val="rvts0"/>
          <w:b/>
          <w:sz w:val="28"/>
          <w:szCs w:val="28"/>
          <w:lang w:val="uk-UA"/>
        </w:rPr>
      </w:pPr>
      <w:r>
        <w:rPr>
          <w:rStyle w:val="rvts0"/>
          <w:b/>
          <w:sz w:val="28"/>
          <w:szCs w:val="28"/>
          <w:lang w:val="uk-UA"/>
        </w:rPr>
        <w:t>Перший заступник</w:t>
      </w:r>
    </w:p>
    <w:p w:rsidR="001114A7" w:rsidRPr="001114A7" w:rsidRDefault="00C34CC8" w:rsidP="00271594">
      <w:pPr>
        <w:pStyle w:val="a3"/>
        <w:ind w:firstLine="851"/>
        <w:jc w:val="both"/>
        <w:rPr>
          <w:lang w:val="uk-UA"/>
        </w:rPr>
      </w:pPr>
      <w:r w:rsidRPr="005A571D">
        <w:rPr>
          <w:rStyle w:val="rvts0"/>
          <w:b/>
          <w:sz w:val="28"/>
          <w:szCs w:val="28"/>
          <w:lang w:val="uk-UA"/>
        </w:rPr>
        <w:t>Голов</w:t>
      </w:r>
      <w:r>
        <w:rPr>
          <w:rStyle w:val="rvts0"/>
          <w:b/>
          <w:sz w:val="28"/>
          <w:szCs w:val="28"/>
          <w:lang w:val="uk-UA"/>
        </w:rPr>
        <w:t>и</w:t>
      </w:r>
      <w:r w:rsidRPr="005A571D">
        <w:rPr>
          <w:rStyle w:val="rvts0"/>
          <w:b/>
          <w:sz w:val="28"/>
          <w:szCs w:val="28"/>
          <w:lang w:val="uk-UA"/>
        </w:rPr>
        <w:t xml:space="preserve"> Комітету                                           </w:t>
      </w:r>
      <w:r>
        <w:rPr>
          <w:rStyle w:val="rvts0"/>
          <w:b/>
          <w:sz w:val="28"/>
          <w:szCs w:val="28"/>
          <w:lang w:val="uk-UA"/>
        </w:rPr>
        <w:t>Ірина К</w:t>
      </w:r>
      <w:r w:rsidR="00452B75">
        <w:rPr>
          <w:rStyle w:val="rvts0"/>
          <w:b/>
          <w:sz w:val="28"/>
          <w:szCs w:val="28"/>
          <w:lang w:val="uk-UA"/>
        </w:rPr>
        <w:t>ОНСТАНКЕВИЧ</w:t>
      </w:r>
    </w:p>
    <w:sectPr w:rsidR="001114A7" w:rsidRPr="001114A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DBB" w:rsidRDefault="00520DBB" w:rsidP="00E47B34">
      <w:pPr>
        <w:spacing w:after="0" w:line="240" w:lineRule="auto"/>
      </w:pPr>
      <w:r>
        <w:separator/>
      </w:r>
    </w:p>
  </w:endnote>
  <w:endnote w:type="continuationSeparator" w:id="0">
    <w:p w:rsidR="00520DBB" w:rsidRDefault="00520DBB" w:rsidP="00E47B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DBB" w:rsidRDefault="00520DBB" w:rsidP="00E47B34">
      <w:pPr>
        <w:spacing w:after="0" w:line="240" w:lineRule="auto"/>
      </w:pPr>
      <w:r>
        <w:separator/>
      </w:r>
    </w:p>
  </w:footnote>
  <w:footnote w:type="continuationSeparator" w:id="0">
    <w:p w:rsidR="00520DBB" w:rsidRDefault="00520DBB" w:rsidP="00E47B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97"/>
    <w:rsid w:val="00031148"/>
    <w:rsid w:val="00052469"/>
    <w:rsid w:val="000D0E97"/>
    <w:rsid w:val="000D537F"/>
    <w:rsid w:val="000F2887"/>
    <w:rsid w:val="001114A7"/>
    <w:rsid w:val="00112185"/>
    <w:rsid w:val="001678CF"/>
    <w:rsid w:val="001A7C21"/>
    <w:rsid w:val="00243BE1"/>
    <w:rsid w:val="00271594"/>
    <w:rsid w:val="002D51E3"/>
    <w:rsid w:val="003E3480"/>
    <w:rsid w:val="00452B75"/>
    <w:rsid w:val="00520DBB"/>
    <w:rsid w:val="0053290C"/>
    <w:rsid w:val="005F200E"/>
    <w:rsid w:val="0061673A"/>
    <w:rsid w:val="006471E0"/>
    <w:rsid w:val="006E3E10"/>
    <w:rsid w:val="00746F00"/>
    <w:rsid w:val="00751AED"/>
    <w:rsid w:val="00802FE7"/>
    <w:rsid w:val="008E425D"/>
    <w:rsid w:val="009103C9"/>
    <w:rsid w:val="00955784"/>
    <w:rsid w:val="00966E6C"/>
    <w:rsid w:val="00970895"/>
    <w:rsid w:val="00A26F73"/>
    <w:rsid w:val="00AB5080"/>
    <w:rsid w:val="00AD2852"/>
    <w:rsid w:val="00AD6421"/>
    <w:rsid w:val="00B963DA"/>
    <w:rsid w:val="00BF354D"/>
    <w:rsid w:val="00BF57BD"/>
    <w:rsid w:val="00C05081"/>
    <w:rsid w:val="00C34CC8"/>
    <w:rsid w:val="00C75724"/>
    <w:rsid w:val="00D30BCE"/>
    <w:rsid w:val="00E47B34"/>
    <w:rsid w:val="00F149DF"/>
    <w:rsid w:val="00FA46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C2275"/>
  <w15:chartTrackingRefBased/>
  <w15:docId w15:val="{AE2C9E0D-9DF2-4840-896F-3DA6BBD6B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E97"/>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0E97"/>
    <w:pPr>
      <w:spacing w:after="0" w:line="240" w:lineRule="auto"/>
    </w:pPr>
    <w:rPr>
      <w:rFonts w:ascii="Times New Roman" w:eastAsia="Times New Roman" w:hAnsi="Times New Roman" w:cs="Times New Roman"/>
      <w:sz w:val="24"/>
      <w:szCs w:val="24"/>
      <w:lang w:val="ru-RU" w:eastAsia="ru-RU"/>
    </w:rPr>
  </w:style>
  <w:style w:type="character" w:customStyle="1" w:styleId="rvts0">
    <w:name w:val="rvts0"/>
    <w:basedOn w:val="a0"/>
    <w:rsid w:val="000D0E97"/>
  </w:style>
  <w:style w:type="paragraph" w:styleId="a4">
    <w:name w:val="header"/>
    <w:basedOn w:val="a"/>
    <w:link w:val="a5"/>
    <w:uiPriority w:val="99"/>
    <w:rsid w:val="000D0E97"/>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0D0E97"/>
    <w:rPr>
      <w:rFonts w:ascii="Calibri" w:eastAsia="Calibri" w:hAnsi="Calibri" w:cs="Times New Roman"/>
      <w:lang w:val="ru-RU"/>
    </w:rPr>
  </w:style>
  <w:style w:type="table" w:styleId="a6">
    <w:name w:val="Table Grid"/>
    <w:basedOn w:val="a1"/>
    <w:uiPriority w:val="99"/>
    <w:rsid w:val="000D0E97"/>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rsid w:val="00F149DF"/>
    <w:pPr>
      <w:pBdr>
        <w:top w:val="none" w:sz="96" w:space="31" w:color="FFFFFF" w:frame="1"/>
        <w:left w:val="none" w:sz="96" w:space="31" w:color="FFFFFF" w:frame="1"/>
        <w:bottom w:val="none" w:sz="96" w:space="31" w:color="FFFFFF" w:frame="1"/>
        <w:right w:val="none" w:sz="96" w:space="31" w:color="FFFFFF" w:frame="1"/>
      </w:pBdr>
      <w:ind w:left="720"/>
    </w:pPr>
    <w:rPr>
      <w:rFonts w:eastAsia="Times New Roman" w:cs="Calibri"/>
      <w:color w:val="000000"/>
      <w:u w:color="000000"/>
      <w:lang w:eastAsia="ru-RU"/>
    </w:rPr>
  </w:style>
  <w:style w:type="paragraph" w:styleId="a8">
    <w:name w:val="footer"/>
    <w:basedOn w:val="a"/>
    <w:link w:val="a9"/>
    <w:uiPriority w:val="99"/>
    <w:unhideWhenUsed/>
    <w:rsid w:val="00E47B34"/>
    <w:pPr>
      <w:tabs>
        <w:tab w:val="center" w:pos="4819"/>
        <w:tab w:val="right" w:pos="9639"/>
      </w:tabs>
      <w:spacing w:after="0" w:line="240" w:lineRule="auto"/>
    </w:pPr>
  </w:style>
  <w:style w:type="character" w:customStyle="1" w:styleId="a9">
    <w:name w:val="Нижній колонтитул Знак"/>
    <w:basedOn w:val="a0"/>
    <w:link w:val="a8"/>
    <w:uiPriority w:val="99"/>
    <w:rsid w:val="00E47B34"/>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69029-2526-43D1-A291-1A69107DB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Pages>
  <Words>3233</Words>
  <Characters>1843</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 № 4318</dc:title>
  <dc:subject/>
  <dc:creator>Тетяна Миколаївна Галюк</dc:creator>
  <cp:keywords/>
  <dc:description/>
  <cp:lastModifiedBy>Тетяна Миколаївна Галюк</cp:lastModifiedBy>
  <cp:revision>28</cp:revision>
  <dcterms:created xsi:type="dcterms:W3CDTF">2020-11-24T13:52:00Z</dcterms:created>
  <dcterms:modified xsi:type="dcterms:W3CDTF">2020-12-03T09:28:00Z</dcterms:modified>
</cp:coreProperties>
</file>