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A22DD">
        <w:trPr>
          <w:trHeight w:val="333"/>
        </w:trPr>
        <w:tc>
          <w:tcPr>
            <w:tcW w:w="35" w:type="pct"/>
            <w:gridSpan w:val="2"/>
            <w:tcBorders>
              <w:top w:val="nil"/>
              <w:left w:val="nil"/>
              <w:bottom w:val="nil"/>
              <w:right w:val="nil"/>
            </w:tcBorders>
          </w:tcPr>
          <w:p w:rsidR="001A22DD" w:rsidRDefault="0030189E">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A22DD" w:rsidRDefault="0030189E">
            <w:pPr>
              <w:rPr>
                <w:rFonts w:ascii="Times New Roman" w:hAnsi="Times New Roman" w:cs="Times New Roman"/>
                <w:sz w:val="28"/>
              </w:rPr>
            </w:pPr>
            <w:r>
              <w:rPr>
                <w:rFonts w:ascii="Times New Roman" w:hAnsi="Times New Roman" w:cs="Times New Roman"/>
                <w:b/>
                <w:sz w:val="28"/>
              </w:rPr>
              <w:t>Реєстраційний № 4333</w:t>
            </w:r>
          </w:p>
        </w:tc>
      </w:tr>
      <w:tr w:rsidR="001A22DD">
        <w:trPr>
          <w:trHeight w:val="333"/>
        </w:trPr>
        <w:tc>
          <w:tcPr>
            <w:tcW w:w="35" w:type="pct"/>
            <w:gridSpan w:val="2"/>
            <w:tcBorders>
              <w:top w:val="nil"/>
              <w:left w:val="nil"/>
              <w:bottom w:val="nil"/>
              <w:right w:val="nil"/>
            </w:tcBorders>
          </w:tcPr>
          <w:p w:rsidR="001A22DD" w:rsidRDefault="0030189E">
            <w:pPr>
              <w:rPr>
                <w:rFonts w:ascii="Times New Roman" w:hAnsi="Times New Roman" w:cs="Times New Roman"/>
                <w:sz w:val="28"/>
              </w:rPr>
            </w:pPr>
            <w:r>
              <w:rPr>
                <w:rFonts w:ascii="Times New Roman" w:hAnsi="Times New Roman" w:cs="Times New Roman"/>
                <w:sz w:val="28"/>
              </w:rPr>
              <w:t>про внесення змін до Кримінального кодексу України щодо посилення відповідальності за незаконне виселення з житла</w:t>
            </w:r>
          </w:p>
        </w:tc>
        <w:tc>
          <w:tcPr>
            <w:tcW w:w="20" w:type="pct"/>
          </w:tcPr>
          <w:p w:rsidR="001A22DD" w:rsidRDefault="001A22DD">
            <w:pPr>
              <w:rPr>
                <w:rFonts w:ascii="Times New Roman" w:hAnsi="Times New Roman" w:cs="Times New Roman"/>
                <w:sz w:val="28"/>
              </w:rPr>
            </w:pPr>
          </w:p>
        </w:tc>
      </w:tr>
      <w:tr w:rsidR="001A22DD">
        <w:trPr>
          <w:trHeight w:val="333"/>
        </w:trPr>
        <w:tc>
          <w:tcPr>
            <w:tcW w:w="35" w:type="pct"/>
            <w:tcBorders>
              <w:top w:val="nil"/>
              <w:left w:val="nil"/>
              <w:bottom w:val="nil"/>
              <w:right w:val="nil"/>
            </w:tcBorders>
          </w:tcPr>
          <w:p w:rsidR="001A22DD" w:rsidRDefault="0030189E">
            <w:pPr>
              <w:rPr>
                <w:rFonts w:ascii="Times New Roman" w:hAnsi="Times New Roman" w:cs="Times New Roman"/>
                <w:sz w:val="28"/>
              </w:rPr>
            </w:pPr>
            <w:r>
              <w:rPr>
                <w:rFonts w:ascii="Times New Roman" w:hAnsi="Times New Roman" w:cs="Times New Roman"/>
                <w:b/>
                <w:sz w:val="28"/>
              </w:rPr>
              <w:t>Автор(и):</w:t>
            </w:r>
          </w:p>
        </w:tc>
        <w:tc>
          <w:tcPr>
            <w:tcW w:w="45" w:type="pct"/>
          </w:tcPr>
          <w:p w:rsidR="001A22DD" w:rsidRDefault="0030189E">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Дмитрук А. Г., Павлюк М. В., Бужанський М. А., Михайлюк Г. О., Галушко М. Л., Куницький О. О., Захарченко В. В., Неклюдов В. М., Яцик Ю. Г., Володіна Д. А., Бакумов О. С., Мінько С. А., Мамка Г. М., Леонов О. О.</w:t>
            </w:r>
          </w:p>
        </w:tc>
        <w:tc>
          <w:tcPr>
            <w:tcW w:w="20" w:type="pct"/>
          </w:tcPr>
          <w:p w:rsidR="001A22DD" w:rsidRDefault="0030189E">
            <w:pPr>
              <w:rPr>
                <w:rFonts w:ascii="Times New Roman" w:hAnsi="Times New Roman" w:cs="Times New Roman"/>
                <w:sz w:val="28"/>
              </w:rPr>
            </w:pPr>
            <w:r>
              <w:rPr>
                <w:rFonts w:ascii="Times New Roman" w:hAnsi="Times New Roman" w:cs="Times New Roman"/>
                <w:b/>
                <w:sz w:val="28"/>
              </w:rPr>
              <w:t>(Друге читання)</w:t>
            </w:r>
          </w:p>
        </w:tc>
      </w:tr>
      <w:tr w:rsidR="001A22DD">
        <w:trPr>
          <w:trHeight w:val="333"/>
        </w:trPr>
        <w:tc>
          <w:tcPr>
            <w:tcW w:w="35" w:type="pct"/>
            <w:tcBorders>
              <w:top w:val="nil"/>
              <w:left w:val="nil"/>
              <w:bottom w:val="nil"/>
              <w:right w:val="nil"/>
            </w:tcBorders>
          </w:tcPr>
          <w:p w:rsidR="001A22DD" w:rsidRDefault="0030189E">
            <w:pPr>
              <w:rPr>
                <w:rFonts w:ascii="Times New Roman" w:hAnsi="Times New Roman" w:cs="Times New Roman"/>
                <w:sz w:val="28"/>
              </w:rPr>
            </w:pPr>
            <w:r>
              <w:rPr>
                <w:rFonts w:ascii="Times New Roman" w:hAnsi="Times New Roman" w:cs="Times New Roman"/>
                <w:b/>
                <w:sz w:val="28"/>
              </w:rPr>
              <w:t>Автори ос</w:t>
            </w:r>
            <w:r>
              <w:rPr>
                <w:rFonts w:ascii="Times New Roman" w:hAnsi="Times New Roman" w:cs="Times New Roman"/>
                <w:b/>
                <w:sz w:val="28"/>
              </w:rPr>
              <w:t>таточної редакції:</w:t>
            </w:r>
          </w:p>
        </w:tc>
        <w:tc>
          <w:tcPr>
            <w:tcW w:w="45" w:type="pct"/>
          </w:tcPr>
          <w:p w:rsidR="001A22DD" w:rsidRDefault="0030189E">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правоохоронної діяльності</w:t>
            </w:r>
          </w:p>
        </w:tc>
        <w:tc>
          <w:tcPr>
            <w:tcW w:w="20" w:type="pct"/>
          </w:tcPr>
          <w:p w:rsidR="001A22DD" w:rsidRDefault="001A22DD">
            <w:pPr>
              <w:rPr>
                <w:rFonts w:ascii="Times New Roman" w:hAnsi="Times New Roman" w:cs="Times New Roman"/>
                <w:sz w:val="28"/>
              </w:rPr>
            </w:pPr>
          </w:p>
        </w:tc>
      </w:tr>
      <w:tr w:rsidR="001A22DD">
        <w:trPr>
          <w:trHeight w:val="333"/>
        </w:trPr>
        <w:tc>
          <w:tcPr>
            <w:tcW w:w="35" w:type="pct"/>
            <w:tcBorders>
              <w:top w:val="nil"/>
              <w:left w:val="nil"/>
              <w:bottom w:val="nil"/>
              <w:right w:val="nil"/>
            </w:tcBorders>
          </w:tcPr>
          <w:p w:rsidR="001A22DD" w:rsidRDefault="0030189E">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A22DD" w:rsidRDefault="0030189E">
            <w:pPr>
              <w:rPr>
                <w:rFonts w:ascii="Times New Roman" w:hAnsi="Times New Roman" w:cs="Times New Roman"/>
                <w:sz w:val="28"/>
              </w:rPr>
            </w:pPr>
            <w:r>
              <w:rPr>
                <w:rFonts w:ascii="Times New Roman" w:hAnsi="Times New Roman" w:cs="Times New Roman"/>
                <w:sz w:val="28"/>
              </w:rPr>
              <w:t>30.06.2021</w:t>
            </w:r>
          </w:p>
        </w:tc>
        <w:tc>
          <w:tcPr>
            <w:tcW w:w="20" w:type="pct"/>
          </w:tcPr>
          <w:p w:rsidR="001A22DD" w:rsidRDefault="001A22DD">
            <w:pPr>
              <w:rPr>
                <w:rFonts w:ascii="Times New Roman" w:hAnsi="Times New Roman" w:cs="Times New Roman"/>
                <w:sz w:val="28"/>
              </w:rPr>
            </w:pPr>
          </w:p>
        </w:tc>
      </w:tr>
    </w:tbl>
    <w:p w:rsidR="001A22DD" w:rsidRDefault="001A22DD">
      <w:pPr>
        <w:spacing w:after="0"/>
        <w:jc w:val="center"/>
        <w:rPr>
          <w:rFonts w:ascii="Times New Roman" w:hAnsi="Times New Roman" w:cs="Times New Roman"/>
          <w:sz w:val="28"/>
          <w:szCs w:val="28"/>
        </w:rPr>
      </w:pPr>
    </w:p>
    <w:p w:rsidR="001A22DD" w:rsidRDefault="001A22DD">
      <w:pPr>
        <w:spacing w:after="0"/>
        <w:jc w:val="center"/>
        <w:rPr>
          <w:rFonts w:ascii="Times New Roman" w:hAnsi="Times New Roman" w:cs="Times New Roman"/>
          <w:sz w:val="28"/>
          <w:szCs w:val="28"/>
        </w:rPr>
      </w:pPr>
    </w:p>
    <w:p w:rsidR="001A22DD" w:rsidRDefault="0030189E">
      <w:pPr>
        <w:ind w:firstLine="273"/>
        <w:jc w:val="center"/>
      </w:pPr>
      <w:r>
        <w:rPr>
          <w:rFonts w:ascii="Times New Roman" w:hAnsi="Times New Roman" w:cs="Times New Roman"/>
          <w:b/>
          <w:sz w:val="28"/>
        </w:rPr>
        <w:t>ЗАКОН УКРАЇНИ</w:t>
      </w:r>
    </w:p>
    <w:p w:rsidR="001A22DD" w:rsidRDefault="0030189E">
      <w:pPr>
        <w:ind w:firstLine="273"/>
        <w:jc w:val="center"/>
      </w:pPr>
      <w:r>
        <w:rPr>
          <w:rFonts w:ascii="Times New Roman" w:hAnsi="Times New Roman" w:cs="Times New Roman"/>
          <w:sz w:val="28"/>
        </w:rPr>
        <w:t>Про внесення змін до статті 162 Кримінального кодексу України щодо посилення відповідальності за незаконне виселення із житла</w:t>
      </w:r>
    </w:p>
    <w:p w:rsidR="001A22DD" w:rsidRDefault="0030189E">
      <w:pPr>
        <w:ind w:firstLine="273"/>
        <w:jc w:val="both"/>
      </w:pPr>
      <w:r>
        <w:rPr>
          <w:rFonts w:ascii="Times New Roman" w:hAnsi="Times New Roman" w:cs="Times New Roman"/>
          <w:sz w:val="28"/>
        </w:rPr>
        <w:t>Верховна Рада України постановляє:</w:t>
      </w:r>
    </w:p>
    <w:p w:rsidR="001A22DD" w:rsidRDefault="0030189E">
      <w:pPr>
        <w:ind w:firstLine="273"/>
        <w:jc w:val="both"/>
      </w:pPr>
      <w:r>
        <w:rPr>
          <w:rFonts w:ascii="Times New Roman" w:hAnsi="Times New Roman" w:cs="Times New Roman"/>
          <w:sz w:val="28"/>
        </w:rPr>
        <w:t>1. Внести до статті 162 Кримінального кодексу України (Відомості Верховної Ради України, 2001 р</w:t>
      </w:r>
      <w:r>
        <w:rPr>
          <w:rFonts w:ascii="Times New Roman" w:hAnsi="Times New Roman" w:cs="Times New Roman"/>
          <w:sz w:val="28"/>
        </w:rPr>
        <w:t>., № 25-26, ст. 131) такі зміни:</w:t>
      </w:r>
    </w:p>
    <w:p w:rsidR="001A22DD" w:rsidRDefault="001A22DD">
      <w:pPr>
        <w:ind w:firstLine="273"/>
        <w:jc w:val="both"/>
      </w:pPr>
    </w:p>
    <w:p w:rsidR="001A22DD" w:rsidRDefault="0030189E">
      <w:pPr>
        <w:ind w:firstLine="273"/>
        <w:jc w:val="both"/>
      </w:pPr>
      <w:r>
        <w:rPr>
          <w:rFonts w:ascii="Times New Roman" w:hAnsi="Times New Roman" w:cs="Times New Roman"/>
          <w:sz w:val="28"/>
        </w:rPr>
        <w:t>1) частину першу викласти в такій редакції:</w:t>
      </w:r>
    </w:p>
    <w:p w:rsidR="001A22DD" w:rsidRDefault="0030189E">
      <w:pPr>
        <w:ind w:firstLine="273"/>
        <w:jc w:val="both"/>
      </w:pPr>
      <w:r>
        <w:rPr>
          <w:rFonts w:ascii="Times New Roman" w:hAnsi="Times New Roman" w:cs="Times New Roman"/>
          <w:sz w:val="28"/>
        </w:rPr>
        <w:t>«1. Незаконне проникнення до житла чи до іншого володіння особи, незаконне проведення в них огляду чи обшуку або вчинення інших дій, що порушують недоторканність житла громадян,-</w:t>
      </w:r>
    </w:p>
    <w:p w:rsidR="001A22DD" w:rsidRDefault="0030189E">
      <w:pPr>
        <w:ind w:firstLine="273"/>
        <w:jc w:val="both"/>
      </w:pPr>
      <w:r>
        <w:rPr>
          <w:rFonts w:ascii="Times New Roman" w:hAnsi="Times New Roman" w:cs="Times New Roman"/>
          <w:sz w:val="28"/>
        </w:rPr>
        <w:t>караються штрафом від однієї тисячі до трьох тисяч неоподатковуваних мінімумів доходів громадян або виправними роботами на строк до двох років, або обмеженням волі на строк до трьох років»;</w:t>
      </w:r>
    </w:p>
    <w:p w:rsidR="001A22DD" w:rsidRDefault="0030189E">
      <w:pPr>
        <w:ind w:firstLine="273"/>
        <w:jc w:val="both"/>
      </w:pPr>
      <w:r>
        <w:rPr>
          <w:rFonts w:ascii="Times New Roman" w:hAnsi="Times New Roman" w:cs="Times New Roman"/>
          <w:sz w:val="28"/>
        </w:rPr>
        <w:t>2) доповнити частинами третьою і четвертою такого змісту:</w:t>
      </w:r>
    </w:p>
    <w:p w:rsidR="001A22DD" w:rsidRDefault="0030189E">
      <w:pPr>
        <w:ind w:firstLine="273"/>
        <w:jc w:val="both"/>
      </w:pPr>
      <w:r>
        <w:rPr>
          <w:rFonts w:ascii="Times New Roman" w:hAnsi="Times New Roman" w:cs="Times New Roman"/>
          <w:sz w:val="28"/>
        </w:rPr>
        <w:lastRenderedPageBreak/>
        <w:t>«3. Незаконне виселення із житла або незаконне вселення у житло -</w:t>
      </w:r>
    </w:p>
    <w:p w:rsidR="001A22DD" w:rsidRDefault="0030189E">
      <w:pPr>
        <w:ind w:firstLine="273"/>
        <w:jc w:val="both"/>
      </w:pPr>
      <w:r>
        <w:rPr>
          <w:rFonts w:ascii="Times New Roman" w:hAnsi="Times New Roman" w:cs="Times New Roman"/>
          <w:sz w:val="28"/>
        </w:rPr>
        <w:t>караються штрафом від п'яти тисяч до десяти тисяч неоподатковуваних мінімумів доходів громадян або позбавленням волі на строк від трьох до п'яти років.</w:t>
      </w:r>
    </w:p>
    <w:p w:rsidR="001A22DD" w:rsidRDefault="001A22DD">
      <w:pPr>
        <w:ind w:firstLine="273"/>
        <w:jc w:val="both"/>
      </w:pPr>
    </w:p>
    <w:p w:rsidR="001A22DD" w:rsidRDefault="001A22DD">
      <w:pPr>
        <w:ind w:firstLine="273"/>
        <w:jc w:val="both"/>
      </w:pPr>
    </w:p>
    <w:p w:rsidR="001A22DD" w:rsidRDefault="0030189E">
      <w:pPr>
        <w:ind w:firstLine="273"/>
        <w:jc w:val="both"/>
      </w:pPr>
      <w:r>
        <w:rPr>
          <w:rFonts w:ascii="Times New Roman" w:hAnsi="Times New Roman" w:cs="Times New Roman"/>
          <w:sz w:val="28"/>
        </w:rPr>
        <w:t>4. Дії, передбачені частиною третьою</w:t>
      </w:r>
      <w:r>
        <w:rPr>
          <w:rFonts w:ascii="Times New Roman" w:hAnsi="Times New Roman" w:cs="Times New Roman"/>
          <w:sz w:val="28"/>
        </w:rPr>
        <w:t xml:space="preserve"> цієї статті, вчинені службовою особою з використанням свого службового становища або за попередньою змовою групою осіб чи поєднані з насильством, обманом чи погрозами,-</w:t>
      </w:r>
    </w:p>
    <w:p w:rsidR="001A22DD" w:rsidRDefault="0030189E">
      <w:pPr>
        <w:ind w:firstLine="273"/>
        <w:jc w:val="both"/>
      </w:pPr>
      <w:r>
        <w:rPr>
          <w:rFonts w:ascii="Times New Roman" w:hAnsi="Times New Roman" w:cs="Times New Roman"/>
          <w:sz w:val="28"/>
        </w:rPr>
        <w:t>караються штрафом від десяти тисяч до п'ятнадцяти тисяч неоподатковуваних мінімумів до</w:t>
      </w:r>
      <w:r>
        <w:rPr>
          <w:rFonts w:ascii="Times New Roman" w:hAnsi="Times New Roman" w:cs="Times New Roman"/>
          <w:sz w:val="28"/>
        </w:rPr>
        <w:t>ходів громадян або позбавленням волі на строк від п’яти до восьми років».</w:t>
      </w:r>
    </w:p>
    <w:p w:rsidR="001A22DD" w:rsidRDefault="0030189E">
      <w:pPr>
        <w:ind w:firstLine="273"/>
        <w:jc w:val="both"/>
      </w:pPr>
      <w:r>
        <w:rPr>
          <w:rFonts w:ascii="Times New Roman" w:hAnsi="Times New Roman" w:cs="Times New Roman"/>
          <w:sz w:val="28"/>
        </w:rPr>
        <w:t>2. Цей Закон набирає чинності з дня, наступного за днем його опублікування.</w:t>
      </w:r>
    </w:p>
    <w:sectPr w:rsidR="001A22D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A22DD"/>
    <w:rsid w:val="0030189E"/>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1337</Words>
  <Characters>763</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2021-07-07T07:08:00Z</dcterms:created>
  <dcterms:modified xsi:type="dcterms:W3CDTF">2021-07-07T07:08:00Z</dcterms:modified>
</cp:coreProperties>
</file>