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F77C4" w14:textId="77777777" w:rsidR="00A75300" w:rsidRPr="000B7A9F" w:rsidRDefault="00A75300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0B7A9F">
        <w:rPr>
          <w:rFonts w:ascii="Times New Roman" w:hAnsi="Times New Roman" w:cs="Times New Roman"/>
          <w:sz w:val="28"/>
          <w:szCs w:val="28"/>
          <w:lang w:val="uk-UA"/>
        </w:rPr>
        <w:t>ПРОЕКТ вноситься</w:t>
      </w:r>
    </w:p>
    <w:p w14:paraId="6C12607C" w14:textId="60DBD15E" w:rsidR="00A75300" w:rsidRPr="000B7A9F" w:rsidRDefault="00A75300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Народним</w:t>
      </w:r>
      <w:r w:rsidR="000B7A9F" w:rsidRPr="000B7A9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депутат</w:t>
      </w:r>
      <w:r w:rsidR="000B7A9F" w:rsidRPr="000B7A9F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14:paraId="180C5D6D" w14:textId="0580D1C7" w:rsidR="00A75300" w:rsidRDefault="00EC4C81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Дубінським О. А. </w:t>
      </w:r>
      <w:r w:rsidR="000B7A9F" w:rsidRPr="000B7A9F">
        <w:rPr>
          <w:rFonts w:ascii="Times New Roman" w:hAnsi="Times New Roman" w:cs="Times New Roman"/>
          <w:sz w:val="28"/>
          <w:szCs w:val="28"/>
          <w:lang w:val="uk-UA"/>
        </w:rPr>
        <w:t>та іншими</w:t>
      </w:r>
    </w:p>
    <w:p w14:paraId="751C2249" w14:textId="5C62C53D" w:rsidR="00F61AD8" w:rsidRPr="000B7A9F" w:rsidRDefault="00F61AD8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61A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(посвідчення № </w:t>
      </w:r>
      <w:r w:rsidR="00EC4C81">
        <w:rPr>
          <w:rFonts w:ascii="Times New Roman" w:hAnsi="Times New Roman" w:cs="Times New Roman"/>
          <w:sz w:val="28"/>
          <w:szCs w:val="28"/>
          <w:lang w:val="uk-UA"/>
        </w:rPr>
        <w:t>300)</w:t>
      </w:r>
    </w:p>
    <w:p w14:paraId="2D68D320" w14:textId="72046AA8" w:rsidR="00A75300" w:rsidRPr="000B7A9F" w:rsidRDefault="00A75300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E7CB082" w14:textId="008C4046" w:rsidR="000B7A9F" w:rsidRPr="000B7A9F" w:rsidRDefault="000B7A9F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F8A7720" w14:textId="1E08DB39" w:rsidR="000B7A9F" w:rsidRPr="000B7A9F" w:rsidRDefault="000B7A9F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4CEDB75" w14:textId="1EC5ED1D" w:rsidR="000B7A9F" w:rsidRPr="000B7A9F" w:rsidRDefault="000B7A9F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A2625FD" w14:textId="77777777" w:rsidR="000B7A9F" w:rsidRPr="000B7A9F" w:rsidRDefault="000B7A9F" w:rsidP="00A7530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2"/>
        <w:gridCol w:w="23"/>
      </w:tblGrid>
      <w:tr w:rsidR="00A75300" w:rsidRPr="000B7A9F" w14:paraId="552D90CF" w14:textId="77777777" w:rsidTr="00137904">
        <w:trPr>
          <w:tblCellSpacing w:w="0" w:type="dxa"/>
        </w:trPr>
        <w:tc>
          <w:tcPr>
            <w:tcW w:w="0" w:type="auto"/>
            <w:hideMark/>
          </w:tcPr>
          <w:p w14:paraId="297832C4" w14:textId="77777777" w:rsidR="00A75300" w:rsidRPr="000B7A9F" w:rsidRDefault="00A75300" w:rsidP="00B65E9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B7A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ЗАКОН УКРАЇНИ</w:t>
            </w:r>
          </w:p>
        </w:tc>
        <w:tc>
          <w:tcPr>
            <w:tcW w:w="0" w:type="auto"/>
          </w:tcPr>
          <w:p w14:paraId="03404F44" w14:textId="77777777" w:rsidR="00A75300" w:rsidRPr="000B7A9F" w:rsidRDefault="00A75300" w:rsidP="00B65E9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</w:tbl>
    <w:p w14:paraId="473AA820" w14:textId="15AEE394" w:rsidR="00B65E9D" w:rsidRPr="000B7A9F" w:rsidRDefault="00774633" w:rsidP="00AF6C5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F70861" w:rsidRPr="00F70861">
        <w:rPr>
          <w:rFonts w:ascii="Times New Roman" w:hAnsi="Times New Roman" w:cs="Times New Roman"/>
          <w:b/>
          <w:sz w:val="28"/>
          <w:szCs w:val="28"/>
          <w:lang w:val="uk-UA"/>
        </w:rPr>
        <w:t>ро в</w:t>
      </w:r>
      <w:r w:rsidR="00AD62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несення змін до </w:t>
      </w:r>
      <w:r w:rsidR="00AF6C5D">
        <w:rPr>
          <w:rFonts w:ascii="Times New Roman" w:hAnsi="Times New Roman" w:cs="Times New Roman"/>
          <w:b/>
          <w:sz w:val="28"/>
          <w:szCs w:val="28"/>
          <w:lang w:val="uk-UA"/>
        </w:rPr>
        <w:t>деяких законодавчих актів України щодо</w:t>
      </w:r>
      <w:r w:rsidR="00F70861" w:rsidRPr="00F708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відновлення конституційності</w:t>
      </w:r>
      <w:r w:rsidR="00F708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антикорупційного законодавства</w:t>
      </w:r>
    </w:p>
    <w:p w14:paraId="3DD74116" w14:textId="02AD2394" w:rsidR="00A21288" w:rsidRPr="000B7A9F" w:rsidRDefault="00A21288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="00A75300" w:rsidRP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 о с т а н о в л я є</w:t>
      </w:r>
      <w:r w:rsidR="00A75300" w:rsidRPr="000B7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4CA42144" w14:textId="77777777" w:rsidR="00A21288" w:rsidRPr="000B7A9F" w:rsidRDefault="00A21288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I. Внести зміни до таких законодавчих актів України: </w:t>
      </w:r>
    </w:p>
    <w:p w14:paraId="356FB0D9" w14:textId="5C3B290E" w:rsidR="00A21288" w:rsidRPr="000B7A9F" w:rsidRDefault="00A21288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1. У 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>Законі України «Про запобігання корупції»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(Відомості Верховної Ради України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(ВВР)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, 20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р., № 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>49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, ст. 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>2056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): </w:t>
      </w:r>
    </w:p>
    <w:p w14:paraId="5958ED34" w14:textId="50D55836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1) частину першу статті 4 викласти в наступній редакції:</w:t>
      </w:r>
    </w:p>
    <w:p w14:paraId="23A5E124" w14:textId="509093DB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«1. Національне агентство з питань запобігання корупції (далі - Національне агентство) є державним органом спеціального призначення, який забезпечує формування та реалізує державну антикорупційну політику».</w:t>
      </w:r>
    </w:p>
    <w:p w14:paraId="1EFF4EBE" w14:textId="00C3FD23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2) частину третю статті 4 викласти в наступній редакції:</w:t>
      </w:r>
    </w:p>
    <w:p w14:paraId="79D2DF3C" w14:textId="017878E3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«Національне агентство утворюється відповідно до Конституції України, цього та інших законів України.</w:t>
      </w:r>
    </w:p>
    <w:p w14:paraId="63018EAE" w14:textId="51D79542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Питання діяльності Національного агентства у державних органах представляє Голова Національного агентства».</w:t>
      </w:r>
    </w:p>
    <w:p w14:paraId="35B7DB64" w14:textId="4CB3B1EA" w:rsidR="00A21288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21288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) статтю 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A21288" w:rsidRPr="000B7A9F">
        <w:rPr>
          <w:rFonts w:ascii="Times New Roman" w:hAnsi="Times New Roman" w:cs="Times New Roman"/>
          <w:sz w:val="28"/>
          <w:szCs w:val="28"/>
          <w:lang w:val="uk-UA"/>
        </w:rPr>
        <w:t>доповнити частиною п’ятою такого змісту:</w:t>
      </w:r>
    </w:p>
    <w:p w14:paraId="726C1CDE" w14:textId="0E087BAB" w:rsidR="00B65E9D" w:rsidRPr="000B7A9F" w:rsidRDefault="00A21288" w:rsidP="00B65E9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5. Повноваження/права та/або інші правомочності Національного агентства, визначені у пунктах 6, 8 частини першої статті 11, пунктах 1, 2, 6 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>1, 12, 12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>1 частини першої, частини другої - п'ятої статті 12, частини другої статті 13, частини другої статті 13-1, статті 35, абзаці другому, третьому частини першої статті 47, статті 48 - 51, частини другої, третьої статті 52, статті 65 Закону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не поширюються на осіб, визначених у 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підпункті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ґ) п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ункту першого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частини першої 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атті</w:t>
      </w:r>
      <w:r w:rsidR="00B65E9D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3 цього Закону.</w:t>
      </w:r>
    </w:p>
    <w:p w14:paraId="698F9E32" w14:textId="422C65F8" w:rsidR="00A21288" w:rsidRPr="000B7A9F" w:rsidRDefault="00B65E9D" w:rsidP="00B65E9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Повноваження/права та/або інші правомочності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визначені у пунктах 6, 8 частини першої статті 11, пунктах 1, 2, 6 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1, 12, 12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1 частини першої, 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lastRenderedPageBreak/>
        <w:t>частини другої - п'ятої статті 12, частини другої статті 13, частини другої статті 13-1, статті 35, абзаці другому, третьому частини першої статті 47, статті 48 - 51, частини другої, третьої статті 52, статті 65 Закону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стосовно осіб, визначених у 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підпункті ґ) пункту першого частини першої статті 3 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цього Закону, покладаються на 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Вищу раду правосуддя</w:t>
      </w:r>
      <w:r w:rsidR="00A21288" w:rsidRPr="000B7A9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6689FC9F" w14:textId="3A22F05C" w:rsidR="00A21288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A21288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частину першу статті 5 викласти в наступній редакції</w:t>
      </w:r>
      <w:r w:rsidR="00A21288" w:rsidRPr="000B7A9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696BDCD9" w14:textId="33087F10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«1. Керівництво діяльністю Національного агентства здійснює його Голова, який призначається на посаду та звільняється з посади Верховною Радою України в порядку, визначеному цим Законом».</w:t>
      </w:r>
    </w:p>
    <w:p w14:paraId="67FF4EDE" w14:textId="51C531D1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5) частину другу статті 6 викласти в наступній реакції:</w:t>
      </w:r>
    </w:p>
    <w:p w14:paraId="46C486D9" w14:textId="4CAA68D2" w:rsidR="00B65E9D" w:rsidRPr="000B7A9F" w:rsidRDefault="00B65E9D" w:rsidP="00B65E9D">
      <w:pPr>
        <w:ind w:left="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«2. До складу Конкурсної комісії входять:</w:t>
      </w:r>
    </w:p>
    <w:p w14:paraId="7C761655" w14:textId="77777777" w:rsidR="00B65E9D" w:rsidRPr="000B7A9F" w:rsidRDefault="00B65E9D" w:rsidP="00B65E9D">
      <w:pPr>
        <w:ind w:left="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1) три особи, визначені Кабінетом Міністрів України;</w:t>
      </w:r>
    </w:p>
    <w:p w14:paraId="5943C379" w14:textId="77777777" w:rsidR="00B65E9D" w:rsidRPr="000B7A9F" w:rsidRDefault="00B65E9D" w:rsidP="00B65E9D">
      <w:pPr>
        <w:ind w:left="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2) три особи, визначені Верховною Радою України</w:t>
      </w:r>
    </w:p>
    <w:p w14:paraId="17AED7E5" w14:textId="1AA9BCE9" w:rsidR="00B65E9D" w:rsidRPr="000B7A9F" w:rsidRDefault="00B65E9D" w:rsidP="00B65E9D">
      <w:pPr>
        <w:ind w:left="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3) три особи, визначені З’їдом суддів України»;</w:t>
      </w:r>
    </w:p>
    <w:p w14:paraId="6E2DD891" w14:textId="4D56832B" w:rsidR="00B65E9D" w:rsidRPr="000B7A9F" w:rsidRDefault="00B65E9D" w:rsidP="00B65E9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5) Частину четверту статті 6 викласти в наступній редакції:</w:t>
      </w:r>
    </w:p>
    <w:p w14:paraId="299D24FD" w14:textId="7540C7AE" w:rsidR="00B65E9D" w:rsidRPr="000B7A9F" w:rsidRDefault="00B65E9D" w:rsidP="00B65E9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«4. Конкурсна комісія формується не пізніше ніж за два місяці до завершення строку повноважень Голови Національного агентства або протягом 14 днів з дня дострокового припинення його повноважень (звільнення) у порядку, встановленому цим Законом.</w:t>
      </w:r>
    </w:p>
    <w:p w14:paraId="15150F8C" w14:textId="76581BE9" w:rsidR="00B65E9D" w:rsidRPr="000B7A9F" w:rsidRDefault="00B65E9D" w:rsidP="00B65E9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Конкурсна комісія вважається повноважною в разі затвердження в її складі семи осіб».</w:t>
      </w:r>
    </w:p>
    <w:p w14:paraId="3259C395" w14:textId="1A566187" w:rsidR="00B65E9D" w:rsidRPr="000B7A9F" w:rsidRDefault="00B65E9D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6) пункт шостий частини першої статті 12 </w:t>
      </w:r>
      <w:r w:rsidR="001B0317" w:rsidRPr="000B7A9F">
        <w:rPr>
          <w:rFonts w:ascii="Times New Roman" w:hAnsi="Times New Roman" w:cs="Times New Roman"/>
          <w:sz w:val="28"/>
          <w:szCs w:val="28"/>
          <w:lang w:val="uk-UA"/>
        </w:rPr>
        <w:t>викласти в наступній редакції:</w:t>
      </w:r>
    </w:p>
    <w:p w14:paraId="7EE82958" w14:textId="6709B106" w:rsidR="001B0317" w:rsidRPr="000B7A9F" w:rsidRDefault="001B0317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«6) отримувати заяви фізичних та юридичних осіб про порушення вимог цього Закону, та за результатами їх розгляду проводити перевірку можливих фактів порушення вимог цього Закону;»</w:t>
      </w:r>
    </w:p>
    <w:p w14:paraId="75A3431B" w14:textId="4C7930FE" w:rsidR="00B65E9D" w:rsidRPr="000B7A9F" w:rsidRDefault="001B0317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2. У Законі України «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Про Вищу раду правосуддя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» (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Відомості Верховної Ради (ВВР), 2017, № 7-8, ст.50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14:paraId="38F652F2" w14:textId="7580834E" w:rsidR="001B0317" w:rsidRPr="000B7A9F" w:rsidRDefault="001B0317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1) частину першу статті 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доповнити пунктом 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-1) наступного змісту:</w:t>
      </w:r>
    </w:p>
    <w:p w14:paraId="41E85DBE" w14:textId="4ECC942C" w:rsidR="001B0317" w:rsidRPr="000B7A9F" w:rsidRDefault="001B0317" w:rsidP="00A7530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-1) здійснює повноваження/права та/або інші правомочності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визначені у пунктах 6, 8 частини першої статті 11, пунктах 1, 2, 6 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1, 12, 12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1 частини першої, частини другої - п'ятої статті 12, частини другої статті 13, частини другої статті 13-1, статті 35, абзаці другому, третьому частини першої статті 47, статті 48 - 51, частини другої, третьої статті 52, статті 65 Закону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стосовно 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lastRenderedPageBreak/>
        <w:t>осіб, визначен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у підпункті ґ) пункту першого частини першої статті 3 Закону «Про запобігання корупції»;»</w:t>
      </w:r>
    </w:p>
    <w:p w14:paraId="70572DAB" w14:textId="74D7A42E" w:rsidR="00F07A3D" w:rsidRPr="000B7A9F" w:rsidRDefault="00F07A3D" w:rsidP="00571E4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ІІ. Прикінцеві</w:t>
      </w:r>
      <w:r w:rsidR="00AA7E22"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та перехідні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</w:t>
      </w:r>
      <w:r w:rsidR="006A2BBE" w:rsidRPr="000B7A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1FB7FD" w14:textId="77777777" w:rsidR="001B0317" w:rsidRPr="000B7A9F" w:rsidRDefault="001B0317" w:rsidP="00571E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5CE265C9" w14:textId="008CD682" w:rsidR="001B0317" w:rsidRPr="000B7A9F" w:rsidRDefault="001B0317" w:rsidP="00571E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2. Відновити з дня набрання чинності  цим Законом дію пунктів 6, 8 частини першої статті 11, пунктів 1, 2, 7 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1, 12, 12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>1 частини першої, частини другої - п'ятої статті 12, частини другої статті 13, частини другої статті 13-1, статті 35, абзацу другому, третьому частини першої статті 47, статті 48 - 51, частини другої, третьої статті 52, статті 65 Закону.</w:t>
      </w:r>
    </w:p>
    <w:p w14:paraId="1691AC5D" w14:textId="03BA9DAC" w:rsidR="00A75300" w:rsidRPr="000B7A9F" w:rsidRDefault="001B0317" w:rsidP="00571E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3. Доручити Національному агентству з питань запобігання корупції та </w:t>
      </w:r>
      <w:r w:rsidR="00571E4B" w:rsidRPr="000B7A9F">
        <w:rPr>
          <w:rFonts w:ascii="Times New Roman" w:hAnsi="Times New Roman" w:cs="Times New Roman"/>
          <w:sz w:val="28"/>
          <w:szCs w:val="28"/>
          <w:lang w:val="uk-UA"/>
        </w:rPr>
        <w:t>Вищій раді правосуддя</w:t>
      </w:r>
      <w:r w:rsidRPr="000B7A9F">
        <w:rPr>
          <w:rFonts w:ascii="Times New Roman" w:hAnsi="Times New Roman" w:cs="Times New Roman"/>
          <w:sz w:val="28"/>
          <w:szCs w:val="28"/>
          <w:lang w:val="uk-UA"/>
        </w:rPr>
        <w:t xml:space="preserve"> привести свою нормативну базу у відповідність до вимог цього Закону.</w:t>
      </w:r>
    </w:p>
    <w:p w14:paraId="5AEDD9E4" w14:textId="71CCF47D" w:rsidR="001B0317" w:rsidRPr="000B7A9F" w:rsidRDefault="001B0317" w:rsidP="00571E4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ECC587E" w14:textId="77777777" w:rsidR="001B0317" w:rsidRPr="000B7A9F" w:rsidRDefault="001B0317" w:rsidP="001B0317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5CEB33CE" w14:textId="67662F3B" w:rsidR="000B7A9F" w:rsidRDefault="00A75300" w:rsidP="00A75300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Голова</w:t>
      </w:r>
      <w:r w:rsid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Верховної Ради </w:t>
      </w:r>
      <w:r w:rsid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>Д.О. Разумков</w:t>
      </w:r>
    </w:p>
    <w:p w14:paraId="54017FAF" w14:textId="6A79F5B9" w:rsidR="00A75300" w:rsidRPr="000B7A9F" w:rsidRDefault="000B7A9F" w:rsidP="00A7530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="00A75300" w:rsidRPr="000B7A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України</w:t>
      </w:r>
    </w:p>
    <w:p w14:paraId="2A923585" w14:textId="405BB40E" w:rsidR="00264696" w:rsidRPr="000B7A9F" w:rsidRDefault="00264696" w:rsidP="00A212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64696" w:rsidRPr="000B7A9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6FE6F" w14:textId="77777777" w:rsidR="002A65FA" w:rsidRDefault="002A65FA" w:rsidP="00A75300">
      <w:pPr>
        <w:spacing w:after="0" w:line="240" w:lineRule="auto"/>
      </w:pPr>
      <w:r>
        <w:separator/>
      </w:r>
    </w:p>
  </w:endnote>
  <w:endnote w:type="continuationSeparator" w:id="0">
    <w:p w14:paraId="78931763" w14:textId="77777777" w:rsidR="002A65FA" w:rsidRDefault="002A65FA" w:rsidP="00A75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1186518"/>
      <w:docPartObj>
        <w:docPartGallery w:val="Page Numbers (Bottom of Page)"/>
        <w:docPartUnique/>
      </w:docPartObj>
    </w:sdtPr>
    <w:sdtEndPr/>
    <w:sdtContent>
      <w:p w14:paraId="0FBFDB47" w14:textId="3110281C" w:rsidR="00A75300" w:rsidRDefault="00A7530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A87">
          <w:rPr>
            <w:noProof/>
          </w:rPr>
          <w:t>2</w:t>
        </w:r>
        <w:r>
          <w:fldChar w:fldCharType="end"/>
        </w:r>
      </w:p>
    </w:sdtContent>
  </w:sdt>
  <w:p w14:paraId="18373013" w14:textId="77777777" w:rsidR="00A75300" w:rsidRDefault="00A753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CCFA6" w14:textId="77777777" w:rsidR="002A65FA" w:rsidRDefault="002A65FA" w:rsidP="00A75300">
      <w:pPr>
        <w:spacing w:after="0" w:line="240" w:lineRule="auto"/>
      </w:pPr>
      <w:r>
        <w:separator/>
      </w:r>
    </w:p>
  </w:footnote>
  <w:footnote w:type="continuationSeparator" w:id="0">
    <w:p w14:paraId="1CE87441" w14:textId="77777777" w:rsidR="002A65FA" w:rsidRDefault="002A65FA" w:rsidP="00A753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E2"/>
    <w:rsid w:val="000B7A9F"/>
    <w:rsid w:val="000F3E58"/>
    <w:rsid w:val="001B0317"/>
    <w:rsid w:val="001B3AE2"/>
    <w:rsid w:val="00264696"/>
    <w:rsid w:val="002A0CB4"/>
    <w:rsid w:val="002A65FA"/>
    <w:rsid w:val="0034667E"/>
    <w:rsid w:val="00360B0D"/>
    <w:rsid w:val="003D692B"/>
    <w:rsid w:val="004812B6"/>
    <w:rsid w:val="00494019"/>
    <w:rsid w:val="00571E4B"/>
    <w:rsid w:val="006A2BBE"/>
    <w:rsid w:val="00747EBF"/>
    <w:rsid w:val="00774633"/>
    <w:rsid w:val="008413BA"/>
    <w:rsid w:val="008A59E9"/>
    <w:rsid w:val="008C3422"/>
    <w:rsid w:val="00A21288"/>
    <w:rsid w:val="00A51A87"/>
    <w:rsid w:val="00A75300"/>
    <w:rsid w:val="00A90688"/>
    <w:rsid w:val="00AA7E22"/>
    <w:rsid w:val="00AD621B"/>
    <w:rsid w:val="00AF5BFA"/>
    <w:rsid w:val="00AF6C5D"/>
    <w:rsid w:val="00B65E9D"/>
    <w:rsid w:val="00C12F9D"/>
    <w:rsid w:val="00CC46B2"/>
    <w:rsid w:val="00CF5514"/>
    <w:rsid w:val="00EC4C81"/>
    <w:rsid w:val="00F07A3D"/>
    <w:rsid w:val="00F61AD8"/>
    <w:rsid w:val="00F70861"/>
    <w:rsid w:val="00F7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2F4A0"/>
  <w15:chartTrackingRefBased/>
  <w15:docId w15:val="{EA8131B1-D303-46D7-AE86-F89D8E48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8C342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header"/>
    <w:basedOn w:val="a"/>
    <w:link w:val="a4"/>
    <w:uiPriority w:val="99"/>
    <w:unhideWhenUsed/>
    <w:rsid w:val="00A75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75300"/>
  </w:style>
  <w:style w:type="paragraph" w:styleId="a5">
    <w:name w:val="footer"/>
    <w:basedOn w:val="a"/>
    <w:link w:val="a6"/>
    <w:uiPriority w:val="99"/>
    <w:unhideWhenUsed/>
    <w:rsid w:val="00A75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75300"/>
  </w:style>
  <w:style w:type="paragraph" w:styleId="a7">
    <w:name w:val="Balloon Text"/>
    <w:basedOn w:val="a"/>
    <w:link w:val="a8"/>
    <w:uiPriority w:val="99"/>
    <w:semiHidden/>
    <w:unhideWhenUsed/>
    <w:rsid w:val="000F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F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7E42A3-5EE4-4CCE-8BCB-716FA33297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D4F65E-DFAC-47FB-96BD-B42AB2266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578571-735C-46B4-83DD-39DF01F3DF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2940</Words>
  <Characters>1677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2020-11-09T07:55:00Z</dcterms:created>
  <dcterms:modified xsi:type="dcterms:W3CDTF">2020-11-09T07:55:00Z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