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FE9" w:rsidRPr="00B14008" w:rsidRDefault="006F2FE9" w:rsidP="004141D1">
      <w:pPr>
        <w:pStyle w:val="a7"/>
        <w:tabs>
          <w:tab w:val="clear" w:pos="680"/>
        </w:tabs>
        <w:spacing w:before="0" w:after="0"/>
        <w:ind w:right="17"/>
        <w:rPr>
          <w:rFonts w:ascii="Times New Roman" w:hAnsi="Times New Roman"/>
          <w:color w:val="auto"/>
          <w:sz w:val="28"/>
          <w:lang w:eastAsia="uk-UA"/>
        </w:rPr>
      </w:pPr>
      <w:bookmarkStart w:id="0" w:name="_GoBack"/>
      <w:bookmarkEnd w:id="0"/>
      <w:r w:rsidRPr="00B14008">
        <w:rPr>
          <w:rFonts w:ascii="Times New Roman" w:hAnsi="Times New Roman"/>
          <w:color w:val="auto"/>
          <w:sz w:val="28"/>
          <w:lang w:eastAsia="uk-UA"/>
        </w:rPr>
        <w:t>ПОРІВНЯЛЬНА ТАБЛИЦЯ</w:t>
      </w:r>
    </w:p>
    <w:p w:rsidR="00564FAE" w:rsidRPr="00B14008" w:rsidRDefault="006F2FE9" w:rsidP="004141D1">
      <w:pPr>
        <w:pStyle w:val="StyleZakonu"/>
        <w:spacing w:after="0" w:line="240" w:lineRule="auto"/>
        <w:ind w:right="17" w:firstLine="0"/>
        <w:contextualSpacing/>
        <w:jc w:val="center"/>
        <w:outlineLvl w:val="0"/>
        <w:rPr>
          <w:b/>
          <w:sz w:val="28"/>
          <w:szCs w:val="24"/>
        </w:rPr>
      </w:pPr>
      <w:r w:rsidRPr="00B14008">
        <w:rPr>
          <w:b/>
          <w:sz w:val="28"/>
          <w:szCs w:val="24"/>
        </w:rPr>
        <w:t xml:space="preserve">до </w:t>
      </w:r>
      <w:r w:rsidR="00755F7A" w:rsidRPr="00B14008">
        <w:rPr>
          <w:b/>
          <w:sz w:val="28"/>
          <w:szCs w:val="24"/>
        </w:rPr>
        <w:t>проєкт</w:t>
      </w:r>
      <w:r w:rsidRPr="00B14008">
        <w:rPr>
          <w:b/>
          <w:sz w:val="28"/>
          <w:szCs w:val="24"/>
        </w:rPr>
        <w:t xml:space="preserve">у Закону України </w:t>
      </w:r>
      <w:r w:rsidR="00C9394B" w:rsidRPr="00B14008">
        <w:rPr>
          <w:b/>
          <w:sz w:val="28"/>
          <w:szCs w:val="24"/>
        </w:rPr>
        <w:t>«</w:t>
      </w:r>
      <w:r w:rsidRPr="00B14008">
        <w:rPr>
          <w:b/>
          <w:sz w:val="28"/>
          <w:szCs w:val="24"/>
        </w:rPr>
        <w:t>Про внесення змін до деяких</w:t>
      </w:r>
    </w:p>
    <w:p w:rsidR="006F2FE9" w:rsidRPr="00B14008" w:rsidRDefault="006F2FE9" w:rsidP="004141D1">
      <w:pPr>
        <w:pStyle w:val="StyleZakonu"/>
        <w:spacing w:after="0" w:line="240" w:lineRule="auto"/>
        <w:ind w:right="17" w:firstLine="0"/>
        <w:contextualSpacing/>
        <w:jc w:val="center"/>
        <w:outlineLvl w:val="0"/>
        <w:rPr>
          <w:b/>
          <w:sz w:val="28"/>
          <w:szCs w:val="24"/>
        </w:rPr>
      </w:pPr>
      <w:r w:rsidRPr="00B14008">
        <w:rPr>
          <w:b/>
          <w:sz w:val="28"/>
          <w:szCs w:val="24"/>
        </w:rPr>
        <w:t>законодавчих актів України щодо об</w:t>
      </w:r>
      <w:r w:rsidR="009A30F0" w:rsidRPr="00B14008">
        <w:rPr>
          <w:b/>
          <w:sz w:val="28"/>
          <w:szCs w:val="24"/>
        </w:rPr>
        <w:t>’</w:t>
      </w:r>
      <w:r w:rsidRPr="00B14008">
        <w:rPr>
          <w:b/>
          <w:sz w:val="28"/>
          <w:szCs w:val="24"/>
        </w:rPr>
        <w:t>єктів підвищеної небезпеки</w:t>
      </w:r>
      <w:r w:rsidR="00C9394B" w:rsidRPr="00B14008">
        <w:rPr>
          <w:b/>
          <w:sz w:val="28"/>
          <w:szCs w:val="24"/>
        </w:rPr>
        <w:t>»</w:t>
      </w:r>
    </w:p>
    <w:p w:rsidR="006F2FE9" w:rsidRPr="00B14008" w:rsidRDefault="006F2FE9" w:rsidP="00CA5A0D">
      <w:pPr>
        <w:tabs>
          <w:tab w:val="clear" w:pos="680"/>
        </w:tabs>
        <w:ind w:left="140" w:right="159" w:firstLine="420"/>
        <w:jc w:val="both"/>
        <w:rPr>
          <w:b/>
          <w:color w:val="auto"/>
          <w:sz w:val="16"/>
          <w:szCs w:val="24"/>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00" w:firstRow="0" w:lastRow="0" w:firstColumn="0" w:lastColumn="0" w:noHBand="0" w:noVBand="0"/>
      </w:tblPr>
      <w:tblGrid>
        <w:gridCol w:w="5052"/>
        <w:gridCol w:w="5060"/>
        <w:gridCol w:w="5057"/>
      </w:tblGrid>
      <w:tr w:rsidR="007D0DFA" w:rsidRPr="00F41170">
        <w:trPr>
          <w:trHeight w:val="435"/>
          <w:tblHeader/>
        </w:trPr>
        <w:tc>
          <w:tcPr>
            <w:tcW w:w="1665" w:type="pct"/>
            <w:tcBorders>
              <w:top w:val="outset" w:sz="6" w:space="0" w:color="000000"/>
              <w:left w:val="outset" w:sz="6" w:space="0" w:color="000000"/>
              <w:bottom w:val="outset" w:sz="6" w:space="0" w:color="000000"/>
              <w:right w:val="outset" w:sz="6" w:space="0" w:color="000000"/>
            </w:tcBorders>
            <w:vAlign w:val="center"/>
          </w:tcPr>
          <w:p w:rsidR="007D0DFA" w:rsidRPr="00F41170" w:rsidRDefault="007D0DFA" w:rsidP="000E63B4">
            <w:pPr>
              <w:pStyle w:val="rvps12"/>
              <w:spacing w:before="0" w:beforeAutospacing="0" w:after="0" w:afterAutospacing="0"/>
              <w:ind w:left="140" w:right="159"/>
              <w:jc w:val="center"/>
              <w:rPr>
                <w:b/>
              </w:rPr>
            </w:pPr>
            <w:bookmarkStart w:id="1" w:name="n986"/>
            <w:bookmarkEnd w:id="1"/>
            <w:r w:rsidRPr="00F41170">
              <w:rPr>
                <w:shd w:val="clear" w:color="auto" w:fill="FFFFFF"/>
              </w:rPr>
              <w:t>Зміст положення акта законодавства</w:t>
            </w:r>
          </w:p>
        </w:tc>
        <w:tc>
          <w:tcPr>
            <w:tcW w:w="1668" w:type="pct"/>
            <w:tcBorders>
              <w:top w:val="outset" w:sz="6" w:space="0" w:color="000000"/>
              <w:left w:val="outset" w:sz="6" w:space="0" w:color="000000"/>
              <w:bottom w:val="outset" w:sz="6" w:space="0" w:color="000000"/>
              <w:right w:val="outset" w:sz="6" w:space="0" w:color="000000"/>
            </w:tcBorders>
            <w:vAlign w:val="center"/>
          </w:tcPr>
          <w:p w:rsidR="007D0DFA" w:rsidRPr="00F41170" w:rsidRDefault="007D0DFA" w:rsidP="000E63B4">
            <w:pPr>
              <w:pStyle w:val="rvps12"/>
              <w:spacing w:before="0" w:beforeAutospacing="0" w:after="0" w:afterAutospacing="0"/>
              <w:ind w:left="140" w:right="159"/>
              <w:jc w:val="center"/>
              <w:rPr>
                <w:b/>
              </w:rPr>
            </w:pPr>
            <w:r w:rsidRPr="00F41170">
              <w:rPr>
                <w:shd w:val="clear" w:color="auto" w:fill="FFFFFF"/>
              </w:rPr>
              <w:t xml:space="preserve">Зміст відповідного положення </w:t>
            </w:r>
            <w:r w:rsidRPr="00F41170">
              <w:rPr>
                <w:shd w:val="clear" w:color="auto" w:fill="FFFFFF"/>
              </w:rPr>
              <w:br/>
            </w:r>
            <w:r w:rsidR="00755F7A" w:rsidRPr="00F41170">
              <w:rPr>
                <w:shd w:val="clear" w:color="auto" w:fill="FFFFFF"/>
              </w:rPr>
              <w:t>проєкт</w:t>
            </w:r>
            <w:r w:rsidRPr="00F41170">
              <w:rPr>
                <w:shd w:val="clear" w:color="auto" w:fill="FFFFFF"/>
              </w:rPr>
              <w:t>у акта</w:t>
            </w:r>
          </w:p>
        </w:tc>
        <w:tc>
          <w:tcPr>
            <w:tcW w:w="1667" w:type="pct"/>
            <w:tcBorders>
              <w:top w:val="outset" w:sz="6" w:space="0" w:color="000000"/>
              <w:left w:val="outset" w:sz="6" w:space="0" w:color="000000"/>
              <w:bottom w:val="outset" w:sz="6" w:space="0" w:color="000000"/>
              <w:right w:val="outset" w:sz="6" w:space="0" w:color="000000"/>
            </w:tcBorders>
            <w:vAlign w:val="center"/>
          </w:tcPr>
          <w:p w:rsidR="007D0DFA" w:rsidRPr="00F41170" w:rsidRDefault="007D0DFA" w:rsidP="000E63B4">
            <w:pPr>
              <w:pStyle w:val="rvps12"/>
              <w:spacing w:before="0" w:beforeAutospacing="0" w:after="0" w:afterAutospacing="0"/>
              <w:ind w:left="140" w:right="159"/>
              <w:jc w:val="center"/>
              <w:rPr>
                <w:b/>
              </w:rPr>
            </w:pPr>
            <w:r w:rsidRPr="00F41170">
              <w:rPr>
                <w:shd w:val="clear" w:color="auto" w:fill="FFFFFF"/>
              </w:rPr>
              <w:t>Пояснення змін</w:t>
            </w:r>
          </w:p>
        </w:tc>
      </w:tr>
      <w:tr w:rsidR="007D0DFA" w:rsidRPr="00F41170">
        <w:trPr>
          <w:trHeight w:val="730"/>
        </w:trPr>
        <w:tc>
          <w:tcPr>
            <w:tcW w:w="5000" w:type="pct"/>
            <w:gridSpan w:val="3"/>
            <w:tcBorders>
              <w:top w:val="outset" w:sz="6" w:space="0" w:color="000000"/>
              <w:left w:val="outset" w:sz="6" w:space="0" w:color="000000"/>
              <w:bottom w:val="outset" w:sz="6" w:space="0" w:color="000000"/>
              <w:right w:val="outset" w:sz="6" w:space="0" w:color="000000"/>
            </w:tcBorders>
            <w:vAlign w:val="center"/>
          </w:tcPr>
          <w:p w:rsidR="007D0DFA" w:rsidRPr="00F41170" w:rsidRDefault="007D0DFA" w:rsidP="004F2517">
            <w:pPr>
              <w:pStyle w:val="HTML"/>
              <w:ind w:left="140" w:right="159"/>
              <w:jc w:val="center"/>
              <w:rPr>
                <w:rFonts w:ascii="Times New Roman" w:hAnsi="Times New Roman" w:cs="Times New Roman"/>
                <w:bCs/>
                <w:sz w:val="24"/>
                <w:szCs w:val="24"/>
                <w:lang w:eastAsia="en-US"/>
              </w:rPr>
            </w:pPr>
            <w:r w:rsidRPr="00F41170">
              <w:rPr>
                <w:rFonts w:ascii="Times New Roman" w:hAnsi="Times New Roman" w:cs="Times New Roman"/>
                <w:bCs/>
                <w:sz w:val="24"/>
                <w:szCs w:val="24"/>
                <w:lang w:eastAsia="en-US"/>
              </w:rPr>
              <w:t>Кодекс цивільного захисту України</w:t>
            </w:r>
          </w:p>
          <w:p w:rsidR="007D0DFA" w:rsidRPr="00F41170" w:rsidRDefault="007D0DFA" w:rsidP="004F2517">
            <w:pPr>
              <w:pStyle w:val="HTML"/>
              <w:ind w:left="140" w:right="159"/>
              <w:jc w:val="center"/>
              <w:rPr>
                <w:rFonts w:ascii="Times New Roman" w:hAnsi="Times New Roman" w:cs="Times New Roman"/>
                <w:bCs/>
                <w:sz w:val="24"/>
                <w:szCs w:val="24"/>
                <w:lang w:eastAsia="en-US"/>
              </w:rPr>
            </w:pPr>
            <w:r w:rsidRPr="00F41170">
              <w:rPr>
                <w:rFonts w:ascii="Times New Roman" w:hAnsi="Times New Roman" w:cs="Times New Roman"/>
                <w:bCs/>
                <w:sz w:val="24"/>
                <w:szCs w:val="24"/>
                <w:lang w:eastAsia="en-US"/>
              </w:rPr>
              <w:t>(Відомості Верховної Ради України, 2013 р., № 34 – 35, ст. 458 зі змінами)</w:t>
            </w:r>
          </w:p>
        </w:tc>
      </w:tr>
      <w:tr w:rsidR="008F1C63" w:rsidRPr="00F41170">
        <w:trPr>
          <w:trHeight w:val="1001"/>
        </w:trPr>
        <w:tc>
          <w:tcPr>
            <w:tcW w:w="1665" w:type="pct"/>
            <w:tcBorders>
              <w:top w:val="outset" w:sz="6" w:space="0" w:color="000000"/>
              <w:left w:val="outset" w:sz="6" w:space="0" w:color="000000"/>
              <w:bottom w:val="outset" w:sz="6" w:space="0" w:color="000000"/>
              <w:right w:val="outset" w:sz="6" w:space="0" w:color="000000"/>
            </w:tcBorders>
          </w:tcPr>
          <w:p w:rsidR="008F1C63" w:rsidRPr="00F41170" w:rsidRDefault="008F1C63" w:rsidP="00CA5A0D">
            <w:pPr>
              <w:pStyle w:val="rvps2"/>
              <w:ind w:left="140" w:right="159" w:firstLine="420"/>
              <w:jc w:val="both"/>
            </w:pPr>
            <w:r w:rsidRPr="00F41170">
              <w:rPr>
                <w:rStyle w:val="rvts9"/>
              </w:rPr>
              <w:t>Стаття 2.</w:t>
            </w:r>
            <w:r w:rsidRPr="00F41170">
              <w:t xml:space="preserve"> Визначення термінів</w:t>
            </w:r>
          </w:p>
          <w:p w:rsidR="008F1C63" w:rsidRDefault="008F1C63" w:rsidP="00CA5A0D">
            <w:pPr>
              <w:pStyle w:val="rvps2"/>
              <w:ind w:left="140" w:right="159" w:firstLine="420"/>
              <w:jc w:val="both"/>
              <w:rPr>
                <w:lang w:val="uk-UA"/>
              </w:rPr>
            </w:pPr>
            <w:bookmarkStart w:id="2" w:name="n54"/>
            <w:bookmarkEnd w:id="2"/>
            <w:r w:rsidRPr="00F41170">
              <w:t>1. У цьому Кодексі терміни вживаються в такому значенні:</w:t>
            </w:r>
          </w:p>
          <w:p w:rsidR="00263B3B" w:rsidRPr="00094F44" w:rsidRDefault="00263B3B" w:rsidP="00CA5A0D">
            <w:pPr>
              <w:pStyle w:val="rvps2"/>
              <w:ind w:left="140" w:right="159" w:firstLine="420"/>
              <w:jc w:val="both"/>
              <w:rPr>
                <w:b/>
                <w:lang w:val="uk-UA"/>
              </w:rPr>
            </w:pPr>
            <w:r w:rsidRPr="00094F44">
              <w:rPr>
                <w:b/>
                <w:lang w:val="uk-UA"/>
              </w:rPr>
              <w:t xml:space="preserve">29) </w:t>
            </w:r>
            <w:r w:rsidRPr="00094F44">
              <w:rPr>
                <w:b/>
                <w:color w:val="333333"/>
                <w:shd w:val="clear" w:color="auto" w:fill="FFFFFF"/>
                <w:lang w:val="uk-UA"/>
              </w:rPr>
              <w:t>об’єкт підвищеної небезпеки - об’єкт, який згідно із законом вважається таким, на якому є реальна загроза виникнення аварії та/або надзвичайної ситуації техногенного чи природного характеру;</w:t>
            </w:r>
          </w:p>
          <w:p w:rsidR="008F1C63" w:rsidRPr="00F41170" w:rsidRDefault="008F1C63" w:rsidP="00CA5A0D">
            <w:pPr>
              <w:pStyle w:val="rvps2"/>
              <w:spacing w:before="0" w:beforeAutospacing="0" w:after="0" w:afterAutospacing="0"/>
              <w:ind w:left="140" w:right="159" w:firstLine="420"/>
              <w:jc w:val="both"/>
              <w:rPr>
                <w:bCs/>
                <w:lang w:val="uk-UA"/>
              </w:rPr>
            </w:pPr>
            <w:r w:rsidRPr="00263B3B">
              <w:rPr>
                <w:rStyle w:val="rvts0"/>
                <w:lang w:val="uk-UA"/>
              </w:rPr>
              <w:t>43) техногенна безпека</w:t>
            </w:r>
            <w:r w:rsidR="00DB6E9F" w:rsidRPr="00263B3B">
              <w:rPr>
                <w:rStyle w:val="rvts0"/>
                <w:lang w:val="uk-UA"/>
              </w:rPr>
              <w:t xml:space="preserve"> – </w:t>
            </w:r>
            <w:r w:rsidRPr="00263B3B">
              <w:rPr>
                <w:rStyle w:val="rvts0"/>
                <w:lang w:val="uk-UA"/>
              </w:rPr>
              <w:t xml:space="preserve"> відсутність ризику виникнення аварій та/або катастроф на </w:t>
            </w:r>
            <w:r w:rsidRPr="00263B3B">
              <w:rPr>
                <w:rStyle w:val="rvts0"/>
                <w:b/>
                <w:strike/>
                <w:lang w:val="uk-UA"/>
              </w:rPr>
              <w:t>потенційно небезпечних об’єктах, а також у суб’єктів господарювання</w:t>
            </w:r>
            <w:r w:rsidRPr="00263B3B">
              <w:rPr>
                <w:rStyle w:val="rvts0"/>
                <w:lang w:val="uk-UA"/>
              </w:rPr>
              <w:t xml:space="preserve">, що можуть створити реальну загрозу їх виникнення. </w:t>
            </w:r>
            <w:r w:rsidRPr="00F41170">
              <w:rPr>
                <w:rStyle w:val="rvts0"/>
              </w:rPr>
              <w:t>Техногенна безпека характеризує стан захисту населення і територій від надзвичайних ситуацій техногенного характеру. Забезпечення техногенної безпеки є особливою (специфічною) функцією захисту населення і територій від надзвичайних ситуацій</w:t>
            </w:r>
          </w:p>
        </w:tc>
        <w:tc>
          <w:tcPr>
            <w:tcW w:w="1668" w:type="pct"/>
            <w:tcBorders>
              <w:top w:val="outset" w:sz="6" w:space="0" w:color="000000"/>
              <w:left w:val="outset" w:sz="6" w:space="0" w:color="000000"/>
              <w:bottom w:val="outset" w:sz="6" w:space="0" w:color="000000"/>
              <w:right w:val="outset" w:sz="6" w:space="0" w:color="000000"/>
            </w:tcBorders>
          </w:tcPr>
          <w:p w:rsidR="008F1C63" w:rsidRPr="00F41170" w:rsidRDefault="008F1C63" w:rsidP="00F1450F">
            <w:pPr>
              <w:pStyle w:val="rvps2"/>
              <w:ind w:left="140" w:right="159" w:firstLine="420"/>
              <w:jc w:val="both"/>
            </w:pPr>
            <w:r w:rsidRPr="00F41170">
              <w:rPr>
                <w:rStyle w:val="rvts9"/>
              </w:rPr>
              <w:t>Стаття 2.</w:t>
            </w:r>
            <w:r w:rsidRPr="00F41170">
              <w:t xml:space="preserve"> Визначення термінів</w:t>
            </w:r>
          </w:p>
          <w:p w:rsidR="008F1C63" w:rsidRPr="00F41170" w:rsidRDefault="008F1C63" w:rsidP="00F1450F">
            <w:pPr>
              <w:pStyle w:val="rvps2"/>
              <w:ind w:left="140" w:right="159" w:firstLine="420"/>
              <w:jc w:val="both"/>
            </w:pPr>
            <w:r w:rsidRPr="00F41170">
              <w:t>1. У цьому Кодексі терміни вживаються в такому значенні:</w:t>
            </w:r>
          </w:p>
          <w:p w:rsidR="00094F44" w:rsidRPr="00094F44" w:rsidRDefault="00660555" w:rsidP="00094F44">
            <w:pPr>
              <w:pStyle w:val="rvps2"/>
              <w:spacing w:before="0" w:beforeAutospacing="0" w:after="0" w:afterAutospacing="0"/>
              <w:ind w:left="140" w:right="159" w:firstLine="420"/>
              <w:jc w:val="both"/>
              <w:rPr>
                <w:rStyle w:val="rvts0"/>
                <w:b/>
                <w:lang w:val="uk-UA"/>
              </w:rPr>
            </w:pPr>
            <w:r>
              <w:rPr>
                <w:rStyle w:val="rvts0"/>
                <w:b/>
                <w:lang w:val="uk-UA"/>
              </w:rPr>
              <w:t>В</w:t>
            </w:r>
            <w:r w:rsidRPr="00094F44">
              <w:rPr>
                <w:rStyle w:val="rvts0"/>
                <w:b/>
                <w:lang w:val="uk-UA"/>
              </w:rPr>
              <w:t>ИКЛЮЧ</w:t>
            </w:r>
            <w:r>
              <w:rPr>
                <w:rStyle w:val="rvts0"/>
                <w:b/>
                <w:lang w:val="uk-UA"/>
              </w:rPr>
              <w:t>ИТИ</w:t>
            </w:r>
          </w:p>
          <w:p w:rsidR="00094F44" w:rsidRDefault="00094F44" w:rsidP="00094F44">
            <w:pPr>
              <w:pStyle w:val="rvps2"/>
              <w:spacing w:before="0" w:beforeAutospacing="0" w:after="0" w:afterAutospacing="0"/>
              <w:ind w:left="140" w:right="159" w:firstLine="420"/>
              <w:jc w:val="both"/>
              <w:rPr>
                <w:rStyle w:val="rvts0"/>
                <w:lang w:val="uk-UA"/>
              </w:rPr>
            </w:pPr>
          </w:p>
          <w:p w:rsidR="00094F44" w:rsidRDefault="00094F44" w:rsidP="00094F44">
            <w:pPr>
              <w:pStyle w:val="rvps2"/>
              <w:spacing w:before="0" w:beforeAutospacing="0" w:after="0" w:afterAutospacing="0"/>
              <w:ind w:left="140" w:right="159" w:firstLine="420"/>
              <w:jc w:val="both"/>
              <w:rPr>
                <w:rStyle w:val="rvts0"/>
                <w:lang w:val="uk-UA"/>
              </w:rPr>
            </w:pPr>
          </w:p>
          <w:p w:rsidR="00094F44" w:rsidRDefault="00094F44" w:rsidP="00094F44">
            <w:pPr>
              <w:pStyle w:val="rvps2"/>
              <w:spacing w:before="0" w:beforeAutospacing="0" w:after="0" w:afterAutospacing="0"/>
              <w:ind w:left="140" w:right="159" w:firstLine="420"/>
              <w:jc w:val="both"/>
              <w:rPr>
                <w:rStyle w:val="rvts0"/>
                <w:lang w:val="uk-UA"/>
              </w:rPr>
            </w:pPr>
          </w:p>
          <w:p w:rsidR="00094F44" w:rsidRDefault="00094F44" w:rsidP="00094F44">
            <w:pPr>
              <w:pStyle w:val="rvps2"/>
              <w:spacing w:before="0" w:beforeAutospacing="0" w:after="0" w:afterAutospacing="0"/>
              <w:ind w:left="140" w:right="159" w:firstLine="420"/>
              <w:jc w:val="both"/>
              <w:rPr>
                <w:rStyle w:val="rvts0"/>
                <w:lang w:val="uk-UA"/>
              </w:rPr>
            </w:pPr>
          </w:p>
          <w:p w:rsidR="00094F44" w:rsidRDefault="00094F44" w:rsidP="00094F44">
            <w:pPr>
              <w:pStyle w:val="rvps2"/>
              <w:spacing w:before="0" w:beforeAutospacing="0" w:after="0" w:afterAutospacing="0"/>
              <w:ind w:left="140" w:right="159" w:firstLine="420"/>
              <w:jc w:val="both"/>
              <w:rPr>
                <w:rStyle w:val="rvts0"/>
                <w:lang w:val="uk-UA"/>
              </w:rPr>
            </w:pPr>
          </w:p>
          <w:p w:rsidR="00094F44" w:rsidRDefault="00094F44" w:rsidP="00094F44">
            <w:pPr>
              <w:pStyle w:val="rvps2"/>
              <w:spacing w:before="0" w:beforeAutospacing="0" w:after="0" w:afterAutospacing="0"/>
              <w:ind w:left="140" w:right="159" w:firstLine="420"/>
              <w:jc w:val="both"/>
              <w:rPr>
                <w:rStyle w:val="rvts0"/>
                <w:lang w:val="uk-UA"/>
              </w:rPr>
            </w:pPr>
          </w:p>
          <w:p w:rsidR="008F1C63" w:rsidRPr="00F41170" w:rsidRDefault="009F57FD" w:rsidP="00094F44">
            <w:pPr>
              <w:pStyle w:val="rvps2"/>
              <w:spacing w:before="0" w:beforeAutospacing="0" w:after="0" w:afterAutospacing="0"/>
              <w:ind w:left="140" w:right="159" w:firstLine="420"/>
              <w:jc w:val="both"/>
              <w:rPr>
                <w:bCs/>
                <w:lang w:val="uk-UA"/>
              </w:rPr>
            </w:pPr>
            <w:r w:rsidRPr="00094F44">
              <w:rPr>
                <w:rStyle w:val="rvts0"/>
                <w:lang w:val="uk-UA"/>
              </w:rPr>
              <w:t>4</w:t>
            </w:r>
            <w:r w:rsidR="00094F44">
              <w:rPr>
                <w:rStyle w:val="rvts0"/>
                <w:lang w:val="uk-UA"/>
              </w:rPr>
              <w:t>3</w:t>
            </w:r>
            <w:r w:rsidR="008F1C63" w:rsidRPr="00094F44">
              <w:rPr>
                <w:rStyle w:val="rvts0"/>
                <w:lang w:val="uk-UA"/>
              </w:rPr>
              <w:t>) техногенна безпека</w:t>
            </w:r>
            <w:r w:rsidR="00DB6E9F" w:rsidRPr="00094F44">
              <w:rPr>
                <w:rStyle w:val="rvts0"/>
                <w:lang w:val="uk-UA"/>
              </w:rPr>
              <w:t xml:space="preserve"> – </w:t>
            </w:r>
            <w:r w:rsidR="008F1C63" w:rsidRPr="00094F44">
              <w:rPr>
                <w:rStyle w:val="rvts0"/>
                <w:lang w:val="uk-UA"/>
              </w:rPr>
              <w:t xml:space="preserve">відсутність ризику виникнення аварій та/або катастроф на </w:t>
            </w:r>
            <w:r w:rsidR="008F1C63" w:rsidRPr="00094F44">
              <w:rPr>
                <w:rStyle w:val="rvts0"/>
                <w:b/>
                <w:lang w:val="uk-UA"/>
              </w:rPr>
              <w:t>об’єктах</w:t>
            </w:r>
            <w:r w:rsidR="008F1C63" w:rsidRPr="00094F44">
              <w:rPr>
                <w:rStyle w:val="rvts0"/>
                <w:lang w:val="uk-UA"/>
              </w:rPr>
              <w:t xml:space="preserve">, що можуть створити реальну загрозу їх виникнення. </w:t>
            </w:r>
            <w:r w:rsidR="008F1C63" w:rsidRPr="00F41170">
              <w:rPr>
                <w:rStyle w:val="rvts0"/>
              </w:rPr>
              <w:t>Техногенна безпека характеризує стан захисту населення і територій від надзвичайних ситуацій техногенного характеру. Забезпечення техногенної безпеки є особливою (специфічною</w:t>
            </w:r>
            <w:r w:rsidR="00250522">
              <w:rPr>
                <w:rStyle w:val="rvts0"/>
                <w:lang w:val="uk-UA"/>
              </w:rPr>
              <w:t xml:space="preserve"> </w:t>
            </w:r>
            <w:r w:rsidR="008F1C63" w:rsidRPr="00F41170">
              <w:rPr>
                <w:rStyle w:val="rvts0"/>
              </w:rPr>
              <w:t>) функцією захисту населення і територій від надзвичайних ситуацій</w:t>
            </w:r>
          </w:p>
        </w:tc>
        <w:tc>
          <w:tcPr>
            <w:tcW w:w="1667" w:type="pct"/>
            <w:tcBorders>
              <w:top w:val="outset" w:sz="6" w:space="0" w:color="000000"/>
              <w:left w:val="outset" w:sz="6" w:space="0" w:color="000000"/>
              <w:bottom w:val="outset" w:sz="6" w:space="0" w:color="000000"/>
              <w:right w:val="outset" w:sz="6" w:space="0" w:color="000000"/>
            </w:tcBorders>
          </w:tcPr>
          <w:p w:rsidR="004141D1" w:rsidRPr="00263B3B" w:rsidRDefault="004141D1" w:rsidP="004141D1">
            <w:pPr>
              <w:widowControl w:val="0"/>
              <w:spacing w:line="100" w:lineRule="atLeast"/>
              <w:ind w:left="140" w:right="159" w:firstLine="420"/>
              <w:jc w:val="both"/>
              <w:rPr>
                <w:color w:val="auto"/>
                <w:sz w:val="24"/>
                <w:szCs w:val="24"/>
              </w:rPr>
            </w:pPr>
            <w:r w:rsidRPr="00263B3B">
              <w:rPr>
                <w:color w:val="auto"/>
                <w:sz w:val="24"/>
                <w:szCs w:val="24"/>
              </w:rPr>
              <w:t xml:space="preserve">Термін </w:t>
            </w:r>
            <w:r w:rsidRPr="00263B3B">
              <w:rPr>
                <w:b/>
                <w:color w:val="auto"/>
                <w:sz w:val="24"/>
                <w:szCs w:val="24"/>
              </w:rPr>
              <w:t>«</w:t>
            </w:r>
            <w:r w:rsidRPr="00263B3B">
              <w:rPr>
                <w:b/>
                <w:color w:val="333333"/>
                <w:sz w:val="24"/>
                <w:szCs w:val="24"/>
                <w:shd w:val="clear" w:color="auto" w:fill="FFFFFF"/>
              </w:rPr>
              <w:t>об’єкт підвищеної небезпеки»</w:t>
            </w:r>
            <w:r>
              <w:rPr>
                <w:b/>
                <w:color w:val="333333"/>
                <w:sz w:val="24"/>
                <w:szCs w:val="24"/>
                <w:shd w:val="clear" w:color="auto" w:fill="FFFFFF"/>
              </w:rPr>
              <w:t xml:space="preserve"> </w:t>
            </w:r>
            <w:r w:rsidRPr="00263B3B">
              <w:rPr>
                <w:color w:val="333333"/>
                <w:sz w:val="24"/>
                <w:szCs w:val="24"/>
                <w:shd w:val="clear" w:color="auto" w:fill="FFFFFF"/>
              </w:rPr>
              <w:t>визначено у Законі України «Про об’єкти підвищеної небезпеки».</w:t>
            </w:r>
          </w:p>
          <w:p w:rsidR="00F1450F" w:rsidRPr="00F41170" w:rsidRDefault="00A72E9A" w:rsidP="00F1450F">
            <w:pPr>
              <w:widowControl w:val="0"/>
              <w:spacing w:line="100" w:lineRule="atLeast"/>
              <w:ind w:left="140" w:right="159" w:firstLine="420"/>
              <w:jc w:val="both"/>
              <w:rPr>
                <w:color w:val="auto"/>
                <w:sz w:val="24"/>
                <w:szCs w:val="24"/>
              </w:rPr>
            </w:pPr>
            <w:r w:rsidRPr="00F41170">
              <w:rPr>
                <w:color w:val="auto"/>
                <w:sz w:val="24"/>
                <w:szCs w:val="24"/>
              </w:rPr>
              <w:t xml:space="preserve">Термін </w:t>
            </w:r>
            <w:r w:rsidRPr="00F41170">
              <w:rPr>
                <w:b/>
                <w:color w:val="auto"/>
                <w:sz w:val="24"/>
                <w:szCs w:val="24"/>
              </w:rPr>
              <w:t>«потенційно небезпечний об’єкт» у всіх відмінках виключено</w:t>
            </w:r>
            <w:r w:rsidRPr="00F41170">
              <w:rPr>
                <w:color w:val="auto"/>
                <w:sz w:val="24"/>
                <w:szCs w:val="24"/>
              </w:rPr>
              <w:t xml:space="preserve"> з урахуванням того, </w:t>
            </w:r>
            <w:r w:rsidR="00F1450F" w:rsidRPr="00F41170">
              <w:rPr>
                <w:color w:val="auto"/>
                <w:sz w:val="24"/>
                <w:szCs w:val="24"/>
              </w:rPr>
              <w:t>що відповідно до Закону України «Про об’єкт</w:t>
            </w:r>
            <w:r w:rsidR="003D3199" w:rsidRPr="00F41170">
              <w:rPr>
                <w:color w:val="auto"/>
                <w:sz w:val="24"/>
                <w:szCs w:val="24"/>
              </w:rPr>
              <w:t>и підвищеної небезпеки» термін «</w:t>
            </w:r>
            <w:r w:rsidR="00F1450F" w:rsidRPr="00F41170">
              <w:rPr>
                <w:color w:val="auto"/>
                <w:sz w:val="24"/>
                <w:szCs w:val="24"/>
              </w:rPr>
              <w:t>потенційно небезпечний об’єкт</w:t>
            </w:r>
            <w:r w:rsidR="003D3199" w:rsidRPr="00F41170">
              <w:rPr>
                <w:color w:val="auto"/>
                <w:sz w:val="24"/>
                <w:szCs w:val="24"/>
              </w:rPr>
              <w:t>»</w:t>
            </w:r>
            <w:r w:rsidR="00F1450F" w:rsidRPr="00F41170">
              <w:rPr>
                <w:color w:val="auto"/>
                <w:sz w:val="24"/>
                <w:szCs w:val="24"/>
              </w:rPr>
              <w:t xml:space="preserve"> використовується лише для ідентифікації об’єктів підвищеної небезпеки серед потенційно небезпечних об’єктів, для цілей ідентифікації об’єкта підвищеної небезпеки достатньою умовою є сумарна маса небезпечної речовини на такому об’єкті.</w:t>
            </w:r>
          </w:p>
          <w:p w:rsidR="000E63B4" w:rsidRPr="00F41170" w:rsidRDefault="000E63B4" w:rsidP="00F1450F">
            <w:pPr>
              <w:widowControl w:val="0"/>
              <w:spacing w:line="100" w:lineRule="atLeast"/>
              <w:ind w:left="140" w:right="159" w:firstLine="420"/>
              <w:jc w:val="both"/>
              <w:rPr>
                <w:color w:val="auto"/>
                <w:sz w:val="24"/>
                <w:szCs w:val="24"/>
              </w:rPr>
            </w:pPr>
            <w:r w:rsidRPr="00F41170">
              <w:rPr>
                <w:color w:val="auto"/>
                <w:sz w:val="24"/>
                <w:szCs w:val="24"/>
              </w:rPr>
              <w:t>Таким чином</w:t>
            </w:r>
            <w:r w:rsidR="00F1450F" w:rsidRPr="00F41170">
              <w:rPr>
                <w:color w:val="auto"/>
                <w:sz w:val="24"/>
                <w:szCs w:val="24"/>
              </w:rPr>
              <w:t xml:space="preserve">, термін </w:t>
            </w:r>
            <w:r w:rsidR="003D3199" w:rsidRPr="00F41170">
              <w:rPr>
                <w:b/>
                <w:color w:val="auto"/>
                <w:sz w:val="24"/>
                <w:szCs w:val="24"/>
              </w:rPr>
              <w:t>«</w:t>
            </w:r>
            <w:r w:rsidR="00F1450F" w:rsidRPr="00F41170">
              <w:rPr>
                <w:b/>
                <w:color w:val="auto"/>
                <w:sz w:val="24"/>
                <w:szCs w:val="24"/>
              </w:rPr>
              <w:t>потенційно небезпечний об’єкт</w:t>
            </w:r>
            <w:r w:rsidR="003D3199" w:rsidRPr="00F41170">
              <w:rPr>
                <w:b/>
                <w:color w:val="auto"/>
                <w:sz w:val="24"/>
                <w:szCs w:val="24"/>
              </w:rPr>
              <w:t>»</w:t>
            </w:r>
            <w:r w:rsidR="00F1450F" w:rsidRPr="00F41170">
              <w:rPr>
                <w:b/>
                <w:color w:val="auto"/>
                <w:sz w:val="24"/>
                <w:szCs w:val="24"/>
              </w:rPr>
              <w:t xml:space="preserve"> не є необхідним елементом ідентифікації об’єкта підвищеної небезпеки</w:t>
            </w:r>
            <w:r w:rsidR="00F1450F" w:rsidRPr="00F41170">
              <w:rPr>
                <w:color w:val="auto"/>
                <w:sz w:val="24"/>
                <w:szCs w:val="24"/>
              </w:rPr>
              <w:t xml:space="preserve">, а </w:t>
            </w:r>
            <w:r w:rsidRPr="00F41170">
              <w:rPr>
                <w:color w:val="auto"/>
                <w:sz w:val="24"/>
                <w:szCs w:val="24"/>
              </w:rPr>
              <w:t>наявність</w:t>
            </w:r>
            <w:r w:rsidR="00F1450F" w:rsidRPr="00F41170">
              <w:rPr>
                <w:color w:val="auto"/>
                <w:sz w:val="24"/>
                <w:szCs w:val="24"/>
              </w:rPr>
              <w:t xml:space="preserve"> у Кодексі цивільного захисту </w:t>
            </w:r>
            <w:r w:rsidR="00AE61C5" w:rsidRPr="00F41170">
              <w:rPr>
                <w:color w:val="auto"/>
                <w:sz w:val="24"/>
                <w:szCs w:val="24"/>
              </w:rPr>
              <w:t xml:space="preserve">України </w:t>
            </w:r>
            <w:r w:rsidRPr="00F41170">
              <w:rPr>
                <w:color w:val="auto"/>
                <w:sz w:val="24"/>
                <w:szCs w:val="24"/>
              </w:rPr>
              <w:t xml:space="preserve">певних вимог </w:t>
            </w:r>
            <w:r w:rsidR="0044516C" w:rsidRPr="00F41170">
              <w:rPr>
                <w:color w:val="auto"/>
                <w:sz w:val="24"/>
                <w:szCs w:val="24"/>
              </w:rPr>
              <w:t>що</w:t>
            </w:r>
            <w:r w:rsidRPr="00F41170">
              <w:rPr>
                <w:color w:val="auto"/>
                <w:sz w:val="24"/>
                <w:szCs w:val="24"/>
              </w:rPr>
              <w:t>до ідентифікації, паспортизації та обліку потенційно небезпечних об’єктів є недоцільними</w:t>
            </w:r>
            <w:r w:rsidR="00F1450F" w:rsidRPr="00F41170">
              <w:rPr>
                <w:color w:val="auto"/>
                <w:sz w:val="24"/>
                <w:szCs w:val="24"/>
              </w:rPr>
              <w:t>.</w:t>
            </w:r>
          </w:p>
          <w:p w:rsidR="008F1C63" w:rsidRPr="00F41170" w:rsidRDefault="008B1A8A" w:rsidP="00F1450F">
            <w:pPr>
              <w:pStyle w:val="rvps2"/>
              <w:spacing w:before="0" w:beforeAutospacing="0" w:after="0" w:afterAutospacing="0"/>
              <w:ind w:left="140" w:right="159" w:firstLine="420"/>
              <w:jc w:val="both"/>
              <w:rPr>
                <w:lang w:val="uk-UA"/>
              </w:rPr>
            </w:pPr>
            <w:r w:rsidRPr="00F41170">
              <w:t xml:space="preserve">За таких умов постановою Кабінету Міністрів України від 4 грудня 2019 р. </w:t>
            </w:r>
            <w:r w:rsidR="0002437B" w:rsidRPr="0002437B">
              <w:t xml:space="preserve">        </w:t>
            </w:r>
            <w:r w:rsidRPr="00F41170">
              <w:t>№ 1091 визнано такою, що втратила чинність</w:t>
            </w:r>
            <w:r w:rsidR="003D3199" w:rsidRPr="00F41170">
              <w:rPr>
                <w:lang w:val="uk-UA"/>
              </w:rPr>
              <w:t>,</w:t>
            </w:r>
            <w:r w:rsidRPr="00F41170">
              <w:t xml:space="preserve"> постанов</w:t>
            </w:r>
            <w:r w:rsidR="003D3199" w:rsidRPr="00F41170">
              <w:rPr>
                <w:lang w:val="uk-UA"/>
              </w:rPr>
              <w:t>у</w:t>
            </w:r>
            <w:r w:rsidRPr="00F41170">
              <w:t xml:space="preserve"> Кабінету Міністрів України від 29 серпня 2002 р. № 1288 </w:t>
            </w:r>
            <w:r w:rsidR="003D3199" w:rsidRPr="00F41170">
              <w:rPr>
                <w:lang w:val="uk-UA"/>
              </w:rPr>
              <w:t>«</w:t>
            </w:r>
            <w:r w:rsidRPr="00F41170">
              <w:t>Про затвердження Положення про Державний реєстр потенційно небезпечних об’єктів</w:t>
            </w:r>
            <w:r w:rsidR="003D3199" w:rsidRPr="00F41170">
              <w:rPr>
                <w:lang w:val="uk-UA"/>
              </w:rPr>
              <w:t>»</w:t>
            </w:r>
            <w:r w:rsidRPr="00F41170">
              <w:t xml:space="preserve"> </w:t>
            </w:r>
            <w:r w:rsidRPr="00F41170">
              <w:lastRenderedPageBreak/>
              <w:t>(Офіційний вісник України, 2002 р., № 36, ст. </w:t>
            </w:r>
            <w:r w:rsidR="00A72E9A" w:rsidRPr="00F41170">
              <w:t>1694)</w:t>
            </w:r>
          </w:p>
          <w:p w:rsidR="00A72E9A" w:rsidRPr="00F41170" w:rsidRDefault="00A72E9A" w:rsidP="00F1450F">
            <w:pPr>
              <w:pStyle w:val="rvps2"/>
              <w:spacing w:before="0" w:beforeAutospacing="0" w:after="0" w:afterAutospacing="0"/>
              <w:ind w:left="140" w:right="159" w:firstLine="420"/>
              <w:jc w:val="both"/>
              <w:rPr>
                <w:rStyle w:val="rvts9"/>
                <w:lang w:val="uk-UA"/>
              </w:rPr>
            </w:pPr>
          </w:p>
        </w:tc>
      </w:tr>
      <w:tr w:rsidR="008F1C63" w:rsidRPr="00F41170">
        <w:trPr>
          <w:trHeight w:val="423"/>
        </w:trPr>
        <w:tc>
          <w:tcPr>
            <w:tcW w:w="1665" w:type="pct"/>
            <w:tcBorders>
              <w:top w:val="outset" w:sz="6" w:space="0" w:color="000000"/>
              <w:left w:val="outset" w:sz="6" w:space="0" w:color="000000"/>
              <w:bottom w:val="outset" w:sz="6" w:space="0" w:color="000000"/>
              <w:right w:val="outset" w:sz="6" w:space="0" w:color="000000"/>
            </w:tcBorders>
          </w:tcPr>
          <w:p w:rsidR="008F1C63" w:rsidRPr="00F41170" w:rsidRDefault="008F1C63" w:rsidP="00CA5A0D">
            <w:pPr>
              <w:pStyle w:val="rvps2"/>
              <w:ind w:left="140" w:right="159" w:firstLine="420"/>
              <w:jc w:val="both"/>
            </w:pPr>
            <w:r w:rsidRPr="00F41170">
              <w:rPr>
                <w:rStyle w:val="rvts9"/>
              </w:rPr>
              <w:lastRenderedPageBreak/>
              <w:t>Стаття 17.</w:t>
            </w:r>
            <w:r w:rsidRPr="00F41170">
              <w:t xml:space="preserve"> Повноваження центрального органу виконавчої влади, який забезпечує формування та реалізує державну політику у сфері цивільного захисту</w:t>
            </w:r>
          </w:p>
          <w:p w:rsidR="008F1C63" w:rsidRPr="00F41170" w:rsidRDefault="008F1C63" w:rsidP="00CA5A0D">
            <w:pPr>
              <w:pStyle w:val="rvps2"/>
              <w:ind w:left="140" w:right="159" w:firstLine="420"/>
              <w:jc w:val="both"/>
            </w:pPr>
            <w:bookmarkStart w:id="3" w:name="n215"/>
            <w:bookmarkStart w:id="4" w:name="n216"/>
            <w:bookmarkEnd w:id="3"/>
            <w:bookmarkEnd w:id="4"/>
            <w:r w:rsidRPr="00F41170">
              <w:t>2. Центральний орган виконавчої влади, який забезпечує формування та реалізує державну політику у сфері цивільного захисту:</w:t>
            </w:r>
          </w:p>
          <w:p w:rsidR="004F2517" w:rsidRPr="00F41170" w:rsidRDefault="008F1C63" w:rsidP="00CA5A0D">
            <w:pPr>
              <w:pStyle w:val="rvps2"/>
              <w:spacing w:before="0" w:beforeAutospacing="0" w:after="0" w:afterAutospacing="0"/>
              <w:ind w:left="140" w:right="159" w:firstLine="420"/>
              <w:jc w:val="both"/>
              <w:rPr>
                <w:lang w:val="uk-UA"/>
              </w:rPr>
            </w:pPr>
            <w:r w:rsidRPr="00F41170">
              <w:rPr>
                <w:rStyle w:val="rvts0"/>
                <w:b/>
                <w:strike/>
              </w:rPr>
              <w:t>53) створює та веде Державний реєстр потенційно небезпечних об’єктів</w:t>
            </w:r>
          </w:p>
        </w:tc>
        <w:tc>
          <w:tcPr>
            <w:tcW w:w="1668" w:type="pct"/>
            <w:tcBorders>
              <w:top w:val="outset" w:sz="6" w:space="0" w:color="000000"/>
              <w:left w:val="outset" w:sz="6" w:space="0" w:color="000000"/>
              <w:bottom w:val="outset" w:sz="6" w:space="0" w:color="000000"/>
              <w:right w:val="outset" w:sz="6" w:space="0" w:color="000000"/>
            </w:tcBorders>
          </w:tcPr>
          <w:p w:rsidR="008F1C63" w:rsidRPr="00F41170" w:rsidRDefault="008F1C63"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
                <w:bCs/>
                <w:lang w:val="uk-UA"/>
              </w:rPr>
            </w:pPr>
            <w:r w:rsidRPr="00F41170">
              <w:rPr>
                <w:b/>
                <w:bCs/>
                <w:lang w:val="uk-UA"/>
              </w:rPr>
              <w:t>ВИКЛЮЧИТИ</w:t>
            </w:r>
          </w:p>
        </w:tc>
        <w:tc>
          <w:tcPr>
            <w:tcW w:w="1667" w:type="pct"/>
            <w:tcBorders>
              <w:top w:val="outset" w:sz="6" w:space="0" w:color="000000"/>
              <w:left w:val="outset" w:sz="6" w:space="0" w:color="000000"/>
              <w:bottom w:val="outset" w:sz="6" w:space="0" w:color="000000"/>
              <w:right w:val="outset" w:sz="6" w:space="0" w:color="000000"/>
            </w:tcBorders>
          </w:tcPr>
          <w:p w:rsidR="008F1C63" w:rsidRPr="00F41170" w:rsidRDefault="008F1C63" w:rsidP="00CA5A0D">
            <w:pPr>
              <w:pStyle w:val="rvps2"/>
              <w:spacing w:before="0" w:beforeAutospacing="0" w:after="0" w:afterAutospacing="0"/>
              <w:ind w:left="140" w:right="159" w:firstLine="420"/>
              <w:jc w:val="both"/>
              <w:rPr>
                <w:rStyle w:val="rvts9"/>
                <w:lang w:val="uk-UA"/>
              </w:rPr>
            </w:pPr>
          </w:p>
        </w:tc>
      </w:tr>
      <w:tr w:rsidR="008F1C63" w:rsidRPr="00F41170">
        <w:trPr>
          <w:trHeight w:val="1001"/>
        </w:trPr>
        <w:tc>
          <w:tcPr>
            <w:tcW w:w="1665" w:type="pct"/>
            <w:tcBorders>
              <w:top w:val="outset" w:sz="6" w:space="0" w:color="000000"/>
              <w:left w:val="outset" w:sz="6" w:space="0" w:color="000000"/>
              <w:bottom w:val="outset" w:sz="6" w:space="0" w:color="000000"/>
              <w:right w:val="outset" w:sz="6" w:space="0" w:color="000000"/>
            </w:tcBorders>
          </w:tcPr>
          <w:p w:rsidR="008F1C63" w:rsidRPr="00F41170" w:rsidRDefault="008F1C63" w:rsidP="00CA5A0D">
            <w:pPr>
              <w:pStyle w:val="rvps2"/>
              <w:ind w:left="140" w:right="159" w:firstLine="420"/>
              <w:jc w:val="both"/>
            </w:pPr>
            <w:r w:rsidRPr="00F41170">
              <w:rPr>
                <w:rStyle w:val="rvts9"/>
              </w:rPr>
              <w:t>Стаття 18.</w:t>
            </w:r>
            <w:r w:rsidRPr="00F41170">
              <w:t xml:space="preserve"> Повноваження інших центральних органів виконавчої влади у сфері цивільного захисту</w:t>
            </w:r>
          </w:p>
          <w:p w:rsidR="008F1C63" w:rsidRPr="00F41170" w:rsidRDefault="008F1C63" w:rsidP="00CA5A0D">
            <w:pPr>
              <w:pStyle w:val="rvps2"/>
              <w:ind w:left="140" w:right="159" w:firstLine="420"/>
              <w:jc w:val="both"/>
              <w:rPr>
                <w:lang w:val="uk-UA"/>
              </w:rPr>
            </w:pPr>
            <w:bookmarkStart w:id="5" w:name="n272"/>
            <w:bookmarkEnd w:id="5"/>
            <w:r w:rsidRPr="00F41170">
              <w:t>1. До повноважень інших центральних органів виконавчої влади у сфері цивільного захисту належить:</w:t>
            </w:r>
          </w:p>
          <w:p w:rsidR="008F1C63" w:rsidRPr="00F41170" w:rsidRDefault="008F1C63" w:rsidP="004F2517">
            <w:pPr>
              <w:pStyle w:val="rvps2"/>
              <w:spacing w:before="0" w:beforeAutospacing="0" w:after="0" w:afterAutospacing="0"/>
              <w:ind w:left="142" w:right="159" w:firstLine="420"/>
              <w:jc w:val="both"/>
              <w:rPr>
                <w:rStyle w:val="rvts0"/>
                <w:b/>
                <w:strike/>
              </w:rPr>
            </w:pPr>
            <w:r w:rsidRPr="00F41170">
              <w:rPr>
                <w:rStyle w:val="rvts0"/>
                <w:lang w:val="uk-UA"/>
              </w:rPr>
              <w:t xml:space="preserve">6) забезпечення реалізації вимог техногенної безпеки на </w:t>
            </w:r>
            <w:r w:rsidRPr="00F41170">
              <w:rPr>
                <w:rStyle w:val="rvts0"/>
                <w:b/>
                <w:strike/>
              </w:rPr>
              <w:t>потенційно небезпечних об’єктах, об’єктах підвищеної небезпеки та інших суб’єктах господарювання, що належать до сфери їх управління, які можуть створити загрозу виникнення аварії;</w:t>
            </w:r>
          </w:p>
          <w:p w:rsidR="008F1C63" w:rsidRPr="00F41170" w:rsidRDefault="008F1C63" w:rsidP="004F2517">
            <w:pPr>
              <w:pStyle w:val="rvps2"/>
              <w:spacing w:before="0" w:beforeAutospacing="0" w:after="0" w:afterAutospacing="0"/>
              <w:ind w:left="142" w:right="159" w:firstLine="420"/>
              <w:jc w:val="both"/>
              <w:rPr>
                <w:rStyle w:val="rvts0"/>
                <w:b/>
                <w:strike/>
                <w:lang w:val="uk-UA"/>
              </w:rPr>
            </w:pPr>
            <w:r w:rsidRPr="00F41170">
              <w:rPr>
                <w:rStyle w:val="rvts0"/>
                <w:b/>
                <w:strike/>
              </w:rPr>
              <w:t>20) створення та ведення Державного реєстру потенційно небезпечних об’єктів</w:t>
            </w:r>
          </w:p>
          <w:p w:rsidR="004F2517" w:rsidRPr="00F41170" w:rsidRDefault="004F2517" w:rsidP="00CA5A0D">
            <w:pPr>
              <w:pStyle w:val="rvps2"/>
              <w:spacing w:before="0" w:beforeAutospacing="0" w:after="0" w:afterAutospacing="0"/>
              <w:ind w:left="140" w:right="159" w:firstLine="420"/>
              <w:jc w:val="both"/>
              <w:rPr>
                <w:bCs/>
                <w:lang w:val="uk-UA"/>
              </w:rPr>
            </w:pPr>
          </w:p>
        </w:tc>
        <w:tc>
          <w:tcPr>
            <w:tcW w:w="1668" w:type="pct"/>
            <w:tcBorders>
              <w:top w:val="outset" w:sz="6" w:space="0" w:color="000000"/>
              <w:left w:val="outset" w:sz="6" w:space="0" w:color="000000"/>
              <w:bottom w:val="outset" w:sz="6" w:space="0" w:color="000000"/>
              <w:right w:val="outset" w:sz="6" w:space="0" w:color="000000"/>
            </w:tcBorders>
          </w:tcPr>
          <w:p w:rsidR="00681B48" w:rsidRPr="00F41170" w:rsidRDefault="00681B48" w:rsidP="00681B48">
            <w:pPr>
              <w:pStyle w:val="rvps2"/>
              <w:ind w:left="140" w:right="159" w:firstLine="420"/>
              <w:jc w:val="both"/>
            </w:pPr>
            <w:r w:rsidRPr="00F41170">
              <w:rPr>
                <w:rStyle w:val="rvts9"/>
              </w:rPr>
              <w:t>Стаття 18.</w:t>
            </w:r>
            <w:r w:rsidRPr="00F41170">
              <w:t xml:space="preserve"> Повноваження інших центральних органів виконавчої влади у сфері цивільного захисту</w:t>
            </w:r>
          </w:p>
          <w:p w:rsidR="00681B48" w:rsidRPr="00F41170" w:rsidRDefault="00681B48" w:rsidP="00681B48">
            <w:pPr>
              <w:pStyle w:val="rvps2"/>
              <w:ind w:left="140" w:right="159" w:firstLine="420"/>
              <w:jc w:val="both"/>
              <w:rPr>
                <w:lang w:val="uk-UA"/>
              </w:rPr>
            </w:pPr>
            <w:r w:rsidRPr="00F41170">
              <w:t>1. До повноважень інших центральних органів виконавчої влади у сфері цивільного захисту належить:</w:t>
            </w:r>
          </w:p>
          <w:p w:rsidR="00681B48" w:rsidRPr="00F41170" w:rsidRDefault="00681B48" w:rsidP="004F2517">
            <w:pPr>
              <w:pStyle w:val="rvps2"/>
              <w:spacing w:before="0" w:beforeAutospacing="0" w:after="0" w:afterAutospacing="0"/>
              <w:ind w:left="142" w:right="159" w:firstLine="420"/>
              <w:jc w:val="both"/>
              <w:rPr>
                <w:rStyle w:val="rvts0"/>
                <w:lang w:val="uk-UA"/>
              </w:rPr>
            </w:pPr>
            <w:r w:rsidRPr="00F41170">
              <w:rPr>
                <w:rStyle w:val="rvts0"/>
                <w:lang w:val="uk-UA"/>
              </w:rPr>
              <w:t xml:space="preserve">6) забезпечення реалізації вимог техногенної безпеки на </w:t>
            </w:r>
            <w:r w:rsidR="00FA1EE0" w:rsidRPr="00F41170">
              <w:rPr>
                <w:b/>
                <w:lang w:val="uk-UA"/>
              </w:rPr>
              <w:t>об’єктах</w:t>
            </w:r>
            <w:r w:rsidR="00FA1EE0" w:rsidRPr="00F41170">
              <w:rPr>
                <w:b/>
              </w:rPr>
              <w:t>, що належать до сфери їх управління</w:t>
            </w:r>
            <w:r w:rsidRPr="00F41170">
              <w:rPr>
                <w:rStyle w:val="rvts0"/>
                <w:lang w:val="uk-UA"/>
              </w:rPr>
              <w:t>;</w:t>
            </w:r>
          </w:p>
          <w:p w:rsidR="00681B48" w:rsidRPr="00F41170" w:rsidRDefault="00681B48" w:rsidP="004F2517">
            <w:pPr>
              <w:pStyle w:val="rvps2"/>
              <w:spacing w:before="0" w:beforeAutospacing="0" w:after="0" w:afterAutospacing="0"/>
              <w:ind w:left="142" w:right="159" w:firstLine="420"/>
              <w:jc w:val="both"/>
              <w:rPr>
                <w:rStyle w:val="rvts0"/>
                <w:lang w:val="uk-UA"/>
              </w:rPr>
            </w:pPr>
          </w:p>
          <w:p w:rsidR="004F2517" w:rsidRPr="00F41170" w:rsidRDefault="004F2517" w:rsidP="004F2517">
            <w:pPr>
              <w:pStyle w:val="rvps2"/>
              <w:spacing w:before="0" w:beforeAutospacing="0" w:after="0" w:afterAutospacing="0"/>
              <w:ind w:left="142" w:right="159" w:firstLine="420"/>
              <w:jc w:val="both"/>
              <w:rPr>
                <w:rStyle w:val="rvts0"/>
                <w:lang w:val="uk-UA"/>
              </w:rPr>
            </w:pPr>
          </w:p>
          <w:p w:rsidR="001150B3" w:rsidRPr="00F41170" w:rsidRDefault="001150B3" w:rsidP="004F2517">
            <w:pPr>
              <w:pStyle w:val="rvps2"/>
              <w:spacing w:before="0" w:beforeAutospacing="0" w:after="0" w:afterAutospacing="0"/>
              <w:ind w:left="142" w:right="159" w:firstLine="420"/>
              <w:jc w:val="both"/>
              <w:rPr>
                <w:rStyle w:val="rvts0"/>
                <w:lang w:val="uk-UA"/>
              </w:rPr>
            </w:pPr>
          </w:p>
          <w:p w:rsidR="001150B3" w:rsidRPr="00F41170" w:rsidRDefault="001150B3" w:rsidP="004F2517">
            <w:pPr>
              <w:pStyle w:val="rvps2"/>
              <w:spacing w:before="0" w:beforeAutospacing="0" w:after="0" w:afterAutospacing="0"/>
              <w:ind w:left="142" w:right="159" w:firstLine="420"/>
              <w:jc w:val="both"/>
              <w:rPr>
                <w:rStyle w:val="rvts0"/>
                <w:lang w:val="uk-UA"/>
              </w:rPr>
            </w:pPr>
          </w:p>
          <w:p w:rsidR="00681B48" w:rsidRPr="00F41170" w:rsidRDefault="00681B48" w:rsidP="004F2517">
            <w:pPr>
              <w:pStyle w:val="rvps2"/>
              <w:spacing w:before="0" w:beforeAutospacing="0" w:after="0" w:afterAutospacing="0"/>
              <w:ind w:left="142" w:right="159" w:firstLine="420"/>
              <w:jc w:val="both"/>
              <w:rPr>
                <w:b/>
                <w:bCs/>
                <w:lang w:val="uk-UA"/>
              </w:rPr>
            </w:pPr>
          </w:p>
          <w:p w:rsidR="001148C5" w:rsidRPr="00F41170" w:rsidRDefault="001148C5" w:rsidP="004F2517">
            <w:pPr>
              <w:pStyle w:val="rvps2"/>
              <w:spacing w:before="0" w:beforeAutospacing="0" w:after="0" w:afterAutospacing="0"/>
              <w:ind w:left="142" w:right="159" w:firstLine="420"/>
              <w:jc w:val="both"/>
              <w:rPr>
                <w:bCs/>
                <w:lang w:val="uk-UA"/>
              </w:rPr>
            </w:pPr>
            <w:r w:rsidRPr="00F41170">
              <w:rPr>
                <w:b/>
                <w:bCs/>
                <w:lang w:val="uk-UA"/>
              </w:rPr>
              <w:t>ВИКЛЮЧИТИ</w:t>
            </w:r>
          </w:p>
          <w:p w:rsidR="001148C5" w:rsidRPr="00F41170" w:rsidRDefault="001148C5" w:rsidP="004F2517">
            <w:pPr>
              <w:pStyle w:val="rvps2"/>
              <w:spacing w:before="0" w:beforeAutospacing="0" w:after="0" w:afterAutospacing="0"/>
              <w:ind w:left="142" w:right="159" w:firstLine="420"/>
              <w:jc w:val="both"/>
              <w:rPr>
                <w:bCs/>
                <w:lang w:val="uk-UA"/>
              </w:rPr>
            </w:pPr>
          </w:p>
          <w:p w:rsidR="001148C5" w:rsidRPr="00F41170" w:rsidRDefault="001148C5" w:rsidP="00CA5A0D">
            <w:pPr>
              <w:pStyle w:val="rvps2"/>
              <w:spacing w:before="0" w:beforeAutospacing="0" w:after="0" w:afterAutospacing="0"/>
              <w:ind w:left="140" w:right="159" w:firstLine="420"/>
              <w:jc w:val="both"/>
              <w:rPr>
                <w:bCs/>
                <w:lang w:val="uk-UA"/>
              </w:rPr>
            </w:pPr>
          </w:p>
        </w:tc>
        <w:tc>
          <w:tcPr>
            <w:tcW w:w="1667" w:type="pct"/>
            <w:tcBorders>
              <w:top w:val="outset" w:sz="6" w:space="0" w:color="000000"/>
              <w:left w:val="outset" w:sz="6" w:space="0" w:color="000000"/>
              <w:bottom w:val="outset" w:sz="6" w:space="0" w:color="000000"/>
              <w:right w:val="outset" w:sz="6" w:space="0" w:color="000000"/>
            </w:tcBorders>
          </w:tcPr>
          <w:p w:rsidR="008F1C63" w:rsidRPr="00F41170" w:rsidRDefault="008F1C63" w:rsidP="00CA5A0D">
            <w:pPr>
              <w:pStyle w:val="rvps2"/>
              <w:spacing w:before="0" w:beforeAutospacing="0" w:after="0" w:afterAutospacing="0"/>
              <w:ind w:left="140" w:right="159" w:firstLine="420"/>
              <w:jc w:val="both"/>
              <w:rPr>
                <w:rStyle w:val="rvts9"/>
                <w:lang w:val="uk-UA"/>
              </w:rPr>
            </w:pPr>
          </w:p>
        </w:tc>
      </w:tr>
      <w:tr w:rsidR="00681B48" w:rsidRPr="00F41170">
        <w:trPr>
          <w:trHeight w:val="422"/>
        </w:trPr>
        <w:tc>
          <w:tcPr>
            <w:tcW w:w="1665"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ind w:left="140" w:right="159" w:firstLine="420"/>
              <w:jc w:val="both"/>
              <w:rPr>
                <w:lang w:val="uk-UA"/>
              </w:rPr>
            </w:pPr>
            <w:r w:rsidRPr="00F41170">
              <w:rPr>
                <w:rStyle w:val="rvts9"/>
                <w:lang w:val="uk-UA"/>
              </w:rPr>
              <w:lastRenderedPageBreak/>
              <w:t>Стаття 19.</w:t>
            </w:r>
            <w:r w:rsidRPr="00F41170">
              <w:rPr>
                <w:lang w:val="uk-UA"/>
              </w:rPr>
              <w:t xml:space="preserve"> 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rsidR="00681B48" w:rsidRPr="00F41170" w:rsidRDefault="00681B48" w:rsidP="00CA5A0D">
            <w:pPr>
              <w:pStyle w:val="rvps2"/>
              <w:ind w:left="140" w:right="159" w:firstLine="420"/>
              <w:jc w:val="both"/>
            </w:pPr>
            <w:bookmarkStart w:id="6" w:name="n299"/>
            <w:bookmarkEnd w:id="6"/>
            <w:r w:rsidRPr="00F41170">
              <w:t>1. До повноважень Ради міністрів Автономної Республіки Крим, місцевих державних адміністрацій у сфері цивільного захисту належить:</w:t>
            </w:r>
          </w:p>
          <w:p w:rsidR="004F2517" w:rsidRPr="00F41170" w:rsidRDefault="00681B48" w:rsidP="004F2517">
            <w:pPr>
              <w:pStyle w:val="rvps2"/>
              <w:spacing w:before="0" w:beforeAutospacing="0" w:after="0" w:afterAutospacing="0"/>
              <w:ind w:left="140" w:right="159" w:firstLine="420"/>
              <w:jc w:val="both"/>
              <w:rPr>
                <w:rStyle w:val="rvts0"/>
                <w:b/>
                <w:strike/>
              </w:rPr>
            </w:pPr>
            <w:bookmarkStart w:id="7" w:name="n300"/>
            <w:bookmarkStart w:id="8" w:name="n302"/>
            <w:bookmarkEnd w:id="7"/>
            <w:bookmarkEnd w:id="8"/>
            <w:r w:rsidRPr="00F41170">
              <w:t xml:space="preserve">3) забезпечення реалізації вимог техногенної безпеки на </w:t>
            </w:r>
            <w:r w:rsidRPr="00F41170">
              <w:rPr>
                <w:rStyle w:val="rvts0"/>
                <w:b/>
                <w:strike/>
              </w:rPr>
              <w:t>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w:t>
            </w:r>
          </w:p>
          <w:p w:rsidR="00A72E9A" w:rsidRPr="00F41170" w:rsidRDefault="00A72E9A" w:rsidP="004F2517">
            <w:pPr>
              <w:pStyle w:val="rvps2"/>
              <w:spacing w:before="0" w:beforeAutospacing="0" w:after="0" w:afterAutospacing="0"/>
              <w:ind w:left="140" w:right="159" w:firstLine="420"/>
              <w:jc w:val="both"/>
              <w:rPr>
                <w:lang w:val="uk-UA"/>
              </w:rPr>
            </w:pPr>
          </w:p>
        </w:tc>
        <w:tc>
          <w:tcPr>
            <w:tcW w:w="1668" w:type="pct"/>
            <w:tcBorders>
              <w:top w:val="outset" w:sz="6" w:space="0" w:color="000000"/>
              <w:left w:val="outset" w:sz="6" w:space="0" w:color="000000"/>
              <w:bottom w:val="outset" w:sz="6" w:space="0" w:color="000000"/>
              <w:right w:val="outset" w:sz="6" w:space="0" w:color="000000"/>
            </w:tcBorders>
          </w:tcPr>
          <w:p w:rsidR="00681B48" w:rsidRPr="00F41170" w:rsidRDefault="00681B48" w:rsidP="00681B48">
            <w:pPr>
              <w:pStyle w:val="rvps2"/>
              <w:ind w:left="140" w:right="159" w:firstLine="420"/>
              <w:jc w:val="both"/>
              <w:rPr>
                <w:lang w:val="uk-UA"/>
              </w:rPr>
            </w:pPr>
            <w:r w:rsidRPr="00F41170">
              <w:rPr>
                <w:rStyle w:val="rvts9"/>
                <w:lang w:val="uk-UA"/>
              </w:rPr>
              <w:t>Стаття 19.</w:t>
            </w:r>
            <w:r w:rsidRPr="00F41170">
              <w:rPr>
                <w:lang w:val="uk-UA"/>
              </w:rPr>
              <w:t xml:space="preserve"> Повноваження Ради міністрів Автономної Республіки Крим, місцевих державних адміністрацій, органів місцевого самоврядування у сфері цивільного захисту</w:t>
            </w:r>
          </w:p>
          <w:p w:rsidR="00681B48" w:rsidRPr="00F41170" w:rsidRDefault="00681B48" w:rsidP="00681B48">
            <w:pPr>
              <w:pStyle w:val="rvps2"/>
              <w:ind w:left="140" w:right="159" w:firstLine="420"/>
              <w:jc w:val="both"/>
            </w:pPr>
            <w:r w:rsidRPr="00F41170">
              <w:t>1. До повноважень Ради міністрів Автономної Республіки Крим, місцевих державних адміністрацій у сфері цивільного захисту належить:</w:t>
            </w:r>
          </w:p>
          <w:p w:rsidR="00681B48" w:rsidRPr="00F41170" w:rsidRDefault="00681B48" w:rsidP="001150B3">
            <w:pPr>
              <w:pStyle w:val="rvps2"/>
              <w:spacing w:before="0" w:beforeAutospacing="0" w:after="0" w:afterAutospacing="0"/>
              <w:ind w:left="140" w:right="159" w:firstLine="420"/>
              <w:jc w:val="both"/>
              <w:rPr>
                <w:bCs/>
              </w:rPr>
            </w:pPr>
            <w:r w:rsidRPr="00F41170">
              <w:t xml:space="preserve">3) забезпечення реалізації вимог техногенної безпеки на </w:t>
            </w:r>
            <w:r w:rsidRPr="00F41170">
              <w:rPr>
                <w:b/>
                <w:lang w:val="uk-UA"/>
              </w:rPr>
              <w:t>об’єктах</w:t>
            </w:r>
            <w:r w:rsidRPr="00F41170">
              <w:rPr>
                <w:b/>
              </w:rPr>
              <w:t xml:space="preserve">, що </w:t>
            </w:r>
            <w:r w:rsidR="004F2517" w:rsidRPr="00F41170">
              <w:rPr>
                <w:b/>
              </w:rPr>
              <w:t>належать до сфери їх управління</w:t>
            </w:r>
          </w:p>
        </w:tc>
        <w:tc>
          <w:tcPr>
            <w:tcW w:w="1667"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rStyle w:val="rvts9"/>
                <w:lang w:val="uk-UA"/>
              </w:rPr>
            </w:pPr>
          </w:p>
        </w:tc>
      </w:tr>
      <w:tr w:rsidR="00681B48" w:rsidRPr="00F41170">
        <w:trPr>
          <w:trHeight w:val="1001"/>
        </w:trPr>
        <w:tc>
          <w:tcPr>
            <w:tcW w:w="1665"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Стаття 20. Завдання і обов’язки суб’єктів господарювання</w:t>
            </w:r>
          </w:p>
          <w:p w:rsidR="00681B48" w:rsidRPr="00F41170" w:rsidRDefault="00681B48" w:rsidP="00CA5A0D">
            <w:pPr>
              <w:pStyle w:val="rvps2"/>
              <w:spacing w:before="0" w:beforeAutospacing="0" w:after="0" w:afterAutospacing="0"/>
              <w:ind w:left="140" w:right="159" w:firstLine="420"/>
              <w:jc w:val="both"/>
              <w:rPr>
                <w:bCs/>
                <w:lang w:val="uk-UA"/>
              </w:rPr>
            </w:pPr>
            <w:bookmarkStart w:id="9" w:name="n364"/>
            <w:bookmarkEnd w:id="9"/>
            <w:r w:rsidRPr="00F41170">
              <w:rPr>
                <w:bCs/>
                <w:lang w:val="uk-UA"/>
              </w:rPr>
              <w:t>1. До завдань і обов’язків суб’єктів господарювання у сфері цивільного захисту належить:</w:t>
            </w: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w:t>
            </w:r>
          </w:p>
          <w:p w:rsidR="00681B48" w:rsidRPr="00F41170" w:rsidRDefault="00681B48" w:rsidP="00CA5A0D">
            <w:pPr>
              <w:pStyle w:val="rvps2"/>
              <w:spacing w:before="0" w:beforeAutospacing="0" w:after="0" w:afterAutospacing="0"/>
              <w:ind w:left="140" w:right="159" w:firstLine="420"/>
              <w:jc w:val="both"/>
              <w:rPr>
                <w:b/>
                <w:bCs/>
                <w:strike/>
                <w:lang w:val="uk-UA"/>
              </w:rPr>
            </w:pPr>
            <w:r w:rsidRPr="00F41170">
              <w:rPr>
                <w:b/>
                <w:bCs/>
                <w:strike/>
                <w:lang w:val="uk-UA"/>
              </w:rPr>
              <w:t>9) декларування безпеки об’єктів підвищеної небезпеки;</w:t>
            </w: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 xml:space="preserve">10) розроблення планів локалізації та </w:t>
            </w:r>
            <w:r w:rsidRPr="00F41170">
              <w:rPr>
                <w:b/>
                <w:bCs/>
                <w:lang w:val="uk-UA"/>
              </w:rPr>
              <w:t xml:space="preserve">ліквідації </w:t>
            </w:r>
            <w:r w:rsidRPr="00F41170">
              <w:rPr>
                <w:rStyle w:val="rvts9"/>
                <w:strike/>
              </w:rPr>
              <w:t>наслідків</w:t>
            </w:r>
            <w:r w:rsidRPr="00F41170">
              <w:rPr>
                <w:b/>
                <w:bCs/>
                <w:lang w:val="uk-UA"/>
              </w:rPr>
              <w:t xml:space="preserve"> аварій</w:t>
            </w:r>
            <w:r w:rsidRPr="00F41170">
              <w:rPr>
                <w:bCs/>
                <w:lang w:val="uk-UA"/>
              </w:rPr>
              <w:t xml:space="preserve"> на об’єктах підвищеної небезпеки;</w:t>
            </w:r>
          </w:p>
          <w:p w:rsidR="00681B48" w:rsidRPr="00F41170" w:rsidRDefault="00681B48" w:rsidP="00CA5A0D">
            <w:pPr>
              <w:pStyle w:val="rvps2"/>
              <w:spacing w:before="0" w:beforeAutospacing="0" w:after="0" w:afterAutospacing="0"/>
              <w:ind w:left="140" w:right="159" w:firstLine="420"/>
              <w:jc w:val="both"/>
              <w:rPr>
                <w:bCs/>
                <w:lang w:val="uk-UA"/>
              </w:rPr>
            </w:pPr>
          </w:p>
          <w:p w:rsidR="00681B48" w:rsidRPr="00F41170" w:rsidRDefault="00681B48" w:rsidP="00CA5A0D">
            <w:pPr>
              <w:pStyle w:val="rvps2"/>
              <w:spacing w:before="0" w:beforeAutospacing="0" w:after="0" w:afterAutospacing="0"/>
              <w:ind w:left="140" w:right="159" w:firstLine="420"/>
              <w:jc w:val="both"/>
              <w:rPr>
                <w:bCs/>
                <w:lang w:val="uk-UA"/>
              </w:rPr>
            </w:pPr>
            <w:bookmarkStart w:id="10" w:name="n375"/>
            <w:bookmarkEnd w:id="10"/>
            <w:r w:rsidRPr="00F41170">
              <w:rPr>
                <w:bCs/>
                <w:lang w:val="uk-UA"/>
              </w:rPr>
              <w:t>…</w:t>
            </w:r>
          </w:p>
          <w:p w:rsidR="00681B48" w:rsidRPr="00F41170" w:rsidRDefault="00681B48" w:rsidP="00CA5A0D">
            <w:pPr>
              <w:pStyle w:val="rvps2"/>
              <w:spacing w:before="0" w:beforeAutospacing="0" w:after="0" w:afterAutospacing="0"/>
              <w:ind w:left="140" w:right="159" w:firstLine="420"/>
              <w:jc w:val="both"/>
              <w:rPr>
                <w:bCs/>
                <w:lang w:val="uk-UA"/>
              </w:rPr>
            </w:pPr>
            <w:bookmarkStart w:id="11" w:name="n378"/>
            <w:bookmarkEnd w:id="11"/>
            <w:r w:rsidRPr="00F41170">
              <w:rPr>
                <w:bCs/>
                <w:lang w:val="uk-UA"/>
              </w:rPr>
              <w:t xml:space="preserve">14) забезпечення безперешкодного доступу посадових осіб органів державного нагляду, працівників аварійно-рятувальних служб, з якими укладені угоди про аварійно-рятувальне обслуговування суб’єктів </w:t>
            </w:r>
            <w:r w:rsidRPr="00F41170">
              <w:rPr>
                <w:bCs/>
                <w:lang w:val="uk-UA"/>
              </w:rPr>
              <w:lastRenderedPageBreak/>
              <w:t xml:space="preserve">господарювання, для проведення обстежень на відповідність протиаварійних заходів планам локалізації і </w:t>
            </w:r>
            <w:r w:rsidRPr="00F41170">
              <w:rPr>
                <w:b/>
                <w:bCs/>
                <w:lang w:val="uk-UA"/>
              </w:rPr>
              <w:t xml:space="preserve">ліквідації </w:t>
            </w:r>
            <w:r w:rsidRPr="00F41170">
              <w:rPr>
                <w:rStyle w:val="rvts9"/>
                <w:b/>
                <w:strike/>
              </w:rPr>
              <w:t xml:space="preserve">наслідків </w:t>
            </w:r>
            <w:r w:rsidRPr="00F41170">
              <w:rPr>
                <w:b/>
                <w:bCs/>
                <w:lang w:val="uk-UA"/>
              </w:rPr>
              <w:t>аварій</w:t>
            </w:r>
            <w:r w:rsidRPr="00F41170">
              <w:rPr>
                <w:bCs/>
                <w:lang w:val="uk-UA"/>
              </w:rPr>
              <w:t xml:space="preserve"> на об’єктах підвищеної небезпеки </w:t>
            </w:r>
            <w:r w:rsidRPr="00F41170">
              <w:rPr>
                <w:rStyle w:val="rvts9"/>
                <w:b/>
                <w:strike/>
              </w:rPr>
              <w:t>та потенційно небезпечних об’єктах</w:t>
            </w:r>
            <w:r w:rsidRPr="00F41170">
              <w:rPr>
                <w:bCs/>
                <w:lang w:val="uk-UA"/>
              </w:rPr>
              <w:t>, сил цивільного захисту – для проведення аварійно-рятувальних та інших невідкладних робіт у разі виникнення надзвичайних ситуацій</w:t>
            </w:r>
          </w:p>
          <w:p w:rsidR="00681B48" w:rsidRPr="00F41170" w:rsidRDefault="00681B48" w:rsidP="00CA5A0D">
            <w:pPr>
              <w:pStyle w:val="rvps2"/>
              <w:spacing w:before="0" w:beforeAutospacing="0" w:after="0" w:afterAutospacing="0"/>
              <w:ind w:left="140" w:right="159" w:firstLine="420"/>
              <w:jc w:val="both"/>
              <w:rPr>
                <w:bCs/>
                <w:lang w:val="uk-UA"/>
              </w:rPr>
            </w:pPr>
          </w:p>
        </w:tc>
        <w:tc>
          <w:tcPr>
            <w:tcW w:w="1668"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lastRenderedPageBreak/>
              <w:t>Стаття 20. Завдання і обов’язки суб’єктів господарювання</w:t>
            </w: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1. До завдань і обов’язків суб’єктів господарювання у сфері цивільного захисту належить:</w:t>
            </w: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w:t>
            </w:r>
          </w:p>
          <w:p w:rsidR="00681B48" w:rsidRPr="00F41170" w:rsidRDefault="00681B48" w:rsidP="00CA5A0D">
            <w:pPr>
              <w:pStyle w:val="rvps2"/>
              <w:spacing w:before="0" w:beforeAutospacing="0" w:after="0" w:afterAutospacing="0"/>
              <w:ind w:left="140" w:right="159" w:firstLine="420"/>
              <w:jc w:val="both"/>
              <w:rPr>
                <w:b/>
                <w:bCs/>
                <w:lang w:val="uk-UA"/>
              </w:rPr>
            </w:pPr>
            <w:r w:rsidRPr="00F41170">
              <w:rPr>
                <w:b/>
                <w:bCs/>
                <w:lang w:val="uk-UA"/>
              </w:rPr>
              <w:t>9) ВИКЛЮЧИТИ</w:t>
            </w:r>
          </w:p>
          <w:p w:rsidR="00681B48" w:rsidRPr="00F41170" w:rsidRDefault="00681B48" w:rsidP="00CA5A0D">
            <w:pPr>
              <w:pStyle w:val="rvps2"/>
              <w:spacing w:before="0" w:beforeAutospacing="0" w:after="0" w:afterAutospacing="0"/>
              <w:ind w:left="140" w:right="159" w:firstLine="420"/>
              <w:jc w:val="both"/>
              <w:rPr>
                <w:bCs/>
                <w:lang w:val="uk-UA"/>
              </w:rPr>
            </w:pP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 xml:space="preserve">10) розроблення планів локалізації і </w:t>
            </w:r>
            <w:r w:rsidRPr="00F41170">
              <w:rPr>
                <w:b/>
                <w:bCs/>
                <w:lang w:val="uk-UA"/>
              </w:rPr>
              <w:t>ліквідації аварій</w:t>
            </w:r>
            <w:r w:rsidRPr="00F41170">
              <w:rPr>
                <w:bCs/>
                <w:lang w:val="uk-UA"/>
              </w:rPr>
              <w:t xml:space="preserve"> на об’єктах підвищеної небезпеки;</w:t>
            </w:r>
          </w:p>
          <w:p w:rsidR="00681B48" w:rsidRPr="00F41170" w:rsidRDefault="00681B48" w:rsidP="00CA5A0D">
            <w:pPr>
              <w:pStyle w:val="rvps2"/>
              <w:spacing w:before="0" w:beforeAutospacing="0" w:after="0" w:afterAutospacing="0"/>
              <w:ind w:left="140" w:right="159" w:firstLine="420"/>
              <w:jc w:val="both"/>
              <w:rPr>
                <w:bCs/>
                <w:lang w:val="uk-UA"/>
              </w:rPr>
            </w:pP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w:t>
            </w:r>
          </w:p>
          <w:p w:rsidR="00681B48" w:rsidRPr="00F41170" w:rsidRDefault="00681B48" w:rsidP="00CA5A0D">
            <w:pPr>
              <w:pStyle w:val="rvps2"/>
              <w:spacing w:before="0" w:beforeAutospacing="0" w:after="0" w:afterAutospacing="0"/>
              <w:ind w:left="140" w:right="159" w:firstLine="420"/>
              <w:jc w:val="both"/>
              <w:rPr>
                <w:bCs/>
                <w:lang w:val="uk-UA"/>
              </w:rPr>
            </w:pPr>
            <w:r w:rsidRPr="00F41170">
              <w:rPr>
                <w:bCs/>
                <w:lang w:val="uk-UA"/>
              </w:rPr>
              <w:t xml:space="preserve">14) забезпечення безперешкодного доступу посадових осіб органів державного нагляду, працівників аварійно-рятувальних служб, з якими укладені угоди про аварійно-рятувальне обслуговування суб’єктів </w:t>
            </w:r>
            <w:r w:rsidRPr="00F41170">
              <w:rPr>
                <w:bCs/>
                <w:lang w:val="uk-UA"/>
              </w:rPr>
              <w:lastRenderedPageBreak/>
              <w:t xml:space="preserve">господарювання, для проведення обстежень на відповідність протиаварійних заходів планам локалізації і </w:t>
            </w:r>
            <w:r w:rsidRPr="00F41170">
              <w:rPr>
                <w:b/>
                <w:bCs/>
                <w:lang w:val="uk-UA"/>
              </w:rPr>
              <w:t xml:space="preserve">ліквідації аварій </w:t>
            </w:r>
            <w:r w:rsidRPr="00F41170">
              <w:rPr>
                <w:bCs/>
                <w:lang w:val="uk-UA"/>
              </w:rPr>
              <w:t>на об’єктах підвищеної небезпеки, сил цивільного захисту – для проведення аварійно-рятувальних та інших невідкладних робіт у разі виникнення надзвичайних ситуацій</w:t>
            </w:r>
          </w:p>
          <w:p w:rsidR="00681B48" w:rsidRPr="00F41170" w:rsidRDefault="00681B48" w:rsidP="00CA5A0D">
            <w:pPr>
              <w:pStyle w:val="rvps2"/>
              <w:spacing w:before="0" w:beforeAutospacing="0" w:after="0" w:afterAutospacing="0"/>
              <w:ind w:left="140" w:right="159" w:firstLine="420"/>
              <w:jc w:val="both"/>
              <w:rPr>
                <w:bCs/>
                <w:lang w:val="uk-UA"/>
              </w:rPr>
            </w:pPr>
          </w:p>
        </w:tc>
        <w:tc>
          <w:tcPr>
            <w:tcW w:w="1667"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lang w:val="uk-UA"/>
              </w:rPr>
            </w:pPr>
            <w:r w:rsidRPr="00F41170">
              <w:rPr>
                <w:rStyle w:val="rvts9"/>
                <w:lang w:val="uk-UA"/>
              </w:rPr>
              <w:lastRenderedPageBreak/>
              <w:t xml:space="preserve">Відповідно до пункту 1 статті 10 Директиви </w:t>
            </w:r>
            <w:r w:rsidRPr="00F41170">
              <w:rPr>
                <w:lang w:val="uk-UA"/>
              </w:rPr>
              <w:t>Європейського Парламенту І Ради 2012/18/ЄС від 4 липня 2012 року про контроль загроз виникнення значних аварій, пов’язаних із використанням небезпечних речовин, та про внесення змін і подальше скасування Директиви Ради 96/82/ЄС (далі – Директива Севезо ІІІ) держави-члени повинні вимагати від оператора підприємства вищого рівня небезпеки подавати звіт про заходи безпеки.</w:t>
            </w:r>
          </w:p>
          <w:p w:rsidR="00681B48" w:rsidRPr="00F41170" w:rsidRDefault="00681B48" w:rsidP="00CA5A0D">
            <w:pPr>
              <w:pStyle w:val="rvps2"/>
              <w:spacing w:before="0" w:beforeAutospacing="0" w:after="0" w:afterAutospacing="0"/>
              <w:ind w:left="140" w:right="159" w:firstLine="420"/>
              <w:jc w:val="both"/>
              <w:rPr>
                <w:lang w:val="uk-UA"/>
              </w:rPr>
            </w:pPr>
            <w:r w:rsidRPr="00F41170">
              <w:rPr>
                <w:lang w:val="uk-UA"/>
              </w:rPr>
              <w:t>Враховуючи вищезазначене, декларування безпеки об’єктів підвищеної небезпеки замінено на подання звіту про заходи безпеки.</w:t>
            </w:r>
          </w:p>
          <w:p w:rsidR="00681B48" w:rsidRPr="00F41170" w:rsidRDefault="00681B48" w:rsidP="00CA5A0D">
            <w:pPr>
              <w:pStyle w:val="rvps2"/>
              <w:spacing w:before="0" w:beforeAutospacing="0" w:after="0" w:afterAutospacing="0"/>
              <w:ind w:left="140" w:right="159" w:firstLine="420"/>
              <w:jc w:val="both"/>
              <w:rPr>
                <w:lang w:val="uk-UA"/>
              </w:rPr>
            </w:pPr>
            <w:r w:rsidRPr="00F41170">
              <w:rPr>
                <w:lang w:val="uk-UA"/>
              </w:rPr>
              <w:t xml:space="preserve">Крім цього, законопроєктом передбачено приведення у відповідність назв планів локалізації аварій на об’єктах підвищеної </w:t>
            </w:r>
            <w:r w:rsidRPr="00F41170">
              <w:rPr>
                <w:lang w:val="uk-UA"/>
              </w:rPr>
              <w:lastRenderedPageBreak/>
              <w:t>небезпеки, визначених Кодексом цивільного захисту України і Законом України «Про об’єкти підвищеної небезпеки»</w:t>
            </w:r>
          </w:p>
          <w:p w:rsidR="00681B48" w:rsidRPr="00F41170" w:rsidRDefault="00681B48" w:rsidP="00CA5A0D">
            <w:pPr>
              <w:pStyle w:val="rvps2"/>
              <w:spacing w:before="0" w:beforeAutospacing="0" w:after="0" w:afterAutospacing="0"/>
              <w:ind w:left="140" w:right="159" w:firstLine="420"/>
              <w:jc w:val="both"/>
              <w:rPr>
                <w:bCs/>
                <w:lang w:val="uk-UA"/>
              </w:rPr>
            </w:pPr>
          </w:p>
        </w:tc>
      </w:tr>
      <w:tr w:rsidR="00681B48" w:rsidRPr="00F41170">
        <w:tc>
          <w:tcPr>
            <w:tcW w:w="1665"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lastRenderedPageBreak/>
              <w:t>Стаття 23. Аварійно-рятувальні служби</w:t>
            </w: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w:t>
            </w:r>
          </w:p>
          <w:p w:rsidR="00681B48" w:rsidRPr="00F41170" w:rsidRDefault="00681B48" w:rsidP="00CA5A0D">
            <w:pPr>
              <w:pStyle w:val="rvps2"/>
              <w:spacing w:before="0" w:beforeAutospacing="0" w:after="0" w:afterAutospacing="0"/>
              <w:ind w:left="140" w:right="159" w:firstLine="420"/>
              <w:jc w:val="both"/>
              <w:rPr>
                <w:rStyle w:val="rvts9"/>
                <w:lang w:val="uk-UA"/>
              </w:rPr>
            </w:pP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12. На аварійно-рятувальні служби покладається виконання таких завдань:</w:t>
            </w: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w:t>
            </w: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11) участь у розробленні </w:t>
            </w:r>
            <w:r w:rsidRPr="00F41170">
              <w:rPr>
                <w:rStyle w:val="rvts9"/>
                <w:b/>
                <w:strike/>
                <w:lang w:val="uk-UA"/>
              </w:rPr>
              <w:t>та погодження</w:t>
            </w:r>
            <w:r w:rsidRPr="00F41170">
              <w:rPr>
                <w:rStyle w:val="rvts9"/>
                <w:lang w:val="uk-UA"/>
              </w:rPr>
              <w:t xml:space="preserve"> планів локалізації і ліквідації аварій </w:t>
            </w:r>
            <w:r w:rsidRPr="00F41170">
              <w:rPr>
                <w:rStyle w:val="rvts9"/>
                <w:b/>
                <w:strike/>
                <w:lang w:val="uk-UA"/>
              </w:rPr>
              <w:t>на об’єктах і територіях</w:t>
            </w:r>
            <w:r w:rsidRPr="00F41170">
              <w:rPr>
                <w:rStyle w:val="rvts9"/>
                <w:lang w:val="uk-UA"/>
              </w:rPr>
              <w:t>, що ними обслуговуються</w:t>
            </w:r>
          </w:p>
        </w:tc>
        <w:tc>
          <w:tcPr>
            <w:tcW w:w="1668"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Стаття 23. Аварійно-рятувальні служби</w:t>
            </w: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w:t>
            </w:r>
          </w:p>
          <w:p w:rsidR="00681B48" w:rsidRPr="00F41170" w:rsidRDefault="00681B48" w:rsidP="00CA5A0D">
            <w:pPr>
              <w:pStyle w:val="rvps2"/>
              <w:spacing w:before="0" w:beforeAutospacing="0" w:after="0" w:afterAutospacing="0"/>
              <w:ind w:left="140" w:right="159" w:firstLine="420"/>
              <w:jc w:val="both"/>
              <w:rPr>
                <w:rStyle w:val="rvts9"/>
                <w:lang w:val="uk-UA"/>
              </w:rPr>
            </w:pP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12. На аварійно-рятувальні служби покладається виконання таких завдань:</w:t>
            </w: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w:t>
            </w: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11) участь у розробленні планів локалізації і ліквідації аварій </w:t>
            </w:r>
            <w:r w:rsidRPr="00F41170">
              <w:rPr>
                <w:rStyle w:val="rvts9"/>
                <w:b/>
                <w:lang w:val="uk-UA"/>
              </w:rPr>
              <w:t>на об’єктах підвищеної небезпеки</w:t>
            </w:r>
            <w:r w:rsidRPr="00F41170">
              <w:rPr>
                <w:rStyle w:val="rvts9"/>
                <w:lang w:val="uk-UA"/>
              </w:rPr>
              <w:t>, що ними обслуговуються</w:t>
            </w:r>
          </w:p>
        </w:tc>
        <w:tc>
          <w:tcPr>
            <w:tcW w:w="1667"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Відповідно до статті 12 Директиви Севезо ІІІ плани локалізації і ліквідації аварій є внутрішніми планами, узгодження яких не</w:t>
            </w:r>
            <w:r w:rsidR="003D3199" w:rsidRPr="00F41170">
              <w:rPr>
                <w:rStyle w:val="rvts9"/>
                <w:lang w:val="uk-UA"/>
              </w:rPr>
              <w:t xml:space="preserve"> </w:t>
            </w:r>
            <w:r w:rsidRPr="00F41170">
              <w:rPr>
                <w:rStyle w:val="rvts9"/>
                <w:lang w:val="uk-UA"/>
              </w:rPr>
              <w:t>передбачено з будь-якими органами влади або рятувальними підрозділами.</w:t>
            </w:r>
          </w:p>
          <w:p w:rsidR="00681B48" w:rsidRPr="00F41170" w:rsidRDefault="00681B48" w:rsidP="00CA5A0D">
            <w:pPr>
              <w:pStyle w:val="rvps2"/>
              <w:spacing w:before="0" w:beforeAutospacing="0" w:after="0" w:afterAutospacing="0"/>
              <w:ind w:left="140" w:right="159" w:firstLine="420"/>
              <w:jc w:val="both"/>
              <w:rPr>
                <w:rStyle w:val="rvts9"/>
                <w:lang w:val="uk-UA"/>
              </w:rPr>
            </w:pPr>
          </w:p>
          <w:p w:rsidR="00681B48" w:rsidRPr="00F41170" w:rsidRDefault="00681B48" w:rsidP="00CA5A0D">
            <w:pPr>
              <w:pStyle w:val="rvps2"/>
              <w:spacing w:before="0" w:beforeAutospacing="0" w:after="0" w:afterAutospacing="0"/>
              <w:ind w:left="140" w:right="159" w:firstLine="420"/>
              <w:jc w:val="both"/>
              <w:rPr>
                <w:rStyle w:val="rvts9"/>
                <w:lang w:val="uk-UA"/>
              </w:rPr>
            </w:pPr>
            <w:r w:rsidRPr="00F41170">
              <w:rPr>
                <w:rStyle w:val="rvts9"/>
                <w:lang w:val="uk-UA"/>
              </w:rPr>
              <w:t>Крім того, розроблення таких планів для територій не передбачено</w:t>
            </w:r>
          </w:p>
        </w:tc>
      </w:tr>
      <w:tr w:rsidR="00681B48" w:rsidRPr="00F41170">
        <w:tc>
          <w:tcPr>
            <w:tcW w:w="1665"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ind w:left="140" w:right="159" w:firstLine="420"/>
              <w:jc w:val="both"/>
            </w:pPr>
            <w:r w:rsidRPr="00F41170">
              <w:rPr>
                <w:rStyle w:val="rvts9"/>
              </w:rPr>
              <w:t>Стаття 34.</w:t>
            </w:r>
            <w:r w:rsidRPr="00F41170">
              <w:t xml:space="preserve"> Інженерний захист територій</w:t>
            </w:r>
          </w:p>
          <w:p w:rsidR="00681B48" w:rsidRPr="00F41170" w:rsidRDefault="00681B48" w:rsidP="00CA5A0D">
            <w:pPr>
              <w:pStyle w:val="rvps2"/>
              <w:ind w:left="140" w:right="159" w:firstLine="420"/>
              <w:jc w:val="both"/>
            </w:pPr>
            <w:bookmarkStart w:id="12" w:name="n644"/>
            <w:bookmarkEnd w:id="12"/>
            <w:r w:rsidRPr="00F41170">
              <w:t>1. Інженерний захист територій включає:</w:t>
            </w:r>
          </w:p>
          <w:p w:rsidR="00681B48" w:rsidRPr="00F41170" w:rsidRDefault="00681B48" w:rsidP="00CA5A0D">
            <w:pPr>
              <w:pStyle w:val="rvps2"/>
              <w:spacing w:before="0" w:beforeAutospacing="0" w:after="0" w:afterAutospacing="0"/>
              <w:ind w:left="140" w:right="159" w:firstLine="420"/>
              <w:jc w:val="both"/>
              <w:rPr>
                <w:rStyle w:val="rvts0"/>
                <w:lang w:val="uk-UA"/>
              </w:rPr>
            </w:pPr>
            <w:r w:rsidRPr="00F41170">
              <w:rPr>
                <w:rStyle w:val="rvts0"/>
              </w:rPr>
              <w:t xml:space="preserve">1) проведення районування територій за наявністю </w:t>
            </w:r>
            <w:r w:rsidRPr="00F41170">
              <w:rPr>
                <w:rStyle w:val="rvts9"/>
                <w:b/>
                <w:strike/>
                <w:lang w:val="uk-UA"/>
              </w:rPr>
              <w:t>потенційно небезпечних об’єктів</w:t>
            </w:r>
            <w:r w:rsidRPr="00F41170">
              <w:rPr>
                <w:rStyle w:val="rvts0"/>
              </w:rPr>
              <w:t xml:space="preserve"> і небезпечних геологічних, гідрогеологічних та метеорологічних явищ і процесів, а також ризику виникнення надзвичай</w:t>
            </w:r>
            <w:r w:rsidR="004F2517" w:rsidRPr="00F41170">
              <w:rPr>
                <w:rStyle w:val="rvts0"/>
              </w:rPr>
              <w:t>них ситуацій, пов’язаних з ними</w:t>
            </w:r>
          </w:p>
          <w:p w:rsidR="00557EF7" w:rsidRPr="00F41170" w:rsidRDefault="00557EF7" w:rsidP="00CA5A0D">
            <w:pPr>
              <w:pStyle w:val="rvps2"/>
              <w:spacing w:before="0" w:beforeAutospacing="0" w:after="0" w:afterAutospacing="0"/>
              <w:ind w:left="140" w:right="159" w:firstLine="420"/>
              <w:jc w:val="both"/>
              <w:rPr>
                <w:rStyle w:val="rvts9"/>
                <w:lang w:val="uk-UA"/>
              </w:rPr>
            </w:pPr>
          </w:p>
        </w:tc>
        <w:tc>
          <w:tcPr>
            <w:tcW w:w="1668" w:type="pct"/>
            <w:tcBorders>
              <w:top w:val="outset" w:sz="6" w:space="0" w:color="000000"/>
              <w:left w:val="outset" w:sz="6" w:space="0" w:color="000000"/>
              <w:bottom w:val="outset" w:sz="6" w:space="0" w:color="000000"/>
              <w:right w:val="outset" w:sz="6" w:space="0" w:color="000000"/>
            </w:tcBorders>
          </w:tcPr>
          <w:p w:rsidR="00681B48" w:rsidRPr="00F41170" w:rsidRDefault="00681B48" w:rsidP="00681B48">
            <w:pPr>
              <w:pStyle w:val="rvps2"/>
              <w:ind w:left="140" w:right="159" w:firstLine="420"/>
              <w:jc w:val="both"/>
            </w:pPr>
            <w:r w:rsidRPr="00F41170">
              <w:rPr>
                <w:rStyle w:val="rvts9"/>
              </w:rPr>
              <w:t>Стаття 34.</w:t>
            </w:r>
            <w:r w:rsidRPr="00F41170">
              <w:t xml:space="preserve"> Інженерний захист територій</w:t>
            </w:r>
          </w:p>
          <w:p w:rsidR="00681B48" w:rsidRPr="00F41170" w:rsidRDefault="00681B48" w:rsidP="00681B48">
            <w:pPr>
              <w:pStyle w:val="rvps2"/>
              <w:ind w:left="140" w:right="159" w:firstLine="420"/>
              <w:jc w:val="both"/>
            </w:pPr>
            <w:r w:rsidRPr="00F41170">
              <w:t>1. Інженерний захист територій включає:</w:t>
            </w:r>
          </w:p>
          <w:p w:rsidR="00681B48" w:rsidRPr="00F41170" w:rsidRDefault="00681B48" w:rsidP="00681B48">
            <w:pPr>
              <w:pStyle w:val="rvps2"/>
              <w:spacing w:before="0" w:beforeAutospacing="0" w:after="0" w:afterAutospacing="0"/>
              <w:ind w:left="140" w:right="159" w:firstLine="420"/>
              <w:jc w:val="both"/>
              <w:rPr>
                <w:rStyle w:val="rvts9"/>
                <w:lang w:val="uk-UA"/>
              </w:rPr>
            </w:pPr>
            <w:r w:rsidRPr="00F41170">
              <w:rPr>
                <w:rStyle w:val="rvts0"/>
              </w:rPr>
              <w:t xml:space="preserve">1) проведення районування територій за наявністю </w:t>
            </w:r>
            <w:r w:rsidRPr="00F41170">
              <w:rPr>
                <w:rStyle w:val="rvts0"/>
                <w:b/>
              </w:rPr>
              <w:t xml:space="preserve">об’єктів </w:t>
            </w:r>
            <w:r w:rsidRPr="00F41170">
              <w:rPr>
                <w:rStyle w:val="rvts0"/>
                <w:b/>
                <w:lang w:val="uk-UA"/>
              </w:rPr>
              <w:t>підвищеної небезпеки</w:t>
            </w:r>
            <w:r w:rsidRPr="00F41170">
              <w:rPr>
                <w:rStyle w:val="rvts0"/>
                <w:lang w:val="uk-UA"/>
              </w:rPr>
              <w:t xml:space="preserve"> </w:t>
            </w:r>
            <w:r w:rsidRPr="00F41170">
              <w:rPr>
                <w:rStyle w:val="rvts0"/>
              </w:rPr>
              <w:t>і небезпечних геологічних, гідрогеологічних та метеорологічних явищ і процесів, а також ризику виникнення надзвичайних ситуацій, пов’язаних з ними</w:t>
            </w:r>
          </w:p>
        </w:tc>
        <w:tc>
          <w:tcPr>
            <w:tcW w:w="1667"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rStyle w:val="rvts9"/>
                <w:lang w:val="uk-UA"/>
              </w:rPr>
            </w:pPr>
          </w:p>
        </w:tc>
      </w:tr>
      <w:tr w:rsidR="00681B48" w:rsidRPr="00F41170">
        <w:tc>
          <w:tcPr>
            <w:tcW w:w="1665"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ind w:left="140" w:right="159" w:firstLine="420"/>
              <w:jc w:val="both"/>
            </w:pPr>
            <w:r w:rsidRPr="00F41170">
              <w:rPr>
                <w:rStyle w:val="rvts9"/>
              </w:rPr>
              <w:t>Стаття 50.</w:t>
            </w:r>
            <w:r w:rsidRPr="00F41170">
              <w:t xml:space="preserve"> Джерела небезпеки виникнення надзвичайних ситуацій техногенного характеру</w:t>
            </w:r>
          </w:p>
          <w:p w:rsidR="00681B48" w:rsidRPr="00F41170" w:rsidRDefault="00681B48" w:rsidP="00CA5A0D">
            <w:pPr>
              <w:pStyle w:val="rvps2"/>
              <w:ind w:left="140" w:right="159" w:firstLine="420"/>
              <w:jc w:val="both"/>
            </w:pPr>
            <w:bookmarkStart w:id="13" w:name="n833"/>
            <w:bookmarkEnd w:id="13"/>
            <w:r w:rsidRPr="00F41170">
              <w:lastRenderedPageBreak/>
              <w:t>1. Джерелами небезпеки виникнення надзвичайних ситуацій техногенного характеру є:</w:t>
            </w:r>
          </w:p>
          <w:p w:rsidR="00681B48" w:rsidRPr="00F41170" w:rsidRDefault="00681B48" w:rsidP="00557EF7">
            <w:pPr>
              <w:pStyle w:val="rvps2"/>
              <w:ind w:left="140" w:right="159" w:firstLine="420"/>
              <w:jc w:val="both"/>
              <w:rPr>
                <w:lang w:val="uk-UA"/>
              </w:rPr>
            </w:pPr>
            <w:bookmarkStart w:id="14" w:name="n834"/>
            <w:bookmarkEnd w:id="14"/>
            <w:r w:rsidRPr="00F41170">
              <w:t xml:space="preserve">1) </w:t>
            </w:r>
            <w:r w:rsidRPr="00F41170">
              <w:rPr>
                <w:rStyle w:val="rvts9"/>
                <w:b/>
                <w:strike/>
                <w:lang w:val="uk-UA"/>
              </w:rPr>
              <w:t>потенційно небезпечні об’єкти та</w:t>
            </w:r>
            <w:r w:rsidRPr="00F41170">
              <w:t xml:space="preserve"> об’єкти підвищеної небезпеки</w:t>
            </w:r>
          </w:p>
          <w:p w:rsidR="008D56A6" w:rsidRPr="00F41170" w:rsidRDefault="008D56A6" w:rsidP="00557EF7">
            <w:pPr>
              <w:pStyle w:val="rvps2"/>
              <w:ind w:left="140" w:right="159" w:firstLine="420"/>
              <w:jc w:val="both"/>
              <w:rPr>
                <w:rStyle w:val="rvts9"/>
                <w:lang w:val="uk-UA"/>
              </w:rPr>
            </w:pPr>
          </w:p>
        </w:tc>
        <w:tc>
          <w:tcPr>
            <w:tcW w:w="1668" w:type="pct"/>
            <w:tcBorders>
              <w:top w:val="outset" w:sz="6" w:space="0" w:color="000000"/>
              <w:left w:val="outset" w:sz="6" w:space="0" w:color="000000"/>
              <w:bottom w:val="outset" w:sz="6" w:space="0" w:color="000000"/>
              <w:right w:val="outset" w:sz="6" w:space="0" w:color="000000"/>
            </w:tcBorders>
          </w:tcPr>
          <w:p w:rsidR="00681B48" w:rsidRPr="00F41170" w:rsidRDefault="00681B48" w:rsidP="00681B48">
            <w:pPr>
              <w:pStyle w:val="rvps2"/>
              <w:ind w:left="140" w:right="159" w:firstLine="420"/>
              <w:jc w:val="both"/>
            </w:pPr>
            <w:r w:rsidRPr="00F41170">
              <w:rPr>
                <w:rStyle w:val="rvts9"/>
              </w:rPr>
              <w:lastRenderedPageBreak/>
              <w:t>Стаття 50.</w:t>
            </w:r>
            <w:r w:rsidRPr="00F41170">
              <w:t xml:space="preserve"> Джерела небезпеки виникнення надзвичайних ситуацій техногенного характеру</w:t>
            </w:r>
          </w:p>
          <w:p w:rsidR="00681B48" w:rsidRPr="00F41170" w:rsidRDefault="00681B48" w:rsidP="00681B48">
            <w:pPr>
              <w:pStyle w:val="rvps2"/>
              <w:ind w:left="140" w:right="159" w:firstLine="420"/>
              <w:jc w:val="both"/>
            </w:pPr>
            <w:r w:rsidRPr="00F41170">
              <w:lastRenderedPageBreak/>
              <w:t>1. Джерелами небезпеки виникнення надзвичайних ситуацій техногенного характеру є:</w:t>
            </w:r>
          </w:p>
          <w:p w:rsidR="00681B48" w:rsidRPr="00F41170" w:rsidRDefault="004F2517" w:rsidP="00681B48">
            <w:pPr>
              <w:pStyle w:val="rvps2"/>
              <w:ind w:left="140" w:right="159" w:firstLine="420"/>
              <w:jc w:val="both"/>
              <w:rPr>
                <w:lang w:val="uk-UA"/>
              </w:rPr>
            </w:pPr>
            <w:r w:rsidRPr="00F41170">
              <w:t>1) об’єкти підвищеної небезпеки</w:t>
            </w:r>
          </w:p>
          <w:p w:rsidR="00681B48" w:rsidRPr="00F41170" w:rsidRDefault="00681B48" w:rsidP="00681B48">
            <w:pPr>
              <w:pStyle w:val="rvps2"/>
              <w:spacing w:before="0" w:beforeAutospacing="0" w:after="0" w:afterAutospacing="0"/>
              <w:ind w:left="140" w:right="159" w:firstLine="420"/>
              <w:jc w:val="both"/>
              <w:rPr>
                <w:rStyle w:val="rvts9"/>
              </w:rPr>
            </w:pPr>
          </w:p>
        </w:tc>
        <w:tc>
          <w:tcPr>
            <w:tcW w:w="1667" w:type="pct"/>
            <w:tcBorders>
              <w:top w:val="outset" w:sz="6" w:space="0" w:color="000000"/>
              <w:left w:val="outset" w:sz="6" w:space="0" w:color="000000"/>
              <w:bottom w:val="outset" w:sz="6" w:space="0" w:color="000000"/>
              <w:right w:val="outset" w:sz="6" w:space="0" w:color="000000"/>
            </w:tcBorders>
          </w:tcPr>
          <w:p w:rsidR="00681B48" w:rsidRPr="00F41170" w:rsidRDefault="00681B48" w:rsidP="00CA5A0D">
            <w:pPr>
              <w:pStyle w:val="rvps2"/>
              <w:spacing w:before="0" w:beforeAutospacing="0" w:after="0" w:afterAutospacing="0"/>
              <w:ind w:left="140" w:right="159" w:firstLine="420"/>
              <w:jc w:val="both"/>
              <w:rPr>
                <w:rStyle w:val="rvts9"/>
                <w:lang w:val="uk-UA"/>
              </w:rPr>
            </w:pPr>
          </w:p>
        </w:tc>
      </w:tr>
      <w:tr w:rsidR="007D7BD0" w:rsidRPr="00F41170">
        <w:tc>
          <w:tcPr>
            <w:tcW w:w="1665" w:type="pct"/>
            <w:tcBorders>
              <w:top w:val="outset" w:sz="6" w:space="0" w:color="000000"/>
              <w:left w:val="outset" w:sz="6" w:space="0" w:color="000000"/>
              <w:bottom w:val="outset" w:sz="6" w:space="0" w:color="000000"/>
              <w:right w:val="outset" w:sz="6" w:space="0" w:color="000000"/>
            </w:tcBorders>
          </w:tcPr>
          <w:p w:rsidR="007D7BD0" w:rsidRPr="00F41170" w:rsidRDefault="007D7BD0" w:rsidP="007D7BD0">
            <w:pPr>
              <w:pStyle w:val="rvps2"/>
              <w:spacing w:before="0" w:beforeAutospacing="0" w:after="0" w:afterAutospacing="0"/>
              <w:ind w:left="140" w:right="131" w:firstLine="560"/>
              <w:jc w:val="both"/>
              <w:rPr>
                <w:lang w:val="uk-UA"/>
              </w:rPr>
            </w:pPr>
            <w:r w:rsidRPr="00F41170">
              <w:rPr>
                <w:rStyle w:val="rvts9"/>
                <w:lang w:val="uk-UA"/>
              </w:rPr>
              <w:lastRenderedPageBreak/>
              <w:t>Стаття 53.</w:t>
            </w:r>
            <w:r w:rsidRPr="00F41170">
              <w:rPr>
                <w:lang w:val="uk-UA"/>
              </w:rPr>
              <w:t xml:space="preserve"> Автоматизована система раннього виявлення загрози виникнення надзвичайних ситуацій та оповіщення населення у разі їх виникнення</w:t>
            </w:r>
          </w:p>
          <w:p w:rsidR="007D7BD0" w:rsidRPr="00F41170" w:rsidRDefault="007D7BD0" w:rsidP="007D7BD0">
            <w:pPr>
              <w:pStyle w:val="rvps2"/>
              <w:spacing w:before="0" w:beforeAutospacing="0" w:after="0" w:afterAutospacing="0"/>
              <w:ind w:left="140" w:right="131" w:firstLine="560"/>
              <w:jc w:val="both"/>
              <w:rPr>
                <w:lang w:val="uk-UA"/>
              </w:rPr>
            </w:pPr>
          </w:p>
          <w:p w:rsidR="007D7BD0" w:rsidRPr="00F41170" w:rsidRDefault="007D7BD0" w:rsidP="007D7BD0">
            <w:pPr>
              <w:pStyle w:val="rvps2"/>
              <w:spacing w:before="0" w:beforeAutospacing="0" w:after="0" w:afterAutospacing="0"/>
              <w:ind w:left="140" w:right="131" w:firstLine="560"/>
              <w:jc w:val="both"/>
              <w:rPr>
                <w:lang w:val="uk-UA"/>
              </w:rPr>
            </w:pPr>
            <w:bookmarkStart w:id="15" w:name="n855"/>
            <w:bookmarkEnd w:id="15"/>
            <w:r w:rsidRPr="00F41170">
              <w:rPr>
                <w:lang w:val="uk-UA"/>
              </w:rPr>
              <w:t>1. На об’єктах підвищеної небезпеки з метою своєчасного виявлення на них загрози виникнення надзвичайних ситуацій та здійснення оповіщення персоналу та населення, яке потрапляє в зону можливого ураження,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(далі – автоматизовані системи)</w:t>
            </w:r>
          </w:p>
          <w:p w:rsidR="007D7BD0" w:rsidRPr="00F41170" w:rsidRDefault="007D7BD0" w:rsidP="007D7BD0">
            <w:pPr>
              <w:pStyle w:val="rvps2"/>
              <w:spacing w:before="0" w:beforeAutospacing="0" w:after="0" w:afterAutospacing="0"/>
              <w:ind w:left="140" w:right="131" w:firstLine="560"/>
              <w:jc w:val="both"/>
              <w:rPr>
                <w:rStyle w:val="rvts9"/>
                <w:lang w:val="uk-UA"/>
              </w:rPr>
            </w:pPr>
          </w:p>
        </w:tc>
        <w:tc>
          <w:tcPr>
            <w:tcW w:w="1668" w:type="pct"/>
            <w:tcBorders>
              <w:top w:val="outset" w:sz="6" w:space="0" w:color="000000"/>
              <w:left w:val="outset" w:sz="6" w:space="0" w:color="000000"/>
              <w:bottom w:val="outset" w:sz="6" w:space="0" w:color="000000"/>
              <w:right w:val="outset" w:sz="6" w:space="0" w:color="000000"/>
            </w:tcBorders>
          </w:tcPr>
          <w:p w:rsidR="007D7BD0" w:rsidRPr="00F41170" w:rsidRDefault="007D7BD0" w:rsidP="007D7BD0">
            <w:pPr>
              <w:pStyle w:val="rvps2"/>
              <w:spacing w:before="0" w:beforeAutospacing="0" w:after="0" w:afterAutospacing="0"/>
              <w:ind w:left="140" w:right="131" w:firstLine="560"/>
              <w:jc w:val="both"/>
              <w:rPr>
                <w:lang w:val="uk-UA"/>
              </w:rPr>
            </w:pPr>
            <w:r w:rsidRPr="00F41170">
              <w:rPr>
                <w:rStyle w:val="rvts9"/>
                <w:lang w:val="uk-UA"/>
              </w:rPr>
              <w:t>Стаття 53.</w:t>
            </w:r>
            <w:r w:rsidRPr="00F41170">
              <w:rPr>
                <w:lang w:val="uk-UA"/>
              </w:rPr>
              <w:t xml:space="preserve"> Автоматизована система раннього виявлення загрози виникнення надзвичайних ситуацій та оповіщення населення у разі їх виникнення</w:t>
            </w:r>
          </w:p>
          <w:p w:rsidR="007D7BD0" w:rsidRPr="00F41170" w:rsidRDefault="007D7BD0" w:rsidP="007D7BD0">
            <w:pPr>
              <w:pStyle w:val="HTML"/>
              <w:ind w:left="140" w:right="131" w:firstLine="560"/>
              <w:jc w:val="both"/>
              <w:rPr>
                <w:rFonts w:ascii="Times New Roman" w:hAnsi="Times New Roman" w:cs="Times New Roman"/>
                <w:bCs/>
                <w:sz w:val="24"/>
                <w:szCs w:val="24"/>
                <w:lang w:eastAsia="en-US"/>
              </w:rPr>
            </w:pPr>
          </w:p>
          <w:p w:rsidR="007D7BD0" w:rsidRPr="00F41170" w:rsidRDefault="007D7BD0" w:rsidP="007D7BD0">
            <w:pPr>
              <w:pStyle w:val="HTML"/>
              <w:ind w:left="140" w:right="131" w:firstLine="560"/>
              <w:jc w:val="both"/>
              <w:rPr>
                <w:rFonts w:ascii="Times New Roman" w:eastAsia="Calibri" w:hAnsi="Times New Roman" w:cs="Times New Roman"/>
                <w:sz w:val="24"/>
                <w:szCs w:val="24"/>
                <w:lang w:eastAsia="en-US"/>
              </w:rPr>
            </w:pPr>
            <w:r w:rsidRPr="00F41170">
              <w:rPr>
                <w:rFonts w:ascii="Times New Roman" w:hAnsi="Times New Roman" w:cs="Times New Roman"/>
                <w:bCs/>
                <w:sz w:val="24"/>
                <w:szCs w:val="24"/>
                <w:lang w:eastAsia="en-US"/>
              </w:rPr>
              <w:t>1. На об’єктах підвищеної небезпеки</w:t>
            </w:r>
            <w:r w:rsidRPr="00F41170">
              <w:rPr>
                <w:rFonts w:ascii="Times New Roman" w:hAnsi="Times New Roman" w:cs="Times New Roman"/>
                <w:b/>
                <w:bCs/>
                <w:sz w:val="24"/>
                <w:szCs w:val="24"/>
                <w:lang w:eastAsia="en-US"/>
              </w:rPr>
              <w:t xml:space="preserve"> 1 та 2 класів</w:t>
            </w:r>
            <w:r w:rsidRPr="00F41170">
              <w:rPr>
                <w:rFonts w:ascii="Times New Roman" w:hAnsi="Times New Roman" w:cs="Times New Roman"/>
                <w:bCs/>
                <w:sz w:val="24"/>
                <w:szCs w:val="24"/>
                <w:lang w:eastAsia="en-US"/>
              </w:rPr>
              <w:t xml:space="preserve"> з метою своєчасного виявлення на них загрози виникнення надзвичайних ситуацій та здійснення оповіщення персоналу об’єкта та населення, яке потрапляє у зону можливого ураження, створюються та функціонують автоматизовані системи раннього виявлення загрози виникнення надзвичайних ситуацій та оповіщення населення</w:t>
            </w:r>
            <w:r w:rsidRPr="00F41170">
              <w:rPr>
                <w:rFonts w:ascii="Times New Roman" w:hAnsi="Times New Roman" w:cs="Times New Roman"/>
                <w:sz w:val="24"/>
                <w:szCs w:val="24"/>
              </w:rPr>
              <w:t xml:space="preserve"> у разі їх виникнення (далі – автоматизовані системи)</w:t>
            </w:r>
          </w:p>
        </w:tc>
        <w:tc>
          <w:tcPr>
            <w:tcW w:w="1667" w:type="pct"/>
            <w:tcBorders>
              <w:top w:val="outset" w:sz="6" w:space="0" w:color="000000"/>
              <w:left w:val="outset" w:sz="6" w:space="0" w:color="000000"/>
              <w:bottom w:val="outset" w:sz="6" w:space="0" w:color="000000"/>
              <w:right w:val="outset" w:sz="6" w:space="0" w:color="000000"/>
            </w:tcBorders>
          </w:tcPr>
          <w:p w:rsidR="007D7BD0" w:rsidRPr="00F41170" w:rsidRDefault="007D7BD0" w:rsidP="007D7BD0">
            <w:pPr>
              <w:pStyle w:val="rvps2"/>
              <w:spacing w:before="0" w:beforeAutospacing="0" w:after="0" w:afterAutospacing="0"/>
              <w:ind w:left="140" w:right="131" w:firstLine="560"/>
              <w:jc w:val="both"/>
              <w:rPr>
                <w:lang w:val="uk-UA"/>
              </w:rPr>
            </w:pPr>
            <w:r w:rsidRPr="00F41170">
              <w:rPr>
                <w:rStyle w:val="rvts9"/>
                <w:lang w:val="uk-UA"/>
              </w:rPr>
              <w:t>З метою забезпечення зменшення адміністративного та фінансового тис</w:t>
            </w:r>
            <w:r w:rsidR="0002437B">
              <w:rPr>
                <w:rStyle w:val="rvts9"/>
                <w:lang w:val="uk-UA"/>
              </w:rPr>
              <w:t>к</w:t>
            </w:r>
            <w:r w:rsidRPr="00F41170">
              <w:rPr>
                <w:rStyle w:val="rvts9"/>
                <w:lang w:val="uk-UA"/>
              </w:rPr>
              <w:t xml:space="preserve">у на суб’єктів господарювання, законопроєктом передбачається забезпечити влаштування автоматизованих систем </w:t>
            </w:r>
            <w:r w:rsidRPr="00F41170">
              <w:rPr>
                <w:bCs/>
                <w:lang w:val="uk-UA" w:eastAsia="en-US"/>
              </w:rPr>
              <w:t>раннього виявлення загрози виникнення надзвичайних ситуацій та оповіщення населення</w:t>
            </w:r>
            <w:r w:rsidRPr="00F41170">
              <w:rPr>
                <w:lang w:val="uk-UA"/>
              </w:rPr>
              <w:t xml:space="preserve"> у разі їх виникнення тільки на об’єктах підвищеної небезпеки 1 та 2 класу.</w:t>
            </w:r>
          </w:p>
          <w:p w:rsidR="007D7BD0" w:rsidRPr="00F41170" w:rsidRDefault="007D7BD0" w:rsidP="007D7BD0">
            <w:pPr>
              <w:pStyle w:val="rvps2"/>
              <w:spacing w:before="0" w:beforeAutospacing="0" w:after="0" w:afterAutospacing="0"/>
              <w:ind w:left="140" w:right="131" w:firstLine="560"/>
              <w:jc w:val="both"/>
              <w:rPr>
                <w:rStyle w:val="rvts9"/>
                <w:lang w:val="uk-UA"/>
              </w:rPr>
            </w:pPr>
            <w:r w:rsidRPr="00F41170">
              <w:rPr>
                <w:lang w:val="uk-UA"/>
              </w:rPr>
              <w:t>На об’єктах підвищеної небезпеки 3 класу влаштування таких систем не передбачається</w:t>
            </w:r>
          </w:p>
        </w:tc>
      </w:tr>
      <w:tr w:rsidR="007D7BD0" w:rsidRPr="00F41170">
        <w:tc>
          <w:tcPr>
            <w:tcW w:w="1665" w:type="pct"/>
            <w:tcBorders>
              <w:top w:val="outset" w:sz="6" w:space="0" w:color="000000"/>
              <w:left w:val="outset" w:sz="6" w:space="0" w:color="000000"/>
              <w:bottom w:val="outset" w:sz="6" w:space="0" w:color="000000"/>
              <w:right w:val="outset" w:sz="6" w:space="0" w:color="000000"/>
            </w:tcBorders>
          </w:tcPr>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Стаття 69.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numPr>
                <w:ilvl w:val="0"/>
                <w:numId w:val="37"/>
              </w:numPr>
              <w:spacing w:before="0" w:beforeAutospacing="0" w:after="0" w:afterAutospacing="0"/>
              <w:ind w:left="140" w:right="159" w:firstLine="420"/>
              <w:jc w:val="both"/>
              <w:rPr>
                <w:rStyle w:val="rvts9"/>
                <w:lang w:val="uk-UA"/>
              </w:rPr>
            </w:pPr>
            <w:bookmarkStart w:id="16" w:name="n979"/>
            <w:bookmarkEnd w:id="16"/>
            <w:r w:rsidRPr="00F41170">
              <w:rPr>
                <w:rStyle w:val="rvts9"/>
                <w:lang w:val="uk-UA"/>
              </w:rPr>
              <w:t xml:space="preserve">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w:t>
            </w:r>
            <w:r w:rsidRPr="00F41170">
              <w:rPr>
                <w:rStyle w:val="rvts9"/>
                <w:lang w:val="uk-UA"/>
              </w:rPr>
              <w:lastRenderedPageBreak/>
              <w:t>розпорядження чи постанови:</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        …</w:t>
            </w:r>
          </w:p>
          <w:p w:rsidR="007D7BD0" w:rsidRPr="00F41170" w:rsidRDefault="007D7BD0" w:rsidP="00CA5A0D">
            <w:pPr>
              <w:pStyle w:val="rvps2"/>
              <w:spacing w:before="0" w:beforeAutospacing="0" w:after="0" w:afterAutospacing="0"/>
              <w:ind w:left="140" w:right="159" w:firstLine="420"/>
              <w:jc w:val="both"/>
              <w:rPr>
                <w:rStyle w:val="rvts0"/>
                <w:lang w:val="uk-UA"/>
              </w:rPr>
            </w:pPr>
            <w:r w:rsidRPr="00F41170">
              <w:rPr>
                <w:rStyle w:val="rvts0"/>
                <w:lang w:val="uk-UA"/>
              </w:rPr>
              <w:t>2) з питань техногенної безпеки у разі:</w:t>
            </w:r>
          </w:p>
          <w:p w:rsidR="007D7BD0" w:rsidRPr="00F41170" w:rsidRDefault="007D7BD0" w:rsidP="00CA5A0D">
            <w:pPr>
              <w:pStyle w:val="rvps2"/>
              <w:spacing w:before="0" w:beforeAutospacing="0" w:after="0" w:afterAutospacing="0"/>
              <w:ind w:left="140" w:right="159" w:firstLine="420"/>
              <w:jc w:val="both"/>
              <w:rPr>
                <w:rStyle w:val="rvts0"/>
                <w:lang w:val="uk-UA"/>
              </w:rPr>
            </w:pPr>
            <w:r w:rsidRPr="00F41170">
              <w:rPr>
                <w:rStyle w:val="rvts0"/>
                <w:lang w:val="uk-UA"/>
              </w:rPr>
              <w:t>…</w:t>
            </w:r>
          </w:p>
          <w:p w:rsidR="007D7BD0" w:rsidRPr="00F41170" w:rsidRDefault="007D7BD0" w:rsidP="00CA5A0D">
            <w:pPr>
              <w:pStyle w:val="rvps2"/>
              <w:spacing w:before="0" w:beforeAutospacing="0" w:after="0" w:afterAutospacing="0"/>
              <w:ind w:left="140" w:right="159" w:firstLine="420"/>
              <w:jc w:val="both"/>
              <w:rPr>
                <w:b/>
                <w:bCs/>
                <w:strike/>
              </w:rPr>
            </w:pPr>
            <w:r w:rsidRPr="00F41170">
              <w:rPr>
                <w:b/>
                <w:bCs/>
                <w:strike/>
                <w:lang w:val="uk-UA"/>
              </w:rPr>
              <w:t>ґ) непроведення ідентифікації та паспортизації потенційно небезпечного об’єкта;</w:t>
            </w:r>
          </w:p>
          <w:p w:rsidR="007D7BD0" w:rsidRPr="00F41170" w:rsidRDefault="007D7BD0" w:rsidP="00CA5A0D">
            <w:pPr>
              <w:pStyle w:val="rvps2"/>
              <w:spacing w:before="0" w:beforeAutospacing="0" w:after="0" w:afterAutospacing="0"/>
              <w:ind w:left="140" w:right="159" w:firstLine="420"/>
              <w:jc w:val="both"/>
              <w:rPr>
                <w:b/>
                <w:bCs/>
                <w:strike/>
                <w:lang w:val="uk-UA"/>
              </w:rPr>
            </w:pPr>
            <w:r w:rsidRPr="00F41170">
              <w:rPr>
                <w:b/>
                <w:bCs/>
                <w:strike/>
                <w:lang w:val="uk-UA"/>
              </w:rPr>
              <w:t>д) відсутності декларації безпеки об’єкта підвищеної небезпеки;</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з) відсутності плану локалізації і </w:t>
            </w:r>
            <w:r w:rsidRPr="00F41170">
              <w:rPr>
                <w:rStyle w:val="rvts9"/>
                <w:b/>
                <w:lang w:val="uk-UA"/>
              </w:rPr>
              <w:t>ліквідації наслідків аварій</w:t>
            </w:r>
            <w:r w:rsidRPr="00F41170">
              <w:rPr>
                <w:rStyle w:val="rvts9"/>
                <w:lang w:val="uk-UA"/>
              </w:rPr>
              <w:t xml:space="preserve"> на об’єкті підвищеної небезпеки, а також відсутності розроблених відповідно до цього плану спеціальних заходів протиаварійного захисту;</w:t>
            </w:r>
          </w:p>
          <w:p w:rsidR="007D7BD0" w:rsidRPr="00F41170" w:rsidRDefault="007D7BD0" w:rsidP="00CA5A0D">
            <w:pPr>
              <w:pStyle w:val="rvps2"/>
              <w:spacing w:before="0" w:beforeAutospacing="0" w:after="0" w:afterAutospacing="0"/>
              <w:ind w:left="140" w:right="159" w:firstLine="420"/>
              <w:jc w:val="both"/>
              <w:rPr>
                <w:rStyle w:val="rvts9"/>
                <w:lang w:val="uk-UA"/>
              </w:rPr>
            </w:pPr>
            <w:bookmarkStart w:id="17" w:name="n995"/>
            <w:bookmarkEnd w:id="17"/>
            <w:r w:rsidRPr="00F41170">
              <w:rPr>
                <w:rStyle w:val="rvts9"/>
                <w:lang w:val="uk-UA"/>
              </w:rPr>
              <w:t>…</w:t>
            </w:r>
          </w:p>
          <w:p w:rsidR="007D7BD0" w:rsidRPr="00F41170" w:rsidRDefault="007D7BD0" w:rsidP="00CA5A0D">
            <w:pPr>
              <w:pStyle w:val="rvps2"/>
              <w:spacing w:before="0" w:beforeAutospacing="0" w:after="0" w:afterAutospacing="0"/>
              <w:ind w:left="140" w:right="159" w:firstLine="420"/>
              <w:jc w:val="both"/>
              <w:rPr>
                <w:rStyle w:val="rvts9"/>
                <w:lang w:val="uk-UA"/>
              </w:rPr>
            </w:pPr>
            <w:bookmarkStart w:id="18" w:name="n996"/>
            <w:bookmarkEnd w:id="18"/>
            <w:r w:rsidRPr="00F41170">
              <w:rPr>
                <w:rStyle w:val="rvts9"/>
                <w:lang w:val="uk-UA"/>
              </w:rPr>
              <w:t xml:space="preserve">і) відсутності або непридатності до використання засобів індивідуального захисту в осіб, які здійснюють обслуговування </w:t>
            </w:r>
            <w:r w:rsidRPr="00F41170">
              <w:rPr>
                <w:rStyle w:val="rvts9"/>
                <w:b/>
                <w:strike/>
                <w:lang w:val="uk-UA"/>
              </w:rPr>
              <w:t>потенційно небезпечних об’єктів або</w:t>
            </w:r>
            <w:r w:rsidRPr="00F41170">
              <w:rPr>
                <w:rStyle w:val="rvts9"/>
                <w:lang w:val="uk-UA"/>
              </w:rPr>
              <w:t xml:space="preserve"> об’єктів підвищеної небезпеки, а також в осіб, участь яких у ліквідації наслідків надзвичайної ситуації передбачена планом локалізації і </w:t>
            </w:r>
            <w:r w:rsidRPr="00F41170">
              <w:rPr>
                <w:rStyle w:val="rvts9"/>
                <w:b/>
                <w:lang w:val="uk-UA"/>
              </w:rPr>
              <w:t xml:space="preserve">ліквідації </w:t>
            </w:r>
            <w:r w:rsidRPr="00F41170">
              <w:rPr>
                <w:rStyle w:val="rvts9"/>
                <w:b/>
                <w:strike/>
                <w:lang w:val="uk-UA"/>
              </w:rPr>
              <w:t>наслідків</w:t>
            </w:r>
            <w:r w:rsidRPr="00F41170">
              <w:rPr>
                <w:rStyle w:val="rvts9"/>
                <w:b/>
                <w:lang w:val="uk-UA"/>
              </w:rPr>
              <w:t xml:space="preserve"> аварій</w:t>
            </w:r>
            <w:r w:rsidRPr="00F41170">
              <w:rPr>
                <w:rStyle w:val="rvts9"/>
                <w:lang w:val="uk-UA"/>
              </w:rPr>
              <w:t>;</w:t>
            </w:r>
          </w:p>
          <w:p w:rsidR="007D7BD0" w:rsidRPr="00F41170" w:rsidRDefault="007D7BD0" w:rsidP="00CA5A0D">
            <w:pPr>
              <w:pStyle w:val="rvps2"/>
              <w:spacing w:before="0" w:beforeAutospacing="0" w:after="0" w:afterAutospacing="0"/>
              <w:ind w:left="140" w:right="159" w:firstLine="420"/>
              <w:jc w:val="both"/>
              <w:rPr>
                <w:rStyle w:val="rvts9"/>
                <w:lang w:val="uk-UA"/>
              </w:rPr>
            </w:pPr>
            <w:bookmarkStart w:id="19" w:name="n997"/>
            <w:bookmarkStart w:id="20" w:name="n1000"/>
            <w:bookmarkEnd w:id="19"/>
            <w:bookmarkEnd w:id="20"/>
            <w:r w:rsidRPr="00F41170">
              <w:rPr>
                <w:rStyle w:val="rvts9"/>
                <w:lang w:val="uk-UA"/>
              </w:rPr>
              <w:t>…</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л) неготовності осіб, які обслуговують </w:t>
            </w:r>
            <w:r w:rsidRPr="00F41170">
              <w:rPr>
                <w:rStyle w:val="rvts9"/>
                <w:b/>
                <w:strike/>
                <w:lang w:val="uk-UA"/>
              </w:rPr>
              <w:t>потенційно небезпечні об’єкти та</w:t>
            </w:r>
            <w:r w:rsidRPr="00F41170">
              <w:rPr>
                <w:rStyle w:val="rvts9"/>
                <w:lang w:val="uk-UA"/>
              </w:rPr>
              <w:t xml:space="preserve"> об’єкти підвищеної небезпеки, а також осіб, участь яких у ліквідації наслідків надзвичайної ситуації передбачена планом локалізації та </w:t>
            </w:r>
            <w:r w:rsidRPr="00F41170">
              <w:rPr>
                <w:rStyle w:val="rvts9"/>
                <w:b/>
                <w:lang w:val="uk-UA"/>
              </w:rPr>
              <w:t xml:space="preserve">ліквідації </w:t>
            </w:r>
            <w:r w:rsidRPr="00F41170">
              <w:rPr>
                <w:rStyle w:val="rvts9"/>
                <w:b/>
                <w:strike/>
                <w:lang w:val="uk-UA"/>
              </w:rPr>
              <w:t xml:space="preserve">наслідків </w:t>
            </w:r>
            <w:r w:rsidRPr="00F41170">
              <w:rPr>
                <w:rStyle w:val="rvts9"/>
                <w:b/>
                <w:lang w:val="uk-UA"/>
              </w:rPr>
              <w:t>аварій</w:t>
            </w:r>
            <w:r w:rsidRPr="00F41170">
              <w:rPr>
                <w:rStyle w:val="rvts9"/>
                <w:lang w:val="uk-UA"/>
              </w:rPr>
              <w:t xml:space="preserve"> до дій із запобігання та ліквідації наслідків надзвичайної ситуації</w:t>
            </w:r>
          </w:p>
          <w:p w:rsidR="007D7BD0" w:rsidRPr="00F41170" w:rsidRDefault="007D7BD0" w:rsidP="00CA5A0D">
            <w:pPr>
              <w:pStyle w:val="rvps2"/>
              <w:spacing w:before="0" w:beforeAutospacing="0" w:after="0" w:afterAutospacing="0"/>
              <w:ind w:left="140" w:right="159" w:firstLine="420"/>
              <w:jc w:val="both"/>
              <w:rPr>
                <w:rStyle w:val="rvts9"/>
                <w:lang w:val="uk-UA"/>
              </w:rPr>
            </w:pPr>
          </w:p>
        </w:tc>
        <w:tc>
          <w:tcPr>
            <w:tcW w:w="1668" w:type="pct"/>
            <w:tcBorders>
              <w:top w:val="outset" w:sz="6" w:space="0" w:color="000000"/>
              <w:left w:val="outset" w:sz="6" w:space="0" w:color="000000"/>
              <w:bottom w:val="outset" w:sz="6" w:space="0" w:color="000000"/>
              <w:right w:val="outset" w:sz="6" w:space="0" w:color="000000"/>
            </w:tcBorders>
          </w:tcPr>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lastRenderedPageBreak/>
              <w:t>Стаття 69.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1. 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w:t>
            </w:r>
            <w:r w:rsidRPr="00F41170">
              <w:rPr>
                <w:rStyle w:val="rvts9"/>
                <w:lang w:val="uk-UA"/>
              </w:rPr>
              <w:lastRenderedPageBreak/>
              <w:t>постанови:</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       …</w:t>
            </w:r>
          </w:p>
          <w:p w:rsidR="007D7BD0" w:rsidRPr="00F41170" w:rsidRDefault="007D7BD0" w:rsidP="00CA5A0D">
            <w:pPr>
              <w:pStyle w:val="rvps2"/>
              <w:spacing w:before="0" w:beforeAutospacing="0" w:after="0" w:afterAutospacing="0"/>
              <w:ind w:left="140" w:right="159" w:firstLine="420"/>
              <w:jc w:val="both"/>
              <w:rPr>
                <w:rStyle w:val="rvts0"/>
                <w:lang w:val="uk-UA"/>
              </w:rPr>
            </w:pPr>
            <w:r w:rsidRPr="00F41170">
              <w:rPr>
                <w:rStyle w:val="rvts0"/>
                <w:lang w:val="uk-UA"/>
              </w:rPr>
              <w:t>2) з питань техногенної безпеки у разі:</w:t>
            </w:r>
          </w:p>
          <w:p w:rsidR="007D7BD0" w:rsidRPr="00F41170" w:rsidRDefault="007D7BD0" w:rsidP="00CA5A0D">
            <w:pPr>
              <w:pStyle w:val="rvps2"/>
              <w:spacing w:before="0" w:beforeAutospacing="0" w:after="0" w:afterAutospacing="0"/>
              <w:ind w:left="140" w:right="159" w:firstLine="420"/>
              <w:jc w:val="both"/>
              <w:rPr>
                <w:rStyle w:val="rvts0"/>
                <w:lang w:val="uk-UA"/>
              </w:rPr>
            </w:pPr>
            <w:r w:rsidRPr="00F41170">
              <w:rPr>
                <w:rStyle w:val="rvts0"/>
                <w:lang w:val="uk-UA"/>
              </w:rPr>
              <w:t>…</w:t>
            </w:r>
          </w:p>
          <w:p w:rsidR="007D7BD0" w:rsidRPr="00F41170" w:rsidRDefault="007D7BD0" w:rsidP="00CA5A0D">
            <w:pPr>
              <w:pStyle w:val="rvps2"/>
              <w:spacing w:before="0" w:beforeAutospacing="0" w:after="0" w:afterAutospacing="0"/>
              <w:ind w:left="140" w:right="159" w:firstLine="420"/>
              <w:jc w:val="both"/>
              <w:rPr>
                <w:rStyle w:val="rvts0"/>
                <w:b/>
                <w:lang w:val="uk-UA"/>
              </w:rPr>
            </w:pPr>
          </w:p>
          <w:p w:rsidR="007D7BD0" w:rsidRPr="00F41170" w:rsidRDefault="007D7BD0" w:rsidP="00CA5A0D">
            <w:pPr>
              <w:pStyle w:val="rvps2"/>
              <w:spacing w:before="0" w:beforeAutospacing="0" w:after="0" w:afterAutospacing="0"/>
              <w:ind w:left="140" w:right="159" w:firstLine="420"/>
              <w:jc w:val="both"/>
              <w:rPr>
                <w:rStyle w:val="rvts9"/>
                <w:b/>
              </w:rPr>
            </w:pPr>
            <w:r w:rsidRPr="00F41170">
              <w:rPr>
                <w:rStyle w:val="rvts9"/>
                <w:b/>
                <w:lang w:val="uk-UA"/>
              </w:rPr>
              <w:t>ґ</w:t>
            </w:r>
            <w:r w:rsidRPr="00F41170">
              <w:rPr>
                <w:rStyle w:val="rvts9"/>
                <w:b/>
              </w:rPr>
              <w:t>) ВИКЛЮЧИТИ</w:t>
            </w:r>
          </w:p>
          <w:p w:rsidR="007D7BD0" w:rsidRPr="00F41170" w:rsidRDefault="007D7BD0" w:rsidP="00CA5A0D">
            <w:pPr>
              <w:pStyle w:val="rvps2"/>
              <w:spacing w:before="0" w:beforeAutospacing="0" w:after="0" w:afterAutospacing="0"/>
              <w:ind w:left="140" w:right="159" w:firstLine="420"/>
              <w:jc w:val="both"/>
              <w:rPr>
                <w:rStyle w:val="rvts9"/>
                <w:b/>
              </w:rPr>
            </w:pPr>
          </w:p>
          <w:p w:rsidR="007D7BD0" w:rsidRPr="00F41170" w:rsidRDefault="007D7BD0" w:rsidP="00CA5A0D">
            <w:pPr>
              <w:pStyle w:val="rvps2"/>
              <w:spacing w:before="0" w:beforeAutospacing="0" w:after="0" w:afterAutospacing="0"/>
              <w:ind w:left="140" w:right="159" w:firstLine="420"/>
              <w:jc w:val="both"/>
              <w:rPr>
                <w:rStyle w:val="rvts9"/>
                <w:b/>
              </w:rPr>
            </w:pPr>
          </w:p>
          <w:p w:rsidR="007D7BD0" w:rsidRPr="00F41170" w:rsidRDefault="007D7BD0" w:rsidP="00CA5A0D">
            <w:pPr>
              <w:pStyle w:val="rvps2"/>
              <w:spacing w:before="0" w:beforeAutospacing="0" w:after="0" w:afterAutospacing="0"/>
              <w:ind w:left="140" w:right="159" w:firstLine="420"/>
              <w:jc w:val="both"/>
              <w:rPr>
                <w:rStyle w:val="rvts9"/>
                <w:b/>
              </w:rPr>
            </w:pPr>
            <w:r w:rsidRPr="00F41170">
              <w:rPr>
                <w:rStyle w:val="rvts9"/>
                <w:b/>
              </w:rPr>
              <w:t>д) ВИКЛЮЧИТИ</w:t>
            </w:r>
          </w:p>
          <w:p w:rsidR="007D7BD0" w:rsidRPr="00F41170" w:rsidRDefault="007D7BD0" w:rsidP="00CA5A0D">
            <w:pPr>
              <w:pStyle w:val="rvps2"/>
              <w:spacing w:before="0" w:beforeAutospacing="0" w:after="0" w:afterAutospacing="0"/>
              <w:ind w:left="140" w:right="159" w:firstLine="420"/>
              <w:jc w:val="both"/>
              <w:rPr>
                <w:rStyle w:val="rvts9"/>
                <w:b/>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з) відсутності плану локалізації і </w:t>
            </w:r>
            <w:r w:rsidRPr="00F41170">
              <w:rPr>
                <w:rStyle w:val="rvts9"/>
                <w:b/>
                <w:lang w:val="uk-UA"/>
              </w:rPr>
              <w:t xml:space="preserve">ліквідації аварій </w:t>
            </w:r>
            <w:r w:rsidRPr="00F41170">
              <w:rPr>
                <w:rStyle w:val="rvts9"/>
                <w:lang w:val="uk-UA"/>
              </w:rPr>
              <w:t>на об’єкті підвищеної небезпеки, а також відсутності розроблених відповідно до цього плану спеціальних заходів протиаварійного захисту;</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і) відсутності або непридатності до використання засобів індивідуального захисту в осіб, які здійснюють обслуговування об’єктів підвищеної небезпеки, а також в осіб, участь яких у ліквідації наслідків надзвичайної ситуації передбачена планом локалізації і </w:t>
            </w:r>
            <w:r w:rsidRPr="00F41170">
              <w:rPr>
                <w:rStyle w:val="rvts9"/>
                <w:b/>
                <w:lang w:val="uk-UA"/>
              </w:rPr>
              <w:t>ліквідації аварій</w:t>
            </w:r>
            <w:r w:rsidRPr="00F41170">
              <w:rPr>
                <w:rStyle w:val="rvts9"/>
                <w:lang w:val="uk-UA"/>
              </w:rPr>
              <w:t>;</w:t>
            </w: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w:t>
            </w: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л) неготовності осіб, які обслуговують об’єкти підвищеної небезпеки, а також осіб, участь яких у ліквідації наслідків надзвичайної ситуації передбачена планом локалізації і </w:t>
            </w:r>
            <w:r w:rsidRPr="00F41170">
              <w:rPr>
                <w:rStyle w:val="rvts9"/>
                <w:b/>
                <w:lang w:val="uk-UA"/>
              </w:rPr>
              <w:t>ліквідації аварій</w:t>
            </w:r>
            <w:r w:rsidRPr="00F41170">
              <w:rPr>
                <w:rStyle w:val="rvts9"/>
                <w:lang w:val="uk-UA"/>
              </w:rPr>
              <w:t xml:space="preserve"> до дій із запобігання та ліквідації наслідків надзвичайної ситуації</w:t>
            </w:r>
          </w:p>
          <w:p w:rsidR="007D7BD0" w:rsidRPr="00F41170" w:rsidRDefault="007D7BD0" w:rsidP="00CA5A0D">
            <w:pPr>
              <w:pStyle w:val="rvps2"/>
              <w:spacing w:before="0" w:beforeAutospacing="0" w:after="0" w:afterAutospacing="0"/>
              <w:ind w:left="140" w:right="159" w:firstLine="420"/>
              <w:jc w:val="both"/>
              <w:rPr>
                <w:rStyle w:val="rvts9"/>
                <w:lang w:val="uk-UA"/>
              </w:rPr>
            </w:pPr>
          </w:p>
        </w:tc>
        <w:tc>
          <w:tcPr>
            <w:tcW w:w="1667" w:type="pct"/>
            <w:tcBorders>
              <w:top w:val="outset" w:sz="6" w:space="0" w:color="000000"/>
              <w:left w:val="outset" w:sz="6" w:space="0" w:color="000000"/>
              <w:bottom w:val="outset" w:sz="6" w:space="0" w:color="000000"/>
              <w:right w:val="outset" w:sz="6" w:space="0" w:color="000000"/>
            </w:tcBorders>
          </w:tcPr>
          <w:p w:rsidR="007D7BD0" w:rsidRPr="00F41170" w:rsidRDefault="007D7BD0" w:rsidP="00CA5A0D">
            <w:pPr>
              <w:pStyle w:val="rvps2"/>
              <w:spacing w:before="0" w:beforeAutospacing="0" w:after="0" w:afterAutospacing="0"/>
              <w:ind w:left="140" w:right="159" w:firstLine="420"/>
              <w:jc w:val="both"/>
              <w:rPr>
                <w:lang w:val="uk-UA"/>
              </w:rPr>
            </w:pPr>
            <w:r w:rsidRPr="00F41170">
              <w:rPr>
                <w:rStyle w:val="rvts9"/>
                <w:lang w:val="uk-UA"/>
              </w:rPr>
              <w:lastRenderedPageBreak/>
              <w:t xml:space="preserve">Відповідно до пункту 1 статті 10 Директиви </w:t>
            </w:r>
            <w:r w:rsidRPr="00F41170">
              <w:rPr>
                <w:lang w:val="uk-UA"/>
              </w:rPr>
              <w:t>Європейського Парламенту І Ради 2012/18/ЄС від 4 липня 2012 року про контроль загроз виникнення значних аварій, пов’язаних із використанням небезпечних речовин, та про внесення змін і подальше скасування Директиви Ради 96/82/ЄС (далі – Директива Севезо ІІІ) держави-члени повинні вимагати від оператора підприємства вищого рівня небезпеки подавати звіт про заходи безпеки.</w:t>
            </w:r>
          </w:p>
          <w:p w:rsidR="007D7BD0" w:rsidRPr="00F41170" w:rsidRDefault="007D7BD0" w:rsidP="00CA5A0D">
            <w:pPr>
              <w:pStyle w:val="rvps2"/>
              <w:spacing w:before="0" w:beforeAutospacing="0" w:after="0" w:afterAutospacing="0"/>
              <w:ind w:left="140" w:right="159" w:firstLine="420"/>
              <w:jc w:val="both"/>
              <w:rPr>
                <w:lang w:val="uk-UA"/>
              </w:rPr>
            </w:pPr>
            <w:r w:rsidRPr="00F41170">
              <w:rPr>
                <w:lang w:val="uk-UA"/>
              </w:rPr>
              <w:lastRenderedPageBreak/>
              <w:t>Враховуючи вищезазначене, декларування безпеки об’єктів підвищеної небезпеки замінено на розроблення оператором звіту про заходи безпеки.</w:t>
            </w:r>
          </w:p>
          <w:p w:rsidR="007D7BD0" w:rsidRPr="00F41170" w:rsidRDefault="007D7BD0" w:rsidP="00CA5A0D">
            <w:pPr>
              <w:pStyle w:val="rvps2"/>
              <w:spacing w:before="0" w:beforeAutospacing="0" w:after="0" w:afterAutospacing="0"/>
              <w:ind w:left="140" w:right="159" w:firstLine="420"/>
              <w:jc w:val="both"/>
              <w:rPr>
                <w:lang w:val="uk-UA"/>
              </w:rPr>
            </w:pPr>
            <w:r w:rsidRPr="00F41170">
              <w:rPr>
                <w:lang w:val="uk-UA"/>
              </w:rPr>
              <w:t>Крім цього, законопроєктом передбачено приведення у відповідність назв планів локалізації аварій на об’єктах підвищеної небезпеки, визначених Кодексом цивільного захисту України і Законом України «Про об’єкти підвищеної небезпеки»</w:t>
            </w:r>
          </w:p>
          <w:p w:rsidR="007D7BD0" w:rsidRPr="00F41170" w:rsidRDefault="007D7BD0" w:rsidP="00CA5A0D">
            <w:pPr>
              <w:pStyle w:val="rvps2"/>
              <w:spacing w:before="0" w:beforeAutospacing="0" w:after="0" w:afterAutospacing="0"/>
              <w:ind w:left="140" w:right="159" w:firstLine="420"/>
              <w:jc w:val="both"/>
              <w:rPr>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p>
        </w:tc>
      </w:tr>
      <w:tr w:rsidR="007D7BD0" w:rsidRPr="00F41170">
        <w:tc>
          <w:tcPr>
            <w:tcW w:w="1665" w:type="pct"/>
            <w:tcBorders>
              <w:top w:val="outset" w:sz="6" w:space="0" w:color="000000"/>
              <w:left w:val="outset" w:sz="6" w:space="0" w:color="000000"/>
              <w:bottom w:val="outset" w:sz="6" w:space="0" w:color="000000"/>
              <w:right w:val="outset" w:sz="6" w:space="0" w:color="000000"/>
            </w:tcBorders>
          </w:tcPr>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lastRenderedPageBreak/>
              <w:t>Стаття 70. Підстави для зупинення роботи підприємств, об’єктів, окремих виробництв, цехів, дільниць, експлуатації машин, механізмів, устаткування, транспортних засобів</w:t>
            </w:r>
          </w:p>
          <w:p w:rsidR="007D7BD0" w:rsidRPr="00F41170" w:rsidRDefault="007D7BD0" w:rsidP="00CA5A0D">
            <w:pPr>
              <w:pStyle w:val="rvps2"/>
              <w:spacing w:before="0" w:beforeAutospacing="0" w:after="0" w:afterAutospacing="0"/>
              <w:ind w:left="140" w:right="159" w:firstLine="420"/>
              <w:jc w:val="both"/>
              <w:rPr>
                <w:rStyle w:val="rvts9"/>
                <w:lang w:val="uk-UA"/>
              </w:rPr>
            </w:pPr>
            <w:bookmarkStart w:id="21" w:name="n1005"/>
            <w:bookmarkEnd w:id="21"/>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1. Підставою для звернення центрального органу виконавчої влади, який здійснює державний нагляд у сфері техногенної та пожежної безпеки, до адміністративного суду щодо застосування заходів реагування у вигляді повного або часткового зупинення роботи підприємств, об’єктів, окремих виробництв, цехів, дільниць, експлуатації машин, механізмів, устаткування, транспортних засобів є:</w:t>
            </w: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b/>
                <w:lang w:val="uk-UA"/>
              </w:rPr>
            </w:pPr>
            <w:r w:rsidRPr="00F41170">
              <w:rPr>
                <w:rStyle w:val="rvts9"/>
                <w:lang w:val="uk-UA"/>
              </w:rPr>
              <w:t xml:space="preserve">8) відсутність або непридатність до використання засобів індивідуального захисту в осіб, які здійснюють обслуговування </w:t>
            </w:r>
            <w:r w:rsidRPr="00F41170">
              <w:rPr>
                <w:rStyle w:val="rvts9"/>
                <w:b/>
                <w:strike/>
                <w:lang w:val="uk-UA"/>
              </w:rPr>
              <w:t>потенційно небезпечних об’єктів або</w:t>
            </w:r>
            <w:r w:rsidRPr="00F41170">
              <w:rPr>
                <w:rStyle w:val="rvts9"/>
                <w:lang w:val="uk-UA"/>
              </w:rPr>
              <w:t xml:space="preserve"> об’єктів підвищеної небезпеки, а також в осіб, участь яких у ліквідації наслідків надзвичайної ситуації передбачена планом локалізації і </w:t>
            </w:r>
            <w:r w:rsidRPr="00F41170">
              <w:rPr>
                <w:rStyle w:val="rvts9"/>
                <w:b/>
                <w:lang w:val="uk-UA"/>
              </w:rPr>
              <w:t xml:space="preserve">ліквідації </w:t>
            </w:r>
            <w:r w:rsidRPr="00F41170">
              <w:rPr>
                <w:rStyle w:val="rvts9"/>
                <w:b/>
                <w:strike/>
                <w:lang w:val="uk-UA"/>
              </w:rPr>
              <w:t>наслідків</w:t>
            </w:r>
            <w:r w:rsidRPr="00F41170">
              <w:rPr>
                <w:rStyle w:val="rvts9"/>
                <w:b/>
                <w:lang w:val="uk-UA"/>
              </w:rPr>
              <w:t xml:space="preserve"> аварій</w:t>
            </w:r>
          </w:p>
          <w:p w:rsidR="007D7BD0" w:rsidRPr="00F41170" w:rsidRDefault="007D7BD0" w:rsidP="00CA5A0D">
            <w:pPr>
              <w:pStyle w:val="rvps2"/>
              <w:spacing w:before="0" w:beforeAutospacing="0" w:after="0" w:afterAutospacing="0"/>
              <w:ind w:left="140" w:right="159" w:firstLine="420"/>
              <w:jc w:val="both"/>
              <w:rPr>
                <w:rStyle w:val="rvts9"/>
                <w:lang w:val="uk-UA"/>
              </w:rPr>
            </w:pPr>
          </w:p>
        </w:tc>
        <w:tc>
          <w:tcPr>
            <w:tcW w:w="1668" w:type="pct"/>
            <w:tcBorders>
              <w:top w:val="outset" w:sz="6" w:space="0" w:color="000000"/>
              <w:left w:val="outset" w:sz="6" w:space="0" w:color="000000"/>
              <w:bottom w:val="outset" w:sz="6" w:space="0" w:color="000000"/>
              <w:right w:val="outset" w:sz="6" w:space="0" w:color="000000"/>
            </w:tcBorders>
          </w:tcPr>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Стаття 70. Підстави для зупинення роботи підприємств, об’єктів, окремих виробництв, цехів, дільниць, експлуатації машин, механізмів, устаткування, транспортних засобів</w:t>
            </w: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1. Підставою для звернення центрального органу виконавчої влади, який здійснює державний нагляд у сфері техногенної та пожежної безпеки, до адміністративного суду щодо застосування заходів реагування у вигляді повного або часткового зупинення роботи підприємств, об’єктів, окремих виробництв, цехів, дільниць, експлуатації машин, механізмів, устаткування, транспортних засобів є:</w:t>
            </w: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p>
          <w:p w:rsidR="007D7BD0" w:rsidRPr="00F41170" w:rsidRDefault="007D7BD0" w:rsidP="00CA5A0D">
            <w:pPr>
              <w:pStyle w:val="rvps2"/>
              <w:spacing w:before="0" w:beforeAutospacing="0" w:after="0" w:afterAutospacing="0"/>
              <w:ind w:left="140" w:right="159" w:firstLine="420"/>
              <w:jc w:val="both"/>
              <w:rPr>
                <w:rStyle w:val="rvts9"/>
                <w:lang w:val="uk-UA"/>
              </w:rPr>
            </w:pPr>
            <w:r w:rsidRPr="00F41170">
              <w:rPr>
                <w:rStyle w:val="rvts9"/>
                <w:lang w:val="uk-UA"/>
              </w:rPr>
              <w:t xml:space="preserve">8) відсутність або непридатність до використання засобів індивідуального захисту в осіб, які здійснюють обслуговування об’єктів підвищеної небезпеки, а також в осіб, участь яких у ліквідації наслідків надзвичайної ситуації передбачена планом локалізації і </w:t>
            </w:r>
            <w:r w:rsidRPr="00F41170">
              <w:rPr>
                <w:rStyle w:val="rvts9"/>
                <w:b/>
                <w:lang w:val="uk-UA"/>
              </w:rPr>
              <w:t>ліквідації аварій</w:t>
            </w:r>
          </w:p>
          <w:p w:rsidR="007D7BD0" w:rsidRPr="00F41170" w:rsidRDefault="007D7BD0" w:rsidP="00CA5A0D">
            <w:pPr>
              <w:pStyle w:val="rvps2"/>
              <w:spacing w:before="0" w:beforeAutospacing="0" w:after="0" w:afterAutospacing="0"/>
              <w:ind w:left="140" w:right="159" w:firstLine="420"/>
              <w:jc w:val="both"/>
              <w:rPr>
                <w:rStyle w:val="rvts9"/>
                <w:lang w:val="uk-UA"/>
              </w:rPr>
            </w:pPr>
          </w:p>
        </w:tc>
        <w:tc>
          <w:tcPr>
            <w:tcW w:w="1667" w:type="pct"/>
            <w:tcBorders>
              <w:top w:val="outset" w:sz="6" w:space="0" w:color="000000"/>
              <w:left w:val="outset" w:sz="6" w:space="0" w:color="000000"/>
              <w:bottom w:val="outset" w:sz="6" w:space="0" w:color="000000"/>
              <w:right w:val="outset" w:sz="6" w:space="0" w:color="000000"/>
            </w:tcBorders>
          </w:tcPr>
          <w:p w:rsidR="007D7BD0" w:rsidRPr="00F41170" w:rsidRDefault="007D7BD0" w:rsidP="00CA5A0D">
            <w:pPr>
              <w:pStyle w:val="rvps2"/>
              <w:spacing w:before="0" w:beforeAutospacing="0" w:after="0" w:afterAutospacing="0"/>
              <w:ind w:left="140" w:right="159" w:firstLine="420"/>
              <w:jc w:val="both"/>
              <w:rPr>
                <w:lang w:val="uk-UA"/>
              </w:rPr>
            </w:pPr>
            <w:r w:rsidRPr="00F41170">
              <w:rPr>
                <w:lang w:val="uk-UA"/>
              </w:rPr>
              <w:t xml:space="preserve">Законопроєктом передбачено приведення у відповідність назв планів локалізації аварій на об’єктах підвищеної небезпеки, визначених Кодексом цивільного захисту України і Законом України «Про об’єкти підвищеної небезпеки» </w:t>
            </w:r>
          </w:p>
          <w:p w:rsidR="007D7BD0" w:rsidRPr="00F41170" w:rsidRDefault="007D7BD0" w:rsidP="00CA5A0D">
            <w:pPr>
              <w:pStyle w:val="rvps2"/>
              <w:spacing w:before="0" w:beforeAutospacing="0" w:after="0" w:afterAutospacing="0"/>
              <w:ind w:left="140" w:right="159" w:firstLine="420"/>
              <w:jc w:val="both"/>
              <w:rPr>
                <w:rStyle w:val="rvts9"/>
                <w:lang w:val="uk-UA"/>
              </w:rPr>
            </w:pP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rStyle w:val="rvts0"/>
                <w:lang w:val="uk-UA"/>
              </w:rPr>
            </w:pPr>
            <w:r w:rsidRPr="00F41170">
              <w:rPr>
                <w:rStyle w:val="rvts9"/>
                <w:lang w:val="uk-UA"/>
              </w:rPr>
              <w:t>Стаття 75.</w:t>
            </w:r>
            <w:r w:rsidRPr="00F41170">
              <w:rPr>
                <w:rStyle w:val="rvts0"/>
                <w:lang w:val="uk-UA"/>
              </w:rPr>
              <w:t xml:space="preserve"> Керівник робіт з ліквідації наслідків надзвичайної ситуації</w:t>
            </w:r>
          </w:p>
          <w:p w:rsidR="008D56A6" w:rsidRPr="00F41170" w:rsidRDefault="008D56A6" w:rsidP="00CA5A0D">
            <w:pPr>
              <w:pStyle w:val="rvps2"/>
              <w:spacing w:before="0" w:beforeAutospacing="0" w:after="0" w:afterAutospacing="0"/>
              <w:ind w:left="140" w:right="159" w:firstLine="420"/>
              <w:jc w:val="both"/>
              <w:rPr>
                <w:rStyle w:val="rvts0"/>
                <w:lang w:val="uk-UA"/>
              </w:rPr>
            </w:pPr>
          </w:p>
          <w:p w:rsidR="008D56A6" w:rsidRPr="00F41170" w:rsidRDefault="008D56A6" w:rsidP="009E4988">
            <w:pPr>
              <w:pStyle w:val="rvps2"/>
              <w:spacing w:before="0" w:beforeAutospacing="0" w:after="0" w:afterAutospacing="0"/>
              <w:ind w:left="140" w:right="159" w:firstLine="420"/>
              <w:jc w:val="both"/>
              <w:rPr>
                <w:rStyle w:val="rvts0"/>
                <w:lang w:val="uk-UA"/>
              </w:rPr>
            </w:pPr>
            <w:r w:rsidRPr="00F41170">
              <w:rPr>
                <w:rStyle w:val="rvts0"/>
                <w:lang w:val="uk-UA"/>
              </w:rPr>
              <w:t xml:space="preserve">3. До прибуття керівника робіт з ліквідації наслідків надзвичайної ситуації його обов’язки виконує керівник підрозділу (служби, формування) сил цивільного захисту або оперативної групи (представник </w:t>
            </w:r>
            <w:r w:rsidRPr="00F41170">
              <w:rPr>
                <w:rStyle w:val="rvts0"/>
                <w:lang w:val="uk-UA"/>
              </w:rPr>
              <w:lastRenderedPageBreak/>
              <w:t xml:space="preserve">центру управління в надзвичайних ситуаціях), який прибув до зони надзвичайної ситуації першим. Якщо надзвичайна ситуація трапилася на </w:t>
            </w:r>
            <w:r w:rsidRPr="00F41170">
              <w:rPr>
                <w:rStyle w:val="rvts9"/>
                <w:b/>
                <w:strike/>
                <w:lang w:val="uk-UA"/>
              </w:rPr>
              <w:t>потенційно небезпечному об’єкті або</w:t>
            </w:r>
            <w:r w:rsidRPr="00F41170">
              <w:rPr>
                <w:rStyle w:val="rvts0"/>
                <w:lang w:val="uk-UA"/>
              </w:rPr>
              <w:t xml:space="preserve"> об’єкті підвищеної небезпеки, до прибуття керівника робіт з ліквідації наслідків надзвичайної ситуації його обов’язки виконує диспетчер об’єкта або особа старшого інженерно-технічного персоналу, яка перебуває на зміні</w:t>
            </w:r>
          </w:p>
          <w:p w:rsidR="008D56A6" w:rsidRPr="00F41170" w:rsidRDefault="008D56A6" w:rsidP="009E4988">
            <w:pPr>
              <w:pStyle w:val="rvps2"/>
              <w:spacing w:before="0" w:beforeAutospacing="0" w:after="0" w:afterAutospacing="0"/>
              <w:ind w:left="140" w:right="159" w:firstLine="420"/>
              <w:jc w:val="both"/>
              <w:rPr>
                <w:lang w:val="uk-UA"/>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9963C8">
            <w:pPr>
              <w:pStyle w:val="rvps2"/>
              <w:spacing w:before="0" w:beforeAutospacing="0" w:after="0" w:afterAutospacing="0"/>
              <w:ind w:left="140" w:right="159" w:firstLine="420"/>
              <w:jc w:val="both"/>
              <w:rPr>
                <w:rStyle w:val="rvts0"/>
                <w:lang w:val="uk-UA"/>
              </w:rPr>
            </w:pPr>
            <w:r w:rsidRPr="00F41170">
              <w:rPr>
                <w:rStyle w:val="rvts9"/>
                <w:lang w:val="uk-UA"/>
              </w:rPr>
              <w:lastRenderedPageBreak/>
              <w:t>Стаття 75.</w:t>
            </w:r>
            <w:r w:rsidRPr="00F41170">
              <w:rPr>
                <w:rStyle w:val="rvts0"/>
                <w:lang w:val="uk-UA"/>
              </w:rPr>
              <w:t xml:space="preserve"> Керівник робіт з ліквідації наслідків надзвичайної ситуації</w:t>
            </w:r>
          </w:p>
          <w:p w:rsidR="008D56A6" w:rsidRPr="00F41170" w:rsidRDefault="008D56A6" w:rsidP="009963C8">
            <w:pPr>
              <w:pStyle w:val="rvps2"/>
              <w:spacing w:before="0" w:beforeAutospacing="0" w:after="0" w:afterAutospacing="0"/>
              <w:ind w:left="140" w:right="159" w:firstLine="420"/>
              <w:jc w:val="both"/>
              <w:rPr>
                <w:rStyle w:val="rvts0"/>
                <w:lang w:val="uk-UA"/>
              </w:rPr>
            </w:pPr>
          </w:p>
          <w:p w:rsidR="008D56A6" w:rsidRPr="00F41170" w:rsidRDefault="008D56A6" w:rsidP="009963C8">
            <w:pPr>
              <w:pStyle w:val="rvps2"/>
              <w:spacing w:before="0" w:beforeAutospacing="0" w:after="0" w:afterAutospacing="0"/>
              <w:ind w:left="140" w:right="159" w:firstLine="420"/>
              <w:jc w:val="both"/>
              <w:rPr>
                <w:rStyle w:val="rvts0"/>
                <w:lang w:val="uk-UA"/>
              </w:rPr>
            </w:pPr>
            <w:r w:rsidRPr="00F41170">
              <w:rPr>
                <w:rStyle w:val="rvts0"/>
                <w:lang w:val="uk-UA"/>
              </w:rPr>
              <w:t xml:space="preserve">3. До прибуття керівника робіт з ліквідації наслідків надзвичайної ситуації його обов’язки виконує керівник підрозділу (служби, формування) сил цивільного захисту або оперативної групи (представник </w:t>
            </w:r>
            <w:r w:rsidRPr="00F41170">
              <w:rPr>
                <w:rStyle w:val="rvts0"/>
                <w:lang w:val="uk-UA"/>
              </w:rPr>
              <w:lastRenderedPageBreak/>
              <w:t>центру управління в надзвичайних ситуаціях), який прибув до зони надзвичайної ситуації першим. Якщо надзвичайна ситуація трапилася на об’єкті підвищеної небезпеки, до прибуття керівника робіт з ліквідації наслідків надзвичайної ситуації його обов’язки виконує диспетчер об’єкта або особа старшого інженерно-технічного персоналу, яка перебуває на зміні</w:t>
            </w:r>
          </w:p>
          <w:p w:rsidR="008D56A6" w:rsidRPr="00F41170" w:rsidRDefault="008D56A6" w:rsidP="009963C8">
            <w:pPr>
              <w:pStyle w:val="rvps2"/>
              <w:spacing w:before="0" w:beforeAutospacing="0" w:after="0" w:afterAutospacing="0"/>
              <w:ind w:left="140" w:right="159" w:firstLine="420"/>
              <w:jc w:val="both"/>
              <w:rPr>
                <w:lang w:val="uk-UA"/>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bCs/>
                <w:lang w:val="uk-UA"/>
              </w:rPr>
            </w:pPr>
            <w:r w:rsidRPr="00F41170">
              <w:rPr>
                <w:bCs/>
                <w:lang w:val="uk-UA"/>
              </w:rPr>
              <w:lastRenderedPageBreak/>
              <w:t>Стаття 77. Залучення сил цивільного захисту до ліквідації наслідків надзвичайних ситуацій</w:t>
            </w:r>
          </w:p>
          <w:p w:rsidR="008D56A6" w:rsidRPr="00F41170" w:rsidRDefault="008D56A6" w:rsidP="00CA5A0D">
            <w:pPr>
              <w:pStyle w:val="rvps2"/>
              <w:spacing w:before="0" w:beforeAutospacing="0" w:after="0" w:afterAutospacing="0"/>
              <w:ind w:left="140" w:right="159" w:firstLine="420"/>
              <w:jc w:val="both"/>
              <w:rPr>
                <w:bCs/>
                <w:lang w:val="uk-UA"/>
              </w:rPr>
            </w:pPr>
            <w:bookmarkStart w:id="22" w:name="n1075"/>
            <w:bookmarkEnd w:id="22"/>
          </w:p>
          <w:p w:rsidR="008D56A6" w:rsidRPr="00F41170" w:rsidRDefault="008D56A6" w:rsidP="00CA5A0D">
            <w:pPr>
              <w:pStyle w:val="rvps2"/>
              <w:spacing w:before="0" w:beforeAutospacing="0" w:after="0" w:afterAutospacing="0"/>
              <w:ind w:left="140" w:right="159" w:firstLine="420"/>
              <w:jc w:val="both"/>
              <w:rPr>
                <w:bCs/>
                <w:lang w:val="uk-UA"/>
              </w:rPr>
            </w:pPr>
            <w:r w:rsidRPr="00F41170">
              <w:rPr>
                <w:bCs/>
                <w:lang w:val="uk-UA"/>
              </w:rPr>
              <w:t xml:space="preserve">1. Залучення сил цивільного захисту до ліквідації наслідків надзвичайних ситуацій здійснюється згідно з планами реагування на надзвичайні ситуації, планами взаємодії органів управління та сил цивільного захисту у разі виникнення надзвичайних ситуацій, а також планами локалізації і </w:t>
            </w:r>
            <w:r w:rsidRPr="00F41170">
              <w:rPr>
                <w:b/>
                <w:bCs/>
                <w:lang w:val="uk-UA"/>
              </w:rPr>
              <w:t xml:space="preserve">ліквідації </w:t>
            </w:r>
            <w:r w:rsidRPr="00F41170">
              <w:rPr>
                <w:rStyle w:val="rvts9"/>
                <w:b/>
                <w:strike/>
              </w:rPr>
              <w:t>наслідків</w:t>
            </w:r>
            <w:r w:rsidRPr="00F41170">
              <w:rPr>
                <w:b/>
                <w:bCs/>
                <w:lang w:val="uk-UA"/>
              </w:rPr>
              <w:t xml:space="preserve"> аварії</w:t>
            </w:r>
          </w:p>
          <w:p w:rsidR="008D56A6" w:rsidRPr="00F41170" w:rsidRDefault="008D56A6" w:rsidP="00CA5A0D">
            <w:pPr>
              <w:pStyle w:val="rvps2"/>
              <w:spacing w:before="0" w:beforeAutospacing="0" w:after="0" w:afterAutospacing="0"/>
              <w:ind w:left="140" w:right="159" w:firstLine="420"/>
              <w:jc w:val="both"/>
              <w:rPr>
                <w:bCs/>
                <w:lang w:val="uk-UA"/>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bCs/>
                <w:lang w:val="uk-UA"/>
              </w:rPr>
            </w:pPr>
            <w:r w:rsidRPr="00F41170">
              <w:rPr>
                <w:bCs/>
                <w:lang w:val="uk-UA"/>
              </w:rPr>
              <w:t>Стаття 77. Залучення сил цивільного захисту до ліквідації наслідків надзвичайних ситуацій</w:t>
            </w:r>
          </w:p>
          <w:p w:rsidR="008D56A6" w:rsidRPr="00F41170" w:rsidRDefault="008D56A6" w:rsidP="00CA5A0D">
            <w:pPr>
              <w:pStyle w:val="rvps2"/>
              <w:spacing w:before="0" w:beforeAutospacing="0" w:after="0" w:afterAutospacing="0"/>
              <w:ind w:left="140" w:right="159" w:firstLine="420"/>
              <w:jc w:val="both"/>
              <w:rPr>
                <w:bCs/>
                <w:lang w:val="uk-UA"/>
              </w:rPr>
            </w:pPr>
          </w:p>
          <w:p w:rsidR="008D56A6" w:rsidRPr="00F41170" w:rsidRDefault="008D56A6" w:rsidP="00CA5A0D">
            <w:pPr>
              <w:pStyle w:val="rvps2"/>
              <w:spacing w:before="0" w:beforeAutospacing="0" w:after="0" w:afterAutospacing="0"/>
              <w:ind w:left="140" w:right="159" w:firstLine="420"/>
              <w:jc w:val="both"/>
              <w:rPr>
                <w:bCs/>
                <w:lang w:val="uk-UA"/>
              </w:rPr>
            </w:pPr>
            <w:r w:rsidRPr="00F41170">
              <w:rPr>
                <w:bCs/>
                <w:lang w:val="uk-UA"/>
              </w:rPr>
              <w:t xml:space="preserve">1. Залучення сил цивільного захисту до ліквідації наслідків надзвичайних ситуацій здійснюється згідно з планами реагування на надзвичайні ситуації, планами взаємодії органів управління та сил цивільного захисту у разі виникнення надзвичайних ситуацій, а також планами локалізації і </w:t>
            </w:r>
            <w:r w:rsidRPr="00F41170">
              <w:rPr>
                <w:b/>
                <w:bCs/>
                <w:lang w:val="uk-UA"/>
              </w:rPr>
              <w:t>ліквідації аварії</w:t>
            </w: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 xml:space="preserve">Законопроєктом передбачено приведення у відповідність назв планів локалізації аварій на об’єктах підвищеної небезпеки, визначених Кодексом цивільного захисту України і Законом України «Про об’єкти підвищеної небезпеки» </w:t>
            </w:r>
          </w:p>
          <w:p w:rsidR="008D56A6" w:rsidRPr="00F41170" w:rsidRDefault="008D56A6" w:rsidP="00CA5A0D">
            <w:pPr>
              <w:pStyle w:val="rvps2"/>
              <w:spacing w:before="0" w:beforeAutospacing="0" w:after="0" w:afterAutospacing="0"/>
              <w:ind w:left="140" w:right="159" w:firstLine="420"/>
              <w:jc w:val="both"/>
              <w:rPr>
                <w:bCs/>
                <w:lang w:val="uk-UA"/>
              </w:rPr>
            </w:pP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ind w:left="140" w:right="159" w:firstLine="420"/>
              <w:jc w:val="both"/>
            </w:pPr>
            <w:r w:rsidRPr="00F41170">
              <w:rPr>
                <w:rStyle w:val="rvts9"/>
              </w:rPr>
              <w:t>Стаття 93.</w:t>
            </w:r>
            <w:r w:rsidRPr="00F41170">
              <w:t xml:space="preserve"> Фінансування заходів у сфері цивільного захисту</w:t>
            </w:r>
          </w:p>
          <w:p w:rsidR="008D56A6" w:rsidRPr="00F41170" w:rsidRDefault="008D56A6" w:rsidP="004F2517">
            <w:pPr>
              <w:pStyle w:val="rvps2"/>
              <w:ind w:left="140" w:right="159" w:firstLine="420"/>
              <w:jc w:val="both"/>
              <w:rPr>
                <w:rStyle w:val="rvts9"/>
                <w:lang w:val="uk-UA"/>
              </w:rPr>
            </w:pPr>
            <w:bookmarkStart w:id="23" w:name="n1220"/>
            <w:bookmarkStart w:id="24" w:name="n1221"/>
            <w:bookmarkEnd w:id="23"/>
            <w:bookmarkEnd w:id="24"/>
            <w:r w:rsidRPr="00F41170">
              <w:t xml:space="preserve">2. Обсяг фінансування, що виділяється </w:t>
            </w:r>
            <w:r w:rsidRPr="00F41170">
              <w:rPr>
                <w:b/>
                <w:strike/>
              </w:rPr>
              <w:t>потенційно небезпечними об’єктами та</w:t>
            </w:r>
            <w:r w:rsidRPr="00F41170">
              <w:t xml:space="preserve"> об’єктами підвищеної небезпеки для проведення необхідних заходів цивільного захисту, має становити не менше ніж 0,5 відсотка обсягу валового доходу такого об’єкта</w:t>
            </w: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3504E5">
            <w:pPr>
              <w:pStyle w:val="rvps2"/>
              <w:ind w:left="140" w:right="159" w:firstLine="420"/>
              <w:jc w:val="both"/>
            </w:pPr>
            <w:r w:rsidRPr="00F41170">
              <w:rPr>
                <w:rStyle w:val="rvts9"/>
              </w:rPr>
              <w:t>Стаття 93.</w:t>
            </w:r>
            <w:r w:rsidRPr="00F41170">
              <w:t xml:space="preserve"> Фінансування заходів у сфері цивільного захисту</w:t>
            </w:r>
          </w:p>
          <w:p w:rsidR="008D56A6" w:rsidRPr="00F41170" w:rsidRDefault="008D56A6" w:rsidP="003504E5">
            <w:pPr>
              <w:pStyle w:val="rvps2"/>
              <w:ind w:left="140" w:right="159" w:firstLine="420"/>
              <w:jc w:val="both"/>
              <w:rPr>
                <w:lang w:val="uk-UA"/>
              </w:rPr>
            </w:pPr>
            <w:r w:rsidRPr="00F41170">
              <w:t>2. Обсяг фінансування, що виділяється об’єктами підвищеної небезпеки для проведення необхідних заходів цивільного захисту, має становити не менше ніж 0,5 відсотка обсягу валового доходу такого об’єкта</w:t>
            </w:r>
          </w:p>
          <w:p w:rsidR="008D56A6" w:rsidRPr="00F41170" w:rsidRDefault="008D56A6" w:rsidP="003504E5">
            <w:pPr>
              <w:pStyle w:val="rvps2"/>
              <w:spacing w:before="0" w:beforeAutospacing="0" w:after="0" w:afterAutospacing="0"/>
              <w:ind w:left="140" w:right="159" w:firstLine="420"/>
              <w:jc w:val="both"/>
              <w:rPr>
                <w:rStyle w:val="rvts9"/>
                <w:lang w:val="uk-UA"/>
              </w:rPr>
            </w:pPr>
          </w:p>
          <w:p w:rsidR="008D56A6" w:rsidRPr="00F41170" w:rsidRDefault="008D56A6" w:rsidP="003504E5">
            <w:pPr>
              <w:pStyle w:val="rvps2"/>
              <w:spacing w:before="0" w:beforeAutospacing="0" w:after="0" w:afterAutospacing="0"/>
              <w:ind w:left="140" w:right="159" w:firstLine="420"/>
              <w:jc w:val="both"/>
              <w:rPr>
                <w:rStyle w:val="rvts9"/>
                <w:lang w:val="uk-UA"/>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r w:rsidRPr="00F41170">
              <w:rPr>
                <w:rStyle w:val="rvts9"/>
                <w:lang w:val="uk-UA"/>
              </w:rPr>
              <w:lastRenderedPageBreak/>
              <w:t>Стаття 130.</w:t>
            </w:r>
            <w:r w:rsidRPr="00F41170">
              <w:rPr>
                <w:lang w:val="uk-UA"/>
              </w:rPr>
              <w:t xml:space="preserve"> Планування діяльності єдиної державної системи цивільного захисту</w:t>
            </w:r>
          </w:p>
          <w:p w:rsidR="008D56A6" w:rsidRPr="00F41170" w:rsidRDefault="008D56A6" w:rsidP="00CA5A0D">
            <w:pPr>
              <w:pStyle w:val="rvps2"/>
              <w:spacing w:before="0" w:beforeAutospacing="0" w:after="0" w:afterAutospacing="0"/>
              <w:ind w:left="140" w:right="159" w:firstLine="420"/>
              <w:jc w:val="both"/>
              <w:rPr>
                <w:lang w:val="uk-UA"/>
              </w:rPr>
            </w:pPr>
            <w:bookmarkStart w:id="25" w:name="n1517"/>
            <w:bookmarkEnd w:id="25"/>
          </w:p>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1. Для організації діяльності єдиної державної системи цивільного захисту Кабінетом Міністрів України, Радою міністрів Автономної Республіки Крим, центральними органами виконавчої влади, місцевими державними адміністраціями, органами місцевого самоврядування, суб’єктами господарювання розробляються та затверджуються:</w:t>
            </w:r>
          </w:p>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w:t>
            </w:r>
          </w:p>
          <w:p w:rsidR="008D56A6" w:rsidRPr="00F41170" w:rsidRDefault="008D56A6" w:rsidP="00CA5A0D">
            <w:pPr>
              <w:pStyle w:val="rvps2"/>
              <w:spacing w:before="0" w:beforeAutospacing="0" w:after="0" w:afterAutospacing="0"/>
              <w:ind w:left="140" w:right="159" w:firstLine="420"/>
              <w:jc w:val="both"/>
              <w:rPr>
                <w:rStyle w:val="rvts9"/>
                <w:lang w:val="uk-UA"/>
              </w:rPr>
            </w:pPr>
            <w:r w:rsidRPr="00F41170">
              <w:rPr>
                <w:rStyle w:val="rvts0"/>
                <w:lang w:val="uk-UA"/>
              </w:rPr>
              <w:t xml:space="preserve">2) план локалізації і </w:t>
            </w:r>
            <w:r w:rsidRPr="00F41170">
              <w:rPr>
                <w:rStyle w:val="rvts0"/>
                <w:b/>
                <w:lang w:val="uk-UA"/>
              </w:rPr>
              <w:t xml:space="preserve">ліквідації </w:t>
            </w:r>
            <w:r w:rsidRPr="00F41170">
              <w:rPr>
                <w:rStyle w:val="rvts0"/>
                <w:b/>
                <w:strike/>
                <w:lang w:val="uk-UA"/>
              </w:rPr>
              <w:t>наслідків</w:t>
            </w:r>
            <w:r w:rsidRPr="00F41170">
              <w:rPr>
                <w:rStyle w:val="rvts0"/>
                <w:b/>
                <w:lang w:val="uk-UA"/>
              </w:rPr>
              <w:t xml:space="preserve"> аварій</w:t>
            </w:r>
            <w:r w:rsidRPr="00F41170">
              <w:rPr>
                <w:rStyle w:val="rvts0"/>
                <w:lang w:val="uk-UA"/>
              </w:rPr>
              <w:t xml:space="preserve"> на об’єктах підвищеної небезпеки</w:t>
            </w: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r w:rsidRPr="00F41170">
              <w:rPr>
                <w:rStyle w:val="rvts9"/>
                <w:lang w:val="uk-UA"/>
              </w:rPr>
              <w:t>Стаття 130.</w:t>
            </w:r>
            <w:r w:rsidRPr="00F41170">
              <w:rPr>
                <w:lang w:val="uk-UA"/>
              </w:rPr>
              <w:t xml:space="preserve"> Планування діяльності єдиної державної системи цивільного захисту</w:t>
            </w:r>
          </w:p>
          <w:p w:rsidR="008D56A6" w:rsidRPr="00F41170" w:rsidRDefault="008D56A6" w:rsidP="00CA5A0D">
            <w:pPr>
              <w:pStyle w:val="rvps2"/>
              <w:spacing w:before="0" w:beforeAutospacing="0" w:after="0" w:afterAutospacing="0"/>
              <w:ind w:left="140" w:right="159" w:firstLine="420"/>
              <w:jc w:val="both"/>
              <w:rPr>
                <w:lang w:val="uk-UA"/>
              </w:rPr>
            </w:pPr>
          </w:p>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1. Для організації діяльності єдиної державної системи цивільного захисту Кабінетом Міністрів України, Радою міністрів Автономної Республіки Крим, центральними органами виконавчої влади, місцевими державними адміністраціями, органами місцевого самоврядування, суб’єктами господарювання розробляються та затверджуються:</w:t>
            </w:r>
          </w:p>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w:t>
            </w:r>
          </w:p>
          <w:p w:rsidR="008D56A6" w:rsidRPr="00F41170" w:rsidRDefault="008D56A6" w:rsidP="00CA5A0D">
            <w:pPr>
              <w:pStyle w:val="rvps2"/>
              <w:spacing w:before="0" w:beforeAutospacing="0" w:after="0" w:afterAutospacing="0"/>
              <w:ind w:left="140" w:right="159" w:firstLine="420"/>
              <w:jc w:val="both"/>
              <w:rPr>
                <w:rStyle w:val="rvts0"/>
                <w:lang w:val="uk-UA"/>
              </w:rPr>
            </w:pPr>
            <w:r w:rsidRPr="00F41170">
              <w:rPr>
                <w:rStyle w:val="rvts0"/>
                <w:lang w:val="uk-UA"/>
              </w:rPr>
              <w:t xml:space="preserve">2) план локалізації і </w:t>
            </w:r>
            <w:r w:rsidRPr="00F41170">
              <w:rPr>
                <w:rStyle w:val="rvts0"/>
                <w:b/>
                <w:lang w:val="uk-UA"/>
              </w:rPr>
              <w:t>ліквідації аварій</w:t>
            </w:r>
            <w:r w:rsidRPr="00F41170">
              <w:rPr>
                <w:rStyle w:val="rvts0"/>
                <w:lang w:val="uk-UA"/>
              </w:rPr>
              <w:t xml:space="preserve"> на об’єктах підвищеної небезпеки</w:t>
            </w:r>
          </w:p>
          <w:p w:rsidR="008D56A6" w:rsidRPr="00F41170" w:rsidRDefault="008D56A6" w:rsidP="00CA5A0D">
            <w:pPr>
              <w:pStyle w:val="rvps2"/>
              <w:spacing w:before="0" w:beforeAutospacing="0" w:after="0" w:afterAutospacing="0"/>
              <w:ind w:left="140" w:right="159" w:firstLine="420"/>
              <w:jc w:val="both"/>
              <w:rPr>
                <w:rStyle w:val="rvts9"/>
                <w:lang w:val="uk-UA"/>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 xml:space="preserve">Законопроєктом передбачено приведення у відповідність назв планів локалізації аварій на об’єктах підвищеної небезпеки, визначених Кодексом цивільного захисту України і Законом України «Про об’єкти підвищеної небезпеки» </w:t>
            </w:r>
          </w:p>
          <w:p w:rsidR="008D56A6" w:rsidRPr="00F41170" w:rsidRDefault="008D56A6" w:rsidP="00CA5A0D">
            <w:pPr>
              <w:pStyle w:val="rvps2"/>
              <w:spacing w:before="0" w:beforeAutospacing="0" w:after="0" w:afterAutospacing="0"/>
              <w:ind w:left="140" w:right="159" w:firstLine="420"/>
              <w:jc w:val="both"/>
              <w:rPr>
                <w:rStyle w:val="rvts9"/>
                <w:lang w:val="uk-UA"/>
              </w:rPr>
            </w:pPr>
          </w:p>
        </w:tc>
      </w:tr>
      <w:tr w:rsidR="008D56A6" w:rsidRPr="00F41170">
        <w:trPr>
          <w:trHeight w:val="961"/>
        </w:trPr>
        <w:tc>
          <w:tcPr>
            <w:tcW w:w="5000" w:type="pct"/>
            <w:gridSpan w:val="3"/>
            <w:tcBorders>
              <w:top w:val="outset" w:sz="6" w:space="0" w:color="000000"/>
              <w:left w:val="outset" w:sz="6" w:space="0" w:color="000000"/>
              <w:bottom w:val="outset" w:sz="6" w:space="0" w:color="000000"/>
              <w:right w:val="outset" w:sz="6" w:space="0" w:color="000000"/>
            </w:tcBorders>
            <w:vAlign w:val="center"/>
          </w:tcPr>
          <w:p w:rsidR="008D56A6" w:rsidRPr="00F41170" w:rsidRDefault="008D56A6" w:rsidP="004F2517">
            <w:pPr>
              <w:pStyle w:val="HTML"/>
              <w:ind w:left="140" w:right="159" w:firstLine="420"/>
              <w:jc w:val="center"/>
              <w:rPr>
                <w:rFonts w:ascii="Times New Roman" w:hAnsi="Times New Roman" w:cs="Times New Roman"/>
                <w:bCs/>
                <w:sz w:val="24"/>
                <w:szCs w:val="24"/>
              </w:rPr>
            </w:pPr>
            <w:r w:rsidRPr="00F41170">
              <w:rPr>
                <w:rFonts w:ascii="Times New Roman" w:hAnsi="Times New Roman" w:cs="Times New Roman"/>
                <w:bCs/>
                <w:sz w:val="24"/>
                <w:szCs w:val="24"/>
              </w:rPr>
              <w:t>Закон України</w:t>
            </w:r>
            <w:bookmarkStart w:id="26" w:name="o2"/>
            <w:bookmarkEnd w:id="26"/>
            <w:r w:rsidRPr="00F41170">
              <w:rPr>
                <w:rFonts w:ascii="Times New Roman" w:hAnsi="Times New Roman" w:cs="Times New Roman"/>
                <w:bCs/>
                <w:sz w:val="24"/>
                <w:szCs w:val="24"/>
              </w:rPr>
              <w:t xml:space="preserve"> «Про об’єкти підвищеної небезпеки</w:t>
            </w:r>
            <w:r w:rsidRPr="00F41170">
              <w:rPr>
                <w:rFonts w:ascii="Times New Roman" w:hAnsi="Times New Roman" w:cs="Times New Roman"/>
                <w:b/>
                <w:sz w:val="24"/>
                <w:szCs w:val="24"/>
              </w:rPr>
              <w:t>»</w:t>
            </w:r>
            <w:r w:rsidRPr="00F41170">
              <w:rPr>
                <w:rFonts w:ascii="Times New Roman" w:hAnsi="Times New Roman" w:cs="Times New Roman"/>
                <w:bCs/>
                <w:sz w:val="24"/>
                <w:szCs w:val="24"/>
              </w:rPr>
              <w:br/>
            </w:r>
            <w:r w:rsidRPr="00F41170">
              <w:rPr>
                <w:rFonts w:ascii="Times New Roman" w:hAnsi="Times New Roman" w:cs="Times New Roman"/>
                <w:sz w:val="24"/>
                <w:szCs w:val="24"/>
              </w:rPr>
              <w:t>(Відомості Верховної Ради України, 2001 р., № 15, ст. 73 із змінами)</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1.</w:t>
            </w:r>
            <w:r w:rsidRPr="00F41170">
              <w:rPr>
                <w:rFonts w:ascii="Times New Roman" w:hAnsi="Times New Roman" w:cs="Times New Roman"/>
                <w:sz w:val="24"/>
                <w:szCs w:val="24"/>
              </w:rPr>
              <w:t xml:space="preserve"> Визначення термінів </w:t>
            </w:r>
            <w:bookmarkStart w:id="27" w:name="o7"/>
            <w:bookmarkEnd w:id="27"/>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У цьому Законі наведені нижче терміни вживаються у такому значенні: </w:t>
            </w:r>
          </w:p>
          <w:p w:rsidR="006C751D" w:rsidRPr="00F41170" w:rsidRDefault="006C751D"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color w:val="000000"/>
                <w:sz w:val="24"/>
                <w:szCs w:val="24"/>
                <w:shd w:val="clear" w:color="auto" w:fill="FFFFFF"/>
              </w:rPr>
              <w:t>аварія на об’єкті підвищеної небезпеки (далі - аварія) - небезпечна подія техногенного характеру, що виникла внаслідок змін під час експлуатації об’єкта підвищеної небезпеки (наднормативний викид небезпечних речовин, пожежа, вибух тощо) і яка спричинила загибель людей чи створює загрозу життю і здоров’ю людей та довкіллю на його території і/або за його межами;</w:t>
            </w:r>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суб’єкт господарської діяльності – юридична або фізична особа, у власності або у користуванні якої є хоча б один об’єкт підвищеної небезпеки;</w:t>
            </w:r>
            <w:bookmarkStart w:id="28" w:name="o9"/>
            <w:bookmarkEnd w:id="28"/>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об’єкт підвищеної небезпеки – об’єкт, на якому використовуються, виготовляються, переробляються, зберігаються або транспортуються одна або кілька небезпечних речовин чи категорій речовин у кількості, що дорівнює або перевищує нормативно встановлені порогові маси, а також інші об’єкти як такі, що відповідно до закону є реальною загрозою виникнення надзвичайної ситуації техногенного та природного характеру;</w:t>
            </w:r>
            <w:bookmarkStart w:id="29" w:name="o10"/>
            <w:bookmarkEnd w:id="29"/>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небезпечна речовина – хімічна, токсична, вибухова, окислювальна, горюча речовина, біологічні агенти та речовини біологічного походження (біохімічні, мікробіологічні, біотехнологічні препарати, патогенні для людей і тварин мікроорганізми тощо), які становлять небезпеку для життя і здоров’я людей та довкілля, сукупність властивостей речовин і/або особливостей їх стану, внаслідок яких за певних обставин може створитися загроза життю і здоров’ю людей, довкіллю, матеріальним та культурним цінностям; </w:t>
            </w:r>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порогова маса небезпечних речовин – нормативно встановлена маса окремої небезпечної речовини або категорії небезпечних речовин чи сумарна маса небезпечних речовин різних категорій; </w:t>
            </w:r>
            <w:bookmarkStart w:id="30" w:name="o12"/>
            <w:bookmarkEnd w:id="30"/>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ідентифікація об’єктів підвищеної небезпеки – порядок визначення об’єктів підвищеної небезпеки серед потенційно небезпечних об’єктів; </w:t>
            </w:r>
            <w:bookmarkStart w:id="31" w:name="o13"/>
            <w:bookmarkEnd w:id="31"/>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потенційно небезпечний об’єкт – об’єкт, на якому можуть використовуватися або виготовляються, переробляються, зберігаються чи транспортуються небезпечні речовини, біологічні препарати, а також інші об’єкти, що за певних обставин можуть створити реальну загрозу виникнення аварії; </w:t>
            </w:r>
            <w:bookmarkStart w:id="32" w:name="o14"/>
            <w:bookmarkEnd w:id="32"/>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аварія на об’єкті підвищеної небезпеки (далі – аварія) – небезпечна подія техногенного характеру, що виникла внаслідок змін під час експлуатації об’єкта підвищеної небезпеки (наднормативний викид небезпечних речовин, пожежа, вибух тощо) і яка спричинила загибель людей чи створює загрозу життю і здоров’ю людей та довкіллю на його території і/або за його межами; </w:t>
            </w:r>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транскордонний вплив аварії – шкода, заподіяна населенню та довкіллю однієї держави внаслідок аварії, яка сталася на території іншої держави; </w:t>
            </w:r>
            <w:bookmarkStart w:id="33" w:name="o16"/>
            <w:bookmarkEnd w:id="33"/>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ризик – ступінь імовірності певної негативної події, яка може відбутися в певний час або за певних обставин на території об’єкта підвищеної небезпеки і/або за його межами; </w:t>
            </w:r>
            <w:bookmarkStart w:id="34" w:name="o17"/>
            <w:bookmarkEnd w:id="34"/>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прийнятний ризик – ризик, який не перевищує на території об’єкта підвищеної небезпеки і/або за її межами гранично допустимого рівня; </w:t>
            </w:r>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управління ризиком – процес прийняття рішень і здійснення заходів, спрямованих на забезпечення мінімально можливого ризику; </w:t>
            </w:r>
            <w:bookmarkStart w:id="35" w:name="o19"/>
            <w:bookmarkEnd w:id="35"/>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декларація безпеки – документ, який визначає комплекс заходів, що вживаються суб’єктом господарської діяльності з метою запобігання аваріям, а також забезпечення готовності до локалізації, ліквідації аварій та їх наслідків</w:t>
            </w:r>
          </w:p>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Стаття 1. Визначення термінів</w:t>
            </w:r>
          </w:p>
          <w:p w:rsidR="008D56A6" w:rsidRPr="00F41170" w:rsidRDefault="008D56A6" w:rsidP="00CA5A0D">
            <w:pPr>
              <w:pStyle w:val="HTML"/>
              <w:ind w:left="140" w:right="159" w:firstLine="420"/>
              <w:jc w:val="both"/>
              <w:rPr>
                <w:rFonts w:ascii="Times New Roman" w:hAnsi="Times New Roman" w:cs="Times New Roman"/>
                <w:b/>
                <w:sz w:val="24"/>
                <w:szCs w:val="24"/>
              </w:rPr>
            </w:pPr>
          </w:p>
          <w:p w:rsidR="008D56A6" w:rsidRPr="00F41170" w:rsidRDefault="008D56A6" w:rsidP="00D530B8">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У цьому Законі терміни вживаються в такому значенні:</w:t>
            </w:r>
          </w:p>
          <w:p w:rsidR="00E427F4" w:rsidRPr="00F41170" w:rsidRDefault="00E427F4" w:rsidP="00D530B8">
            <w:pPr>
              <w:pStyle w:val="af3"/>
              <w:ind w:left="140" w:right="159" w:firstLine="420"/>
              <w:rPr>
                <w:rFonts w:ascii="Times New Roman" w:hAnsi="Times New Roman"/>
                <w:b/>
                <w:sz w:val="24"/>
                <w:szCs w:val="24"/>
              </w:rPr>
            </w:pPr>
            <w:r w:rsidRPr="00F41170">
              <w:rPr>
                <w:rFonts w:ascii="Times New Roman" w:hAnsi="Times New Roman"/>
                <w:b/>
                <w:sz w:val="24"/>
                <w:szCs w:val="24"/>
              </w:rPr>
              <w:t>аварія на об’єкті підвищеної небезпеки — небезпечна подія техногенного характеру, що виникла під час експлуатації джерела небезпеки і за своїми наслідками призводить або може призвести до загибелі, загрози життю або здоров’ю працівників об’єкта підвищеної небезпеки і населення чи забруднення території</w:t>
            </w:r>
            <w:r w:rsidR="001360E5" w:rsidRPr="00F41170">
              <w:rPr>
                <w:rFonts w:ascii="Times New Roman" w:hAnsi="Times New Roman"/>
                <w:b/>
                <w:sz w:val="24"/>
                <w:szCs w:val="24"/>
              </w:rPr>
              <w:t xml:space="preserve"> та довкілля</w:t>
            </w:r>
            <w:r w:rsidRPr="00F41170">
              <w:rPr>
                <w:rFonts w:ascii="Times New Roman" w:hAnsi="Times New Roman"/>
                <w:b/>
                <w:sz w:val="24"/>
                <w:szCs w:val="24"/>
              </w:rPr>
              <w:t>, завдання матеріальних збитків;</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відновлення показників безпеки джерела небезпеки – приведення джерела небезпеки, на якому виникла аварія, у робочий стан;</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 xml:space="preserve">джерело небезпеки – установки, сховища (резервуари, </w:t>
            </w:r>
            <w:r w:rsidR="00BF031B" w:rsidRPr="00F41170">
              <w:rPr>
                <w:rFonts w:ascii="Times New Roman" w:hAnsi="Times New Roman" w:cs="Times New Roman"/>
                <w:b/>
                <w:sz w:val="24"/>
                <w:szCs w:val="24"/>
              </w:rPr>
              <w:t>посудини</w:t>
            </w:r>
            <w:r w:rsidRPr="00F41170">
              <w:rPr>
                <w:rFonts w:ascii="Times New Roman" w:hAnsi="Times New Roman" w:cs="Times New Roman"/>
                <w:b/>
                <w:sz w:val="24"/>
                <w:szCs w:val="24"/>
              </w:rPr>
              <w:t>), трубопроводи, машини, агрегати, інше технологічне устаткування (обладнання), споруди або комплекс споруд, розташовані в межах об’єкта на поверхні землі або під нею, у яких тимчасово або постійно використовуються, переробляються, виготовляються, транспортуються, зберігаються одна або кілька небезпечних речовин чи категорій речовин або їх суміш;</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ефект «доміно» – ймовірність виникнення або послідовне виникнення аварій на об’єктах, розташованих у безпосередній близькості від об’єкта підвищеної небезпеки, на якому виникла аварія, пов’язана із небезпечними речовинами;</w:t>
            </w:r>
          </w:p>
          <w:p w:rsidR="008D56A6" w:rsidRPr="00F41170" w:rsidRDefault="008D56A6" w:rsidP="00CA5A0D">
            <w:pPr>
              <w:pStyle w:val="af3"/>
              <w:tabs>
                <w:tab w:val="left" w:pos="7328"/>
              </w:tabs>
              <w:spacing w:before="0"/>
              <w:ind w:left="140" w:right="159" w:firstLine="420"/>
              <w:rPr>
                <w:rFonts w:ascii="Times New Roman" w:hAnsi="Times New Roman"/>
                <w:b/>
                <w:sz w:val="24"/>
                <w:szCs w:val="24"/>
                <w:lang w:eastAsia="uk-UA"/>
              </w:rPr>
            </w:pPr>
            <w:r w:rsidRPr="00F41170">
              <w:rPr>
                <w:rFonts w:ascii="Times New Roman" w:hAnsi="Times New Roman"/>
                <w:b/>
                <w:sz w:val="24"/>
                <w:szCs w:val="24"/>
                <w:lang w:eastAsia="uk-UA"/>
              </w:rPr>
              <w:t>ідентифікація об’єкта підвищеної небезпеки – процедура, за результатами якої об’єкт відноситься до відповідного класу об’єкта підвищеної небезпеки;</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небезпечна речовина – речовина або суміш, що має хімічні, токсичні, вибухові, окислювальні, горючі властивості, безпосередня чи опосередкована дія якої може спричинити загибель, гостре чи хронічне захворювання або отруєння людей та/або заподіяти шкоду довкіллю;</w:t>
            </w:r>
          </w:p>
          <w:p w:rsidR="00A910E0"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 xml:space="preserve">об’єкт підвищеної небезпеки – </w:t>
            </w:r>
            <w:r w:rsidR="00A910E0" w:rsidRPr="00F41170">
              <w:rPr>
                <w:rFonts w:ascii="Times New Roman" w:hAnsi="Times New Roman" w:cs="Times New Roman"/>
                <w:b/>
                <w:sz w:val="24"/>
                <w:szCs w:val="24"/>
              </w:rPr>
              <w:t>цілісний майновий комплекс підприємства, що включає будь-які будівлі, виробництва (цехи, відділення, виробничі дільниці), окреме обладнання та джерела небезпеки, розташовані в межах його території, який за результатами ідентифікації віднесений до відповідного класу об’єкта підвищеної небезпеки. Об’єкти підвищеної небезпеки, що належать одному суб’єкту господарювання, але за територіальною ознакою мають різні фактичні адреси місцезнаходження, вважаються різними об’єктами підвищеної небезпеки;</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 xml:space="preserve">оператор – </w:t>
            </w:r>
            <w:r w:rsidR="0036216C" w:rsidRPr="00F41170">
              <w:rPr>
                <w:rFonts w:ascii="Times New Roman" w:hAnsi="Times New Roman" w:cs="Times New Roman"/>
                <w:b/>
                <w:sz w:val="24"/>
                <w:szCs w:val="24"/>
              </w:rPr>
              <w:t>юридична особа або фізична особа-підприємець, яка планує експлуатувати або експлуатує хоча б один об’єкт підвищеної небезпеки</w:t>
            </w:r>
            <w:r w:rsidRPr="00F41170">
              <w:rPr>
                <w:rFonts w:ascii="Times New Roman" w:hAnsi="Times New Roman" w:cs="Times New Roman"/>
                <w:b/>
                <w:sz w:val="24"/>
                <w:szCs w:val="24"/>
              </w:rPr>
              <w:t>;</w:t>
            </w:r>
          </w:p>
          <w:p w:rsidR="008D56A6" w:rsidRPr="00F41170" w:rsidRDefault="008D56A6" w:rsidP="00697AEA">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порогова маса небезпечних речовин – нормативно встановлена або розрахована маса окремої небезпечної речовини або категорії небезпечних речовин чи сумарна маса небезпечних речовин різних категорій, залежно від кількості якої визначається клас об’єкта підвищеної небезпеки;</w:t>
            </w:r>
          </w:p>
          <w:p w:rsidR="00697AEA" w:rsidRPr="00F41170" w:rsidRDefault="00697AEA" w:rsidP="00697AEA">
            <w:pPr>
              <w:pStyle w:val="af3"/>
              <w:ind w:left="140" w:right="159"/>
              <w:rPr>
                <w:rFonts w:ascii="Times New Roman" w:hAnsi="Times New Roman"/>
                <w:b/>
                <w:sz w:val="24"/>
                <w:szCs w:val="24"/>
              </w:rPr>
            </w:pPr>
            <w:r w:rsidRPr="00F41170">
              <w:rPr>
                <w:rFonts w:ascii="Times New Roman" w:hAnsi="Times New Roman"/>
                <w:b/>
                <w:sz w:val="24"/>
                <w:szCs w:val="24"/>
              </w:rPr>
              <w:t>прийнятний рівень ризику — рівень ризику виникнення аварії, який у межах об’єкта або санітарно-захисної зони навколо нього, нижче або дорівнює науково обґрунтованому гранично допустимому рівню;</w:t>
            </w:r>
          </w:p>
          <w:p w:rsidR="008D56A6" w:rsidRPr="00F41170" w:rsidRDefault="00697AEA" w:rsidP="00697AEA">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 xml:space="preserve">ризик — ймовірність виникнення будь-якої небезпечної події протягом певного </w:t>
            </w:r>
            <w:r w:rsidR="00BF031B" w:rsidRPr="00F41170">
              <w:rPr>
                <w:rFonts w:ascii="Times New Roman" w:hAnsi="Times New Roman" w:cs="Times New Roman"/>
                <w:b/>
                <w:sz w:val="24"/>
                <w:szCs w:val="24"/>
              </w:rPr>
              <w:t>періоду або за певних обставин</w:t>
            </w:r>
            <w:r w:rsidR="008D56A6" w:rsidRPr="00F41170">
              <w:rPr>
                <w:rFonts w:ascii="Times New Roman" w:hAnsi="Times New Roman" w:cs="Times New Roman"/>
                <w:b/>
                <w:sz w:val="24"/>
                <w:szCs w:val="24"/>
              </w:rPr>
              <w:t>;</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суміш – механічне сполучення або розчин двох чи більше речовин;</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транскордонний вплив аварії – вплив наслідків аварії</w:t>
            </w:r>
            <w:r w:rsidR="00BF031B" w:rsidRPr="00F41170">
              <w:rPr>
                <w:rFonts w:ascii="Times New Roman" w:hAnsi="Times New Roman" w:cs="Times New Roman"/>
                <w:b/>
                <w:sz w:val="24"/>
                <w:szCs w:val="24"/>
              </w:rPr>
              <w:t>, що виникла на території України,</w:t>
            </w:r>
            <w:r w:rsidRPr="00F41170">
              <w:rPr>
                <w:rFonts w:ascii="Times New Roman" w:hAnsi="Times New Roman" w:cs="Times New Roman"/>
                <w:b/>
                <w:sz w:val="24"/>
                <w:szCs w:val="24"/>
              </w:rPr>
              <w:t xml:space="preserve"> на територію</w:t>
            </w:r>
            <w:r w:rsidR="00BF031B" w:rsidRPr="00F41170">
              <w:rPr>
                <w:rFonts w:ascii="Times New Roman" w:hAnsi="Times New Roman" w:cs="Times New Roman"/>
                <w:b/>
                <w:sz w:val="24"/>
                <w:szCs w:val="24"/>
              </w:rPr>
              <w:t xml:space="preserve"> та довкілля</w:t>
            </w:r>
            <w:r w:rsidRPr="00F41170">
              <w:rPr>
                <w:rFonts w:ascii="Times New Roman" w:hAnsi="Times New Roman" w:cs="Times New Roman"/>
                <w:b/>
                <w:sz w:val="24"/>
                <w:szCs w:val="24"/>
              </w:rPr>
              <w:t xml:space="preserve"> іноземної держави або кількох держав</w:t>
            </w:r>
          </w:p>
          <w:p w:rsidR="008D56A6" w:rsidRPr="00F41170" w:rsidRDefault="008D56A6" w:rsidP="00CA5A0D">
            <w:pPr>
              <w:pStyle w:val="HTML"/>
              <w:ind w:left="140" w:right="159" w:firstLine="420"/>
              <w:jc w:val="both"/>
              <w:rPr>
                <w:rFonts w:ascii="Times New Roman" w:hAnsi="Times New Roman" w:cs="Times New Roman"/>
                <w:b/>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Терміни приведені у відповідність з прийнятими в Україні визначеннями та з урахуванням вимог Директиви Севезо ІІІ </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
                <w:bCs/>
                <w:sz w:val="24"/>
                <w:szCs w:val="24"/>
              </w:rPr>
            </w:pPr>
            <w:r w:rsidRPr="00F41170">
              <w:rPr>
                <w:rFonts w:ascii="Times New Roman" w:hAnsi="Times New Roman" w:cs="Times New Roman"/>
                <w:b/>
                <w:bCs/>
                <w:sz w:val="24"/>
                <w:szCs w:val="24"/>
              </w:rPr>
              <w:t>ВІДСУТНЯ</w:t>
            </w: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Style w:val="rvts0"/>
                <w:rFonts w:ascii="Times New Roman" w:hAnsi="Times New Roman" w:cs="Times New Roman"/>
                <w:b/>
                <w:sz w:val="24"/>
                <w:szCs w:val="24"/>
              </w:rPr>
            </w:pPr>
            <w:r w:rsidRPr="00F41170">
              <w:rPr>
                <w:rStyle w:val="rvts9"/>
                <w:rFonts w:ascii="Times New Roman" w:hAnsi="Times New Roman" w:cs="Times New Roman"/>
                <w:b/>
                <w:sz w:val="24"/>
                <w:szCs w:val="24"/>
              </w:rPr>
              <w:t>Стаття 2</w:t>
            </w:r>
            <w:r w:rsidRPr="00F41170">
              <w:rPr>
                <w:rStyle w:val="rvts9"/>
                <w:rFonts w:ascii="Times New Roman" w:hAnsi="Times New Roman" w:cs="Times New Roman"/>
                <w:b/>
                <w:sz w:val="24"/>
                <w:szCs w:val="24"/>
                <w:vertAlign w:val="superscript"/>
              </w:rPr>
              <w:t>1</w:t>
            </w:r>
            <w:r w:rsidRPr="00F41170">
              <w:rPr>
                <w:rStyle w:val="rvts9"/>
                <w:rFonts w:ascii="Times New Roman" w:hAnsi="Times New Roman" w:cs="Times New Roman"/>
                <w:b/>
                <w:sz w:val="24"/>
                <w:szCs w:val="24"/>
              </w:rPr>
              <w:t>.</w:t>
            </w:r>
            <w:r w:rsidRPr="00F41170">
              <w:rPr>
                <w:rStyle w:val="rvts0"/>
                <w:rFonts w:ascii="Times New Roman" w:hAnsi="Times New Roman" w:cs="Times New Roman"/>
                <w:b/>
                <w:sz w:val="24"/>
                <w:szCs w:val="24"/>
              </w:rPr>
              <w:t xml:space="preserve"> Сфера дії цього Закону</w:t>
            </w:r>
          </w:p>
          <w:p w:rsidR="008D56A6" w:rsidRPr="00F41170" w:rsidRDefault="008D56A6" w:rsidP="00CA5A0D">
            <w:pPr>
              <w:pStyle w:val="HTML"/>
              <w:ind w:left="140" w:right="159" w:firstLine="420"/>
              <w:jc w:val="both"/>
              <w:rPr>
                <w:rStyle w:val="rvts0"/>
                <w:rFonts w:ascii="Times New Roman" w:hAnsi="Times New Roman" w:cs="Times New Roman"/>
                <w:b/>
                <w:sz w:val="24"/>
                <w:szCs w:val="24"/>
              </w:rPr>
            </w:pPr>
            <w:r w:rsidRPr="00F41170">
              <w:rPr>
                <w:rStyle w:val="rvts0"/>
                <w:rFonts w:ascii="Times New Roman" w:hAnsi="Times New Roman" w:cs="Times New Roman"/>
                <w:b/>
                <w:sz w:val="24"/>
                <w:szCs w:val="24"/>
              </w:rPr>
              <w:t>Дія цього Закону поширюється на відносини у сфері діяльності, пов’язаної з об’єктами підвищеної небезпеки.</w:t>
            </w:r>
          </w:p>
          <w:p w:rsidR="008D56A6" w:rsidRPr="00F41170" w:rsidRDefault="008D56A6" w:rsidP="00CA5A0D">
            <w:pPr>
              <w:pStyle w:val="HTML"/>
              <w:ind w:left="140" w:right="159" w:firstLine="420"/>
              <w:jc w:val="both"/>
              <w:rPr>
                <w:rStyle w:val="rvts0"/>
                <w:rFonts w:ascii="Times New Roman" w:hAnsi="Times New Roman" w:cs="Times New Roman"/>
                <w:b/>
                <w:sz w:val="24"/>
                <w:szCs w:val="24"/>
              </w:rPr>
            </w:pPr>
            <w:r w:rsidRPr="00F41170">
              <w:rPr>
                <w:rStyle w:val="rvts0"/>
                <w:rFonts w:ascii="Times New Roman" w:hAnsi="Times New Roman" w:cs="Times New Roman"/>
                <w:b/>
                <w:sz w:val="24"/>
                <w:szCs w:val="24"/>
              </w:rPr>
              <w:t>Дія цього Закону не поширюється на:</w:t>
            </w:r>
          </w:p>
          <w:p w:rsidR="008D56A6" w:rsidRPr="00F41170" w:rsidRDefault="008D56A6" w:rsidP="00CA5A0D">
            <w:pPr>
              <w:pStyle w:val="HTML"/>
              <w:ind w:left="140" w:right="159" w:firstLine="420"/>
              <w:jc w:val="both"/>
              <w:rPr>
                <w:rStyle w:val="rvts0"/>
                <w:rFonts w:ascii="Times New Roman" w:hAnsi="Times New Roman" w:cs="Times New Roman"/>
                <w:b/>
                <w:sz w:val="24"/>
                <w:szCs w:val="24"/>
              </w:rPr>
            </w:pPr>
            <w:r w:rsidRPr="00F41170">
              <w:rPr>
                <w:rStyle w:val="rvts0"/>
                <w:rFonts w:ascii="Times New Roman" w:hAnsi="Times New Roman" w:cs="Times New Roman"/>
                <w:b/>
                <w:sz w:val="24"/>
                <w:szCs w:val="24"/>
              </w:rPr>
              <w:t>об'єкти поводження з відходами;</w:t>
            </w:r>
          </w:p>
          <w:p w:rsidR="008D56A6" w:rsidRPr="00F41170" w:rsidRDefault="008D56A6" w:rsidP="00CA5A0D">
            <w:pPr>
              <w:pStyle w:val="HTML"/>
              <w:ind w:left="140" w:right="159" w:firstLine="420"/>
              <w:jc w:val="both"/>
              <w:rPr>
                <w:rStyle w:val="rvts0"/>
                <w:rFonts w:ascii="Times New Roman" w:hAnsi="Times New Roman" w:cs="Times New Roman"/>
                <w:b/>
                <w:sz w:val="24"/>
                <w:szCs w:val="24"/>
              </w:rPr>
            </w:pPr>
            <w:r w:rsidRPr="00F41170">
              <w:rPr>
                <w:rStyle w:val="rvts0"/>
                <w:rFonts w:ascii="Times New Roman" w:hAnsi="Times New Roman" w:cs="Times New Roman"/>
                <w:b/>
                <w:sz w:val="24"/>
                <w:szCs w:val="24"/>
              </w:rPr>
              <w:t>обладнання, установки, виробництва з наявністю на них лише джерел іонізуючого випромінювання;</w:t>
            </w:r>
          </w:p>
          <w:p w:rsidR="008D56A6" w:rsidRPr="00F41170" w:rsidRDefault="008D56A6" w:rsidP="00CA5A0D">
            <w:pPr>
              <w:pStyle w:val="HTML"/>
              <w:ind w:left="140" w:right="159" w:firstLine="420"/>
              <w:jc w:val="both"/>
              <w:rPr>
                <w:rStyle w:val="rvts0"/>
                <w:rFonts w:ascii="Times New Roman" w:hAnsi="Times New Roman" w:cs="Times New Roman"/>
                <w:b/>
                <w:sz w:val="24"/>
                <w:szCs w:val="24"/>
              </w:rPr>
            </w:pPr>
            <w:r w:rsidRPr="00F41170">
              <w:rPr>
                <w:rStyle w:val="rvts0"/>
                <w:rFonts w:ascii="Times New Roman" w:hAnsi="Times New Roman" w:cs="Times New Roman"/>
                <w:b/>
                <w:sz w:val="24"/>
                <w:szCs w:val="24"/>
              </w:rPr>
              <w:t>авіаційні, автомобільні, водні, залізничні транспортні засоби, що здійснюють перевезення небезпечних речовин за межами об’єкта;</w:t>
            </w:r>
          </w:p>
          <w:p w:rsidR="008D56A6" w:rsidRPr="00F41170" w:rsidRDefault="005B1903" w:rsidP="00C20987">
            <w:pPr>
              <w:pStyle w:val="HTML"/>
              <w:ind w:left="140" w:right="159" w:firstLine="420"/>
              <w:jc w:val="both"/>
              <w:rPr>
                <w:rFonts w:ascii="Times New Roman" w:hAnsi="Times New Roman" w:cs="Times New Roman"/>
                <w:b/>
                <w:sz w:val="24"/>
                <w:szCs w:val="24"/>
                <w:lang w:val="ru-RU"/>
              </w:rPr>
            </w:pPr>
            <w:r w:rsidRPr="00F41170">
              <w:rPr>
                <w:rFonts w:ascii="Times New Roman" w:hAnsi="Times New Roman" w:cs="Times New Roman"/>
                <w:b/>
                <w:sz w:val="24"/>
                <w:szCs w:val="24"/>
              </w:rPr>
              <w:t>об’єкти розвідки, видобутку та розробки корисних копалин, включаючи розвідку та розробку морського дна, на яких небезпечні речовини не підняті на поверхню і перебувають у звичайному природному середовищі, у тому числі вуглеводні</w:t>
            </w: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Style w:val="rvts9"/>
                <w:rFonts w:ascii="Times New Roman" w:hAnsi="Times New Roman" w:cs="Times New Roman"/>
                <w:sz w:val="24"/>
                <w:szCs w:val="24"/>
              </w:rPr>
            </w:pPr>
            <w:r w:rsidRPr="00F41170">
              <w:rPr>
                <w:rStyle w:val="rvts9"/>
                <w:rFonts w:ascii="Times New Roman" w:hAnsi="Times New Roman" w:cs="Times New Roman"/>
                <w:sz w:val="24"/>
                <w:szCs w:val="24"/>
              </w:rPr>
              <w:t>Нову статтю додано з урахуванням вимог статті 2 Директиви Севезо ІІІ</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3.</w:t>
            </w:r>
            <w:r w:rsidRPr="00F41170">
              <w:rPr>
                <w:rFonts w:ascii="Times New Roman" w:hAnsi="Times New Roman" w:cs="Times New Roman"/>
                <w:sz w:val="24"/>
                <w:szCs w:val="24"/>
              </w:rPr>
              <w:t xml:space="preserve"> Державний нагляд та контроль у сфері діяльності, пов’язаної з об’єктами підвищеної небезпеки</w:t>
            </w:r>
          </w:p>
          <w:p w:rsidR="008D56A6" w:rsidRPr="00F41170" w:rsidRDefault="008D56A6" w:rsidP="00CA5A0D">
            <w:pPr>
              <w:pStyle w:val="HTML"/>
              <w:ind w:left="140" w:right="159" w:firstLine="420"/>
              <w:jc w:val="both"/>
              <w:rPr>
                <w:rFonts w:ascii="Times New Roman" w:hAnsi="Times New Roman" w:cs="Times New Roman"/>
                <w:sz w:val="24"/>
                <w:szCs w:val="24"/>
              </w:rPr>
            </w:pPr>
            <w:bookmarkStart w:id="36" w:name="o25"/>
            <w:bookmarkEnd w:id="36"/>
            <w:r w:rsidRPr="00F41170">
              <w:rPr>
                <w:rFonts w:ascii="Times New Roman" w:hAnsi="Times New Roman" w:cs="Times New Roman"/>
                <w:sz w:val="24"/>
                <w:szCs w:val="24"/>
              </w:rPr>
              <w:t>……</w:t>
            </w:r>
          </w:p>
          <w:p w:rsidR="008D56A6" w:rsidRPr="00F41170" w:rsidRDefault="008D56A6" w:rsidP="00CA5A0D">
            <w:pPr>
              <w:pStyle w:val="HTML"/>
              <w:ind w:left="140" w:right="159" w:firstLine="420"/>
              <w:jc w:val="both"/>
              <w:rPr>
                <w:rFonts w:ascii="Times New Roman" w:hAnsi="Times New Roman" w:cs="Times New Roman"/>
                <w:sz w:val="24"/>
                <w:szCs w:val="24"/>
              </w:rPr>
            </w:pPr>
          </w:p>
          <w:p w:rsidR="008D56A6" w:rsidRPr="00F41170" w:rsidRDefault="008D56A6" w:rsidP="00CA5A0D">
            <w:pPr>
              <w:pStyle w:val="HTML"/>
              <w:ind w:left="140" w:right="159" w:firstLine="420"/>
              <w:jc w:val="both"/>
              <w:rPr>
                <w:rFonts w:ascii="Times New Roman" w:hAnsi="Times New Roman" w:cs="Times New Roman"/>
                <w:b/>
                <w:sz w:val="24"/>
                <w:szCs w:val="24"/>
              </w:rPr>
            </w:pPr>
            <w:bookmarkStart w:id="37" w:name="o31"/>
            <w:bookmarkEnd w:id="37"/>
            <w:r w:rsidRPr="00F41170">
              <w:rPr>
                <w:rFonts w:ascii="Times New Roman" w:hAnsi="Times New Roman" w:cs="Times New Roman"/>
                <w:b/>
                <w:sz w:val="24"/>
                <w:szCs w:val="24"/>
              </w:rPr>
              <w:t>ВІДСУТНІ</w:t>
            </w:r>
          </w:p>
          <w:p w:rsidR="008D56A6" w:rsidRPr="00F41170" w:rsidRDefault="008D56A6" w:rsidP="00CA5A0D">
            <w:pPr>
              <w:pStyle w:val="HTML"/>
              <w:ind w:left="140" w:right="159" w:firstLine="420"/>
              <w:jc w:val="both"/>
              <w:rPr>
                <w:rFonts w:ascii="Times New Roman" w:hAnsi="Times New Roman" w:cs="Times New Roman"/>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3.</w:t>
            </w:r>
            <w:r w:rsidRPr="00F41170">
              <w:rPr>
                <w:rFonts w:ascii="Times New Roman" w:hAnsi="Times New Roman" w:cs="Times New Roman"/>
                <w:sz w:val="24"/>
                <w:szCs w:val="24"/>
              </w:rPr>
              <w:t xml:space="preserve"> Державний нагляд та контроль у сфері діяльності, пов’язаної з об’єктами підвищеної небезпеки</w:t>
            </w:r>
          </w:p>
          <w:p w:rsidR="008D56A6" w:rsidRPr="00F41170" w:rsidRDefault="008D56A6" w:rsidP="00CA5A0D">
            <w:pPr>
              <w:pStyle w:val="HTML"/>
              <w:tabs>
                <w:tab w:val="clear" w:pos="7328"/>
              </w:tabs>
              <w:ind w:left="140" w:right="159" w:firstLine="420"/>
              <w:jc w:val="both"/>
              <w:rPr>
                <w:rFonts w:ascii="Times New Roman" w:eastAsia="Calibri" w:hAnsi="Times New Roman" w:cs="Times New Roman"/>
                <w:sz w:val="24"/>
                <w:szCs w:val="24"/>
                <w:lang w:eastAsia="en-US"/>
              </w:rPr>
            </w:pPr>
            <w:r w:rsidRPr="00F41170">
              <w:rPr>
                <w:rFonts w:ascii="Times New Roman" w:eastAsia="Calibri" w:hAnsi="Times New Roman" w:cs="Times New Roman"/>
                <w:sz w:val="24"/>
                <w:szCs w:val="24"/>
                <w:lang w:eastAsia="en-US"/>
              </w:rPr>
              <w:t>……</w:t>
            </w:r>
          </w:p>
          <w:p w:rsidR="008D56A6" w:rsidRPr="00F41170" w:rsidRDefault="008D56A6" w:rsidP="00CA5A0D">
            <w:pPr>
              <w:ind w:left="140" w:right="159" w:firstLine="420"/>
              <w:jc w:val="both"/>
              <w:rPr>
                <w:b/>
                <w:bCs/>
                <w:color w:val="auto"/>
                <w:sz w:val="24"/>
                <w:szCs w:val="24"/>
              </w:rPr>
            </w:pPr>
            <w:r w:rsidRPr="00F41170">
              <w:rPr>
                <w:b/>
                <w:bCs/>
                <w:color w:val="auto"/>
                <w:sz w:val="24"/>
                <w:szCs w:val="24"/>
              </w:rPr>
              <w:t>Органи державного нагляду (контролю) здійснюють державний нагляд (контроль) у сфері діяльності, пов’язаної з об’єктами підвищеної небезпеки,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8D56A6" w:rsidRPr="00F41170" w:rsidRDefault="008D56A6" w:rsidP="00CA5A0D">
            <w:pPr>
              <w:ind w:left="140" w:right="159" w:firstLine="420"/>
              <w:jc w:val="both"/>
              <w:rPr>
                <w:b/>
                <w:bCs/>
                <w:color w:val="auto"/>
                <w:sz w:val="24"/>
                <w:szCs w:val="24"/>
              </w:rPr>
            </w:pPr>
            <w:r w:rsidRPr="00F41170">
              <w:rPr>
                <w:b/>
                <w:bCs/>
                <w:color w:val="auto"/>
                <w:sz w:val="24"/>
                <w:szCs w:val="24"/>
              </w:rPr>
              <w:t>Планові заходи державного нагляду (контролю) у сфері діяльності, пов’язаної з об’єктами підвищеної небезпеки 1 класу, здійснюються органами державного нагляду (контролю)</w:t>
            </w:r>
            <w:r w:rsidR="009A3282" w:rsidRPr="00F41170">
              <w:rPr>
                <w:b/>
                <w:bCs/>
                <w:color w:val="auto"/>
                <w:sz w:val="24"/>
                <w:szCs w:val="24"/>
              </w:rPr>
              <w:t xml:space="preserve"> не рідше ніж</w:t>
            </w:r>
            <w:r w:rsidRPr="00F41170">
              <w:rPr>
                <w:b/>
                <w:bCs/>
                <w:color w:val="auto"/>
                <w:sz w:val="24"/>
                <w:szCs w:val="24"/>
              </w:rPr>
              <w:t xml:space="preserve"> один раз на рік.</w:t>
            </w:r>
          </w:p>
          <w:p w:rsidR="008D56A6" w:rsidRPr="00F41170" w:rsidRDefault="008D56A6" w:rsidP="001C3946">
            <w:pPr>
              <w:ind w:left="140" w:right="159" w:firstLine="420"/>
              <w:jc w:val="both"/>
              <w:rPr>
                <w:b/>
                <w:bCs/>
                <w:color w:val="auto"/>
                <w:sz w:val="24"/>
                <w:szCs w:val="24"/>
              </w:rPr>
            </w:pPr>
            <w:r w:rsidRPr="00F41170">
              <w:rPr>
                <w:b/>
                <w:bCs/>
                <w:color w:val="auto"/>
                <w:sz w:val="24"/>
                <w:szCs w:val="24"/>
              </w:rPr>
              <w:t>Планові заходи державного нагляду (контролю) у сфері діяльності, пов’язаної з об’єктами підвищеної небезпеки 2 та 3 класу, здійснюют</w:t>
            </w:r>
            <w:r w:rsidR="001C3946" w:rsidRPr="00F41170">
              <w:rPr>
                <w:b/>
                <w:bCs/>
                <w:color w:val="auto"/>
                <w:sz w:val="24"/>
                <w:szCs w:val="24"/>
              </w:rPr>
              <w:t>ься не рідше ніж один раз на два</w:t>
            </w:r>
            <w:r w:rsidRPr="00F41170">
              <w:rPr>
                <w:b/>
                <w:bCs/>
                <w:color w:val="auto"/>
                <w:sz w:val="24"/>
                <w:szCs w:val="24"/>
              </w:rPr>
              <w:t xml:space="preserve"> роки</w:t>
            </w: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Зміни, що передбачають встановлення окремих вимог щодо здійснення державного нагляду за об’єктами підвищеної небезпеки, включено до законопроєкту з урахуванням пункту 4 статті 20 Директиви Севезо ІІІ</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Стаття 5. Повноваження центральних органів виконавчої влади у сфері діяльності, пов’язаної з об’єктами підвищеної небезпеки</w:t>
            </w:r>
            <w:bookmarkStart w:id="38" w:name="o43"/>
            <w:bookmarkEnd w:id="38"/>
          </w:p>
          <w:p w:rsidR="008D56A6" w:rsidRPr="00F41170" w:rsidRDefault="008D56A6" w:rsidP="00CA5A0D">
            <w:pPr>
              <w:pStyle w:val="HTML"/>
              <w:ind w:left="140" w:right="159" w:firstLine="420"/>
              <w:jc w:val="both"/>
              <w:rPr>
                <w:rFonts w:ascii="Times New Roman" w:hAnsi="Times New Roman" w:cs="Times New Roman"/>
                <w:sz w:val="24"/>
                <w:szCs w:val="24"/>
              </w:rPr>
            </w:pPr>
            <w:bookmarkStart w:id="39" w:name="o44"/>
            <w:bookmarkEnd w:id="39"/>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До повноважень центральних органів виконавчої влади у сфері діяльності, пов’язаної з об’єктами підвищеної небезпеки, належать: </w:t>
            </w:r>
          </w:p>
          <w:p w:rsidR="008D56A6" w:rsidRPr="00F41170" w:rsidRDefault="008D56A6" w:rsidP="00CA5A0D">
            <w:pPr>
              <w:pStyle w:val="HTML"/>
              <w:ind w:left="140" w:right="159" w:firstLine="420"/>
              <w:jc w:val="both"/>
              <w:rPr>
                <w:rFonts w:ascii="Times New Roman" w:hAnsi="Times New Roman" w:cs="Times New Roman"/>
                <w:sz w:val="24"/>
                <w:szCs w:val="24"/>
              </w:rPr>
            </w:pPr>
            <w:bookmarkStart w:id="40" w:name="o45"/>
            <w:bookmarkEnd w:id="40"/>
            <w:r w:rsidRPr="00F41170">
              <w:rPr>
                <w:rFonts w:ascii="Times New Roman" w:hAnsi="Times New Roman" w:cs="Times New Roman"/>
                <w:sz w:val="24"/>
                <w:szCs w:val="24"/>
              </w:rPr>
              <w:t xml:space="preserve">здійснення державного регулювання і контролю у сфері діяльності, пов’язаної з об’єктами підвищеної небезпеки; </w:t>
            </w:r>
          </w:p>
          <w:p w:rsidR="008D56A6" w:rsidRPr="00F41170" w:rsidRDefault="008D56A6" w:rsidP="00CA5A0D">
            <w:pPr>
              <w:pStyle w:val="HTML"/>
              <w:ind w:left="140" w:right="159" w:firstLine="420"/>
              <w:jc w:val="both"/>
              <w:rPr>
                <w:rFonts w:ascii="Times New Roman" w:hAnsi="Times New Roman" w:cs="Times New Roman"/>
                <w:sz w:val="24"/>
                <w:szCs w:val="24"/>
              </w:rPr>
            </w:pPr>
            <w:bookmarkStart w:id="41" w:name="o46"/>
            <w:bookmarkEnd w:id="41"/>
            <w:r w:rsidRPr="00F41170">
              <w:rPr>
                <w:rFonts w:ascii="Times New Roman" w:hAnsi="Times New Roman" w:cs="Times New Roman"/>
                <w:sz w:val="24"/>
                <w:szCs w:val="24"/>
              </w:rPr>
              <w:t xml:space="preserve">здійснення відповідного нормативного регулювання у сфері діяльності, пов’язаної з об’єктами підвищеної небезпеки; </w:t>
            </w:r>
          </w:p>
          <w:p w:rsidR="008D56A6" w:rsidRPr="00F41170" w:rsidRDefault="008D56A6" w:rsidP="00CA5A0D">
            <w:pPr>
              <w:pStyle w:val="HTML"/>
              <w:ind w:left="140" w:right="159" w:firstLine="420"/>
              <w:jc w:val="both"/>
              <w:rPr>
                <w:rFonts w:ascii="Times New Roman" w:hAnsi="Times New Roman" w:cs="Times New Roman"/>
                <w:sz w:val="24"/>
                <w:szCs w:val="24"/>
              </w:rPr>
            </w:pPr>
            <w:bookmarkStart w:id="42" w:name="o47"/>
            <w:bookmarkEnd w:id="42"/>
            <w:r w:rsidRPr="00F41170">
              <w:rPr>
                <w:rFonts w:ascii="Times New Roman" w:hAnsi="Times New Roman" w:cs="Times New Roman"/>
                <w:sz w:val="24"/>
                <w:szCs w:val="24"/>
              </w:rPr>
              <w:t xml:space="preserve">вирішення відповідно до закону питань регулювання земельних відносин та користування природними ресурсами; </w:t>
            </w:r>
          </w:p>
          <w:p w:rsidR="008D56A6" w:rsidRPr="00F41170" w:rsidRDefault="008D56A6" w:rsidP="00CA5A0D">
            <w:pPr>
              <w:pStyle w:val="rvps2"/>
              <w:spacing w:before="0" w:beforeAutospacing="0" w:after="0" w:afterAutospacing="0"/>
              <w:ind w:left="140" w:right="159" w:firstLine="420"/>
              <w:jc w:val="both"/>
              <w:rPr>
                <w:rStyle w:val="rvts0"/>
                <w:b/>
                <w:strike/>
                <w:lang w:val="uk-UA"/>
              </w:rPr>
            </w:pPr>
            <w:bookmarkStart w:id="43" w:name="o48"/>
            <w:bookmarkEnd w:id="43"/>
            <w:r w:rsidRPr="00F41170">
              <w:rPr>
                <w:rStyle w:val="rvts0"/>
                <w:b/>
                <w:strike/>
                <w:lang w:val="uk-UA"/>
              </w:rPr>
              <w:t>вирішення інших питань у сфері діяльності, пов’язаної з об’єктами підвищеної небезпеки, відповідно до законів  України, актів Президента України та Кабінету Міністрів України</w:t>
            </w:r>
          </w:p>
          <w:p w:rsidR="008D56A6" w:rsidRPr="00F41170" w:rsidRDefault="008D56A6" w:rsidP="00CA5A0D">
            <w:pPr>
              <w:pStyle w:val="HTML"/>
              <w:ind w:left="140" w:right="159" w:firstLine="420"/>
              <w:jc w:val="both"/>
              <w:rPr>
                <w:rFonts w:ascii="Times New Roman" w:hAnsi="Times New Roman" w:cs="Times New Roman"/>
                <w:sz w:val="24"/>
                <w:szCs w:val="24"/>
              </w:rPr>
            </w:pP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ВІДСУТНІ</w:t>
            </w: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37F25">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Стаття 5. Повноваження центральних органів виконавчої влади у сфері діяльності, пов’язаної з об’єктами підвищеної небезпеки</w:t>
            </w:r>
          </w:p>
          <w:p w:rsidR="008D56A6" w:rsidRPr="00F41170" w:rsidRDefault="008D56A6" w:rsidP="00C37F25">
            <w:pPr>
              <w:pStyle w:val="HTML"/>
              <w:ind w:left="140" w:right="159" w:firstLine="420"/>
              <w:jc w:val="both"/>
              <w:rPr>
                <w:rFonts w:ascii="Times New Roman" w:hAnsi="Times New Roman" w:cs="Times New Roman"/>
                <w:b/>
                <w:sz w:val="24"/>
                <w:szCs w:val="24"/>
              </w:rPr>
            </w:pPr>
          </w:p>
          <w:p w:rsidR="008D56A6" w:rsidRPr="00F41170" w:rsidRDefault="008D56A6" w:rsidP="00C37F25">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До повноважень центральних органів виконавчої влади у сфері діяльності, пов’язаної з об’єктами підвищеної небезпеки, належать:</w:t>
            </w:r>
          </w:p>
          <w:p w:rsidR="008D56A6" w:rsidRPr="00F41170" w:rsidRDefault="008D56A6" w:rsidP="00C37F25">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здійснення державного регулювання і контролю у сфері діяльності, пов’язаної з об’єктами підвищеної небезпеки;</w:t>
            </w:r>
          </w:p>
          <w:p w:rsidR="008D56A6" w:rsidRPr="00F41170" w:rsidRDefault="008D56A6" w:rsidP="00C37F25">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здійснення відповідного нормативного регулювання у сфері діяльності, пов’язаної з об’єктами підвищеної небезпеки; </w:t>
            </w:r>
          </w:p>
          <w:p w:rsidR="008D56A6" w:rsidRPr="00F41170" w:rsidRDefault="008D56A6" w:rsidP="00C37F25">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вирішення відповідно до закону питань регулювання земельних відносин та користування природними ресурсами.</w:t>
            </w:r>
          </w:p>
          <w:p w:rsidR="008D56A6" w:rsidRPr="00F41170" w:rsidRDefault="008D56A6" w:rsidP="00C37F25">
            <w:pPr>
              <w:pStyle w:val="HTML"/>
              <w:ind w:left="140" w:right="159" w:firstLine="420"/>
              <w:jc w:val="both"/>
              <w:rPr>
                <w:rFonts w:ascii="Times New Roman" w:hAnsi="Times New Roman" w:cs="Times New Roman"/>
                <w:sz w:val="24"/>
                <w:szCs w:val="24"/>
              </w:rPr>
            </w:pPr>
          </w:p>
          <w:p w:rsidR="008D56A6" w:rsidRPr="00F41170" w:rsidRDefault="008D56A6" w:rsidP="00C37F25">
            <w:pPr>
              <w:pStyle w:val="HTML"/>
              <w:ind w:left="140" w:right="159" w:firstLine="420"/>
              <w:jc w:val="both"/>
              <w:rPr>
                <w:rFonts w:ascii="Times New Roman" w:hAnsi="Times New Roman" w:cs="Times New Roman"/>
                <w:sz w:val="24"/>
                <w:szCs w:val="24"/>
              </w:rPr>
            </w:pPr>
          </w:p>
          <w:p w:rsidR="008D56A6" w:rsidRPr="00F41170" w:rsidRDefault="008D56A6" w:rsidP="00C37F25">
            <w:pPr>
              <w:pStyle w:val="HTML"/>
              <w:ind w:left="140" w:right="159" w:firstLine="420"/>
              <w:jc w:val="both"/>
              <w:rPr>
                <w:rFonts w:ascii="Times New Roman" w:hAnsi="Times New Roman" w:cs="Times New Roman"/>
                <w:sz w:val="24"/>
                <w:szCs w:val="24"/>
              </w:rPr>
            </w:pPr>
          </w:p>
          <w:p w:rsidR="008D56A6" w:rsidRPr="00F41170" w:rsidRDefault="008D56A6" w:rsidP="00C37F25">
            <w:pPr>
              <w:pStyle w:val="HTML"/>
              <w:ind w:left="140" w:right="159" w:firstLine="420"/>
              <w:jc w:val="both"/>
              <w:rPr>
                <w:rFonts w:ascii="Times New Roman" w:hAnsi="Times New Roman" w:cs="Times New Roman"/>
                <w:sz w:val="24"/>
                <w:szCs w:val="24"/>
              </w:rPr>
            </w:pPr>
          </w:p>
          <w:p w:rsidR="008D56A6" w:rsidRPr="00F41170" w:rsidRDefault="008D56A6" w:rsidP="00C37F25">
            <w:pPr>
              <w:pStyle w:val="HTML"/>
              <w:ind w:left="140" w:right="159" w:firstLine="420"/>
              <w:jc w:val="both"/>
              <w:rPr>
                <w:rFonts w:ascii="Times New Roman" w:hAnsi="Times New Roman" w:cs="Times New Roman"/>
                <w:sz w:val="24"/>
                <w:szCs w:val="24"/>
              </w:rPr>
            </w:pPr>
          </w:p>
          <w:p w:rsidR="008D56A6" w:rsidRPr="00F41170" w:rsidRDefault="008D56A6" w:rsidP="00C37F25">
            <w:pPr>
              <w:pStyle w:val="HTML"/>
              <w:ind w:left="140" w:right="159" w:firstLine="420"/>
              <w:jc w:val="both"/>
              <w:rPr>
                <w:rFonts w:ascii="Times New Roman" w:hAnsi="Times New Roman" w:cs="Times New Roman"/>
                <w:sz w:val="24"/>
                <w:szCs w:val="24"/>
              </w:rPr>
            </w:pPr>
          </w:p>
          <w:p w:rsidR="008D56A6" w:rsidRPr="00F41170" w:rsidRDefault="008D56A6" w:rsidP="00C37F25">
            <w:pPr>
              <w:tabs>
                <w:tab w:val="clear" w:pos="6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40" w:right="159" w:firstLine="420"/>
              <w:jc w:val="both"/>
              <w:rPr>
                <w:b/>
                <w:color w:val="auto"/>
                <w:sz w:val="24"/>
                <w:szCs w:val="24"/>
              </w:rPr>
            </w:pPr>
          </w:p>
          <w:p w:rsidR="009A3282" w:rsidRPr="00F41170" w:rsidRDefault="009A3282" w:rsidP="009A3282">
            <w:pPr>
              <w:pStyle w:val="af3"/>
              <w:rPr>
                <w:rFonts w:ascii="Times New Roman" w:hAnsi="Times New Roman"/>
                <w:b/>
                <w:sz w:val="24"/>
                <w:szCs w:val="24"/>
              </w:rPr>
            </w:pPr>
            <w:r w:rsidRPr="00F41170">
              <w:rPr>
                <w:rFonts w:ascii="Times New Roman" w:hAnsi="Times New Roman"/>
                <w:b/>
                <w:sz w:val="24"/>
                <w:szCs w:val="24"/>
              </w:rPr>
              <w:t>До повноважень центрального органу виконавчої влади</w:t>
            </w:r>
            <w:r w:rsidRPr="00F41170">
              <w:rPr>
                <w:rStyle w:val="14"/>
                <w:rFonts w:ascii="Times New Roman" w:hAnsi="Times New Roman"/>
                <w:b/>
                <w:sz w:val="24"/>
                <w:szCs w:val="24"/>
              </w:rPr>
              <w:t xml:space="preserve">, який реалізує державну політику у сфері цивільного захисту та виконує функції компетентного органу </w:t>
            </w:r>
            <w:r w:rsidRPr="00F41170">
              <w:rPr>
                <w:rFonts w:ascii="Times New Roman" w:hAnsi="Times New Roman"/>
                <w:b/>
                <w:sz w:val="24"/>
                <w:szCs w:val="24"/>
              </w:rPr>
              <w:t>у сфері діяльності, пов’язаної з об’єктами підвищеної небезпеки, належать:</w:t>
            </w:r>
          </w:p>
          <w:p w:rsidR="009A3282" w:rsidRPr="00F41170" w:rsidRDefault="009A3282" w:rsidP="003D3199">
            <w:pPr>
              <w:pStyle w:val="af3"/>
              <w:ind w:right="159"/>
              <w:rPr>
                <w:rFonts w:ascii="Times New Roman" w:hAnsi="Times New Roman"/>
                <w:b/>
                <w:sz w:val="24"/>
                <w:szCs w:val="24"/>
              </w:rPr>
            </w:pPr>
            <w:r w:rsidRPr="00F41170">
              <w:rPr>
                <w:rFonts w:ascii="Times New Roman" w:hAnsi="Times New Roman"/>
                <w:b/>
                <w:sz w:val="24"/>
                <w:szCs w:val="24"/>
              </w:rPr>
              <w:t>організація взаємодії між центральними органами виконавчої влади у сфері діяльності, пов’язаної з об’єктами підвищеної небезпеки;</w:t>
            </w:r>
          </w:p>
          <w:p w:rsidR="009A3282" w:rsidRPr="00F41170" w:rsidRDefault="009A3282" w:rsidP="003D3199">
            <w:pPr>
              <w:pStyle w:val="af3"/>
              <w:ind w:right="159"/>
              <w:rPr>
                <w:rFonts w:ascii="Times New Roman" w:hAnsi="Times New Roman"/>
                <w:b/>
                <w:sz w:val="24"/>
                <w:szCs w:val="24"/>
              </w:rPr>
            </w:pPr>
            <w:r w:rsidRPr="00F41170">
              <w:rPr>
                <w:rFonts w:ascii="Times New Roman" w:hAnsi="Times New Roman"/>
                <w:b/>
                <w:sz w:val="24"/>
                <w:szCs w:val="24"/>
              </w:rPr>
              <w:t>забезпечення співробітництва з Європейською комісією Європейського Союзу та іншими міжнародними організаціями стосовно обміну даними про об’єкти підвищеної небезпеки;</w:t>
            </w:r>
          </w:p>
          <w:p w:rsidR="009A3282" w:rsidRPr="00F41170" w:rsidRDefault="009A3282" w:rsidP="003D3199">
            <w:pPr>
              <w:pStyle w:val="af3"/>
              <w:ind w:right="159"/>
              <w:rPr>
                <w:rFonts w:ascii="Times New Roman" w:hAnsi="Times New Roman"/>
                <w:b/>
                <w:sz w:val="24"/>
                <w:szCs w:val="24"/>
              </w:rPr>
            </w:pPr>
            <w:r w:rsidRPr="00F41170">
              <w:rPr>
                <w:rFonts w:ascii="Times New Roman" w:hAnsi="Times New Roman"/>
                <w:b/>
                <w:sz w:val="24"/>
                <w:szCs w:val="24"/>
              </w:rPr>
              <w:t>забезпечення в разі транскордонного впливу аварії оповіщення та інформування відповідних органів держав, території яких можуть зазнати впливу наслідків аварії;</w:t>
            </w:r>
          </w:p>
          <w:p w:rsidR="009A3282" w:rsidRPr="00F41170" w:rsidRDefault="009A3282" w:rsidP="003D3199">
            <w:pPr>
              <w:pStyle w:val="af3"/>
              <w:ind w:right="159"/>
              <w:rPr>
                <w:rFonts w:ascii="Times New Roman" w:hAnsi="Times New Roman"/>
                <w:b/>
                <w:sz w:val="24"/>
                <w:szCs w:val="24"/>
              </w:rPr>
            </w:pPr>
            <w:r w:rsidRPr="00F41170">
              <w:rPr>
                <w:rFonts w:ascii="Times New Roman" w:hAnsi="Times New Roman"/>
                <w:b/>
                <w:sz w:val="24"/>
                <w:szCs w:val="24"/>
              </w:rPr>
              <w:t>отримання оповіщення та інформацію в разі загрози або виникнення аварії на об’єктах підвищеної небезпеки від іноземних держав;</w:t>
            </w:r>
          </w:p>
          <w:p w:rsidR="009A3282" w:rsidRPr="00F41170" w:rsidRDefault="009A3282" w:rsidP="003D3199">
            <w:pPr>
              <w:pStyle w:val="af3"/>
              <w:ind w:right="159"/>
              <w:rPr>
                <w:rFonts w:ascii="Times New Roman" w:hAnsi="Times New Roman"/>
                <w:b/>
                <w:sz w:val="24"/>
                <w:szCs w:val="24"/>
              </w:rPr>
            </w:pPr>
            <w:r w:rsidRPr="00F41170">
              <w:rPr>
                <w:rFonts w:ascii="Times New Roman" w:hAnsi="Times New Roman"/>
                <w:b/>
                <w:sz w:val="24"/>
                <w:szCs w:val="24"/>
              </w:rPr>
              <w:t>визначення за інформацією, наданою операторами, перелік</w:t>
            </w:r>
            <w:r w:rsidR="0002437B">
              <w:rPr>
                <w:rFonts w:ascii="Times New Roman" w:hAnsi="Times New Roman"/>
                <w:b/>
                <w:sz w:val="24"/>
                <w:szCs w:val="24"/>
              </w:rPr>
              <w:t>у</w:t>
            </w:r>
            <w:r w:rsidRPr="00F41170">
              <w:rPr>
                <w:rFonts w:ascii="Times New Roman" w:hAnsi="Times New Roman"/>
                <w:b/>
                <w:sz w:val="24"/>
                <w:szCs w:val="24"/>
              </w:rPr>
              <w:t xml:space="preserve"> об’єктів, на яких може виник</w:t>
            </w:r>
            <w:r w:rsidR="0002437B">
              <w:rPr>
                <w:rFonts w:ascii="Times New Roman" w:hAnsi="Times New Roman"/>
                <w:b/>
                <w:sz w:val="24"/>
                <w:szCs w:val="24"/>
              </w:rPr>
              <w:t>нути ефект «доміно», організація</w:t>
            </w:r>
            <w:r w:rsidRPr="00F41170">
              <w:rPr>
                <w:rFonts w:ascii="Times New Roman" w:hAnsi="Times New Roman"/>
                <w:b/>
                <w:sz w:val="24"/>
                <w:szCs w:val="24"/>
              </w:rPr>
              <w:t xml:space="preserve"> обмін</w:t>
            </w:r>
            <w:r w:rsidR="0002437B">
              <w:rPr>
                <w:rFonts w:ascii="Times New Roman" w:hAnsi="Times New Roman"/>
                <w:b/>
                <w:sz w:val="24"/>
                <w:szCs w:val="24"/>
              </w:rPr>
              <w:t>у</w:t>
            </w:r>
            <w:r w:rsidRPr="00F41170">
              <w:rPr>
                <w:rFonts w:ascii="Times New Roman" w:hAnsi="Times New Roman"/>
                <w:b/>
                <w:sz w:val="24"/>
                <w:szCs w:val="24"/>
              </w:rPr>
              <w:t xml:space="preserve"> інформацією між суб’єктами господарювання, які провадять господарську діяльність на об’єктах, розташованих у зоні виникнення ефекту «доміно», про небезпеку, загрозу або настання аварії, що може виникнути на об‘єкті підвищеної небезпеки, та громадськістю;</w:t>
            </w:r>
          </w:p>
          <w:p w:rsidR="009A3282" w:rsidRPr="00F41170" w:rsidRDefault="009A3282" w:rsidP="009A3282">
            <w:pPr>
              <w:pStyle w:val="af3"/>
              <w:rPr>
                <w:rFonts w:ascii="Times New Roman" w:hAnsi="Times New Roman"/>
                <w:b/>
                <w:sz w:val="24"/>
                <w:szCs w:val="24"/>
              </w:rPr>
            </w:pPr>
            <w:r w:rsidRPr="00F41170">
              <w:rPr>
                <w:rFonts w:ascii="Times New Roman" w:hAnsi="Times New Roman"/>
                <w:b/>
                <w:sz w:val="24"/>
                <w:szCs w:val="24"/>
              </w:rPr>
              <w:t>забезпечення постійного доступу громадськості та суб’єктів господарювання, які провадять господарську діяльність на об’єктах, розташованих у зоні виникнення ефекту «доміно», до інформаційних ресурсів, зокрема в електронній формі, про стан безпеки об’єктів підвищеної небезпеки.</w:t>
            </w:r>
          </w:p>
          <w:p w:rsidR="008D56A6" w:rsidRPr="00F41170" w:rsidRDefault="009A3282" w:rsidP="009A3282">
            <w:pPr>
              <w:tabs>
                <w:tab w:val="clear" w:pos="6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40" w:right="159" w:firstLine="420"/>
              <w:jc w:val="both"/>
              <w:rPr>
                <w:rFonts w:eastAsia="Calibri"/>
                <w:b/>
                <w:color w:val="auto"/>
                <w:sz w:val="24"/>
                <w:szCs w:val="24"/>
                <w:lang w:eastAsia="en-US"/>
              </w:rPr>
            </w:pPr>
            <w:r w:rsidRPr="00F41170">
              <w:rPr>
                <w:b/>
                <w:sz w:val="24"/>
                <w:szCs w:val="24"/>
              </w:rPr>
              <w:t>Центральні органи виконавчої влади вирішують інші питання у сфері діяльності, пов’язаної з об’єктами підвищеної небезпеки, відповідно до закону</w:t>
            </w: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Визначення Компетентного органу та його повноважень передбачено пунктом 25 вступної частини та статтями 6 і 20 Директиви Севезо ІІІ</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Стаття 6. Повноваження Ради міністрів Автономної Республіки Крим, обласних, районних, Київської та Севастопольської міських державних адміністрацій у сфері діяльності, пов’язаної з об’єктами підвищеної небезпеки</w:t>
            </w:r>
          </w:p>
          <w:p w:rsidR="008D56A6" w:rsidRPr="00F41170" w:rsidRDefault="008D56A6" w:rsidP="00CA5A0D">
            <w:pPr>
              <w:pStyle w:val="HTML"/>
              <w:ind w:left="140" w:right="159" w:firstLine="420"/>
              <w:jc w:val="both"/>
              <w:rPr>
                <w:rFonts w:ascii="Times New Roman" w:hAnsi="Times New Roman" w:cs="Times New Roman"/>
                <w:bCs/>
                <w:sz w:val="24"/>
                <w:szCs w:val="24"/>
              </w:rPr>
            </w:pPr>
          </w:p>
          <w:p w:rsidR="008D56A6" w:rsidRPr="00F41170" w:rsidRDefault="008D56A6" w:rsidP="00CA5A0D">
            <w:pPr>
              <w:pStyle w:val="HTML"/>
              <w:ind w:left="140" w:right="159" w:firstLine="420"/>
              <w:jc w:val="both"/>
              <w:rPr>
                <w:rFonts w:ascii="Times New Roman" w:hAnsi="Times New Roman" w:cs="Times New Roman"/>
                <w:bCs/>
                <w:sz w:val="24"/>
                <w:szCs w:val="24"/>
              </w:rPr>
            </w:pPr>
            <w:bookmarkStart w:id="44" w:name="o50"/>
            <w:bookmarkEnd w:id="44"/>
            <w:r w:rsidRPr="00F41170">
              <w:rPr>
                <w:rFonts w:ascii="Times New Roman" w:hAnsi="Times New Roman" w:cs="Times New Roman"/>
                <w:bCs/>
                <w:sz w:val="24"/>
                <w:szCs w:val="24"/>
              </w:rPr>
              <w:t xml:space="preserve">До повноважень Ради міністрів Автономної Республіки Крим, обласних, районних, Київської та Севастопольської міських державних адміністрацій у сфері діяльності, пов’язаної з об’єктами підвищеної небезпеки, в межах компетенції належать: </w:t>
            </w:r>
          </w:p>
          <w:p w:rsidR="008D56A6" w:rsidRPr="00F41170" w:rsidRDefault="008D56A6" w:rsidP="00CA5A0D">
            <w:pPr>
              <w:ind w:left="140" w:right="159" w:firstLine="420"/>
              <w:jc w:val="both"/>
              <w:rPr>
                <w:color w:val="auto"/>
                <w:sz w:val="24"/>
                <w:szCs w:val="24"/>
              </w:rPr>
            </w:pPr>
            <w:bookmarkStart w:id="45" w:name="o51"/>
            <w:bookmarkEnd w:id="45"/>
            <w:r w:rsidRPr="00F41170">
              <w:rPr>
                <w:color w:val="auto"/>
                <w:sz w:val="24"/>
                <w:szCs w:val="24"/>
              </w:rPr>
              <w:t>…</w:t>
            </w:r>
          </w:p>
          <w:p w:rsidR="008D56A6" w:rsidRPr="00F41170" w:rsidRDefault="008D56A6" w:rsidP="00CA5A0D">
            <w:pPr>
              <w:ind w:left="140" w:right="159" w:firstLine="420"/>
              <w:jc w:val="both"/>
              <w:rPr>
                <w:bCs/>
                <w:color w:val="auto"/>
                <w:sz w:val="24"/>
                <w:szCs w:val="24"/>
              </w:rPr>
            </w:pPr>
          </w:p>
          <w:p w:rsidR="008D56A6" w:rsidRPr="00F41170" w:rsidRDefault="008D56A6" w:rsidP="00CA5A0D">
            <w:pPr>
              <w:ind w:left="140" w:right="159" w:firstLine="420"/>
              <w:jc w:val="both"/>
              <w:rPr>
                <w:b/>
                <w:bCs/>
                <w:strike/>
                <w:color w:val="auto"/>
                <w:sz w:val="24"/>
                <w:szCs w:val="24"/>
              </w:rPr>
            </w:pPr>
            <w:r w:rsidRPr="00F41170">
              <w:rPr>
                <w:b/>
                <w:bCs/>
                <w:strike/>
                <w:color w:val="auto"/>
                <w:sz w:val="24"/>
                <w:szCs w:val="24"/>
              </w:rPr>
              <w:t>здійснення контролю за додержанням вимог законодавства суб’єктами господарської діяльності</w:t>
            </w:r>
          </w:p>
          <w:p w:rsidR="008D56A6" w:rsidRPr="00F41170" w:rsidRDefault="008D56A6" w:rsidP="00CA5A0D">
            <w:pPr>
              <w:ind w:left="140" w:right="159" w:firstLine="420"/>
              <w:jc w:val="both"/>
              <w:rPr>
                <w:color w:val="auto"/>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Стаття 6. Повноваження Ради міністрів Автономної Республіки Крим, обласних, районних, Київської та Севастопольської міських державних адміністрацій у сфері діяльності,</w:t>
            </w:r>
            <w:r w:rsidRPr="00F41170">
              <w:rPr>
                <w:rFonts w:ascii="Times New Roman" w:hAnsi="Times New Roman" w:cs="Times New Roman"/>
                <w:b/>
                <w:bCs/>
                <w:sz w:val="24"/>
                <w:szCs w:val="24"/>
              </w:rPr>
              <w:t xml:space="preserve"> </w:t>
            </w:r>
            <w:r w:rsidRPr="00F41170">
              <w:rPr>
                <w:rFonts w:ascii="Times New Roman" w:hAnsi="Times New Roman" w:cs="Times New Roman"/>
                <w:bCs/>
                <w:sz w:val="24"/>
                <w:szCs w:val="24"/>
              </w:rPr>
              <w:t>пов’язаної з об’єктами підвищеної небезпеки</w:t>
            </w:r>
          </w:p>
          <w:p w:rsidR="008D56A6" w:rsidRPr="00F41170" w:rsidRDefault="008D56A6" w:rsidP="00CA5A0D">
            <w:pPr>
              <w:pStyle w:val="HTML"/>
              <w:ind w:left="140" w:right="159" w:firstLine="420"/>
              <w:jc w:val="both"/>
              <w:rPr>
                <w:rFonts w:ascii="Times New Roman" w:hAnsi="Times New Roman" w:cs="Times New Roman"/>
                <w:bCs/>
                <w:sz w:val="24"/>
                <w:szCs w:val="24"/>
              </w:rPr>
            </w:pPr>
          </w:p>
          <w:p w:rsidR="008D56A6" w:rsidRPr="00F41170" w:rsidRDefault="008D56A6" w:rsidP="00CA5A0D">
            <w:pPr>
              <w:tabs>
                <w:tab w:val="left" w:pos="6412"/>
              </w:tabs>
              <w:ind w:left="140" w:right="159" w:firstLine="420"/>
              <w:jc w:val="both"/>
              <w:rPr>
                <w:bCs/>
                <w:color w:val="auto"/>
                <w:sz w:val="24"/>
                <w:szCs w:val="24"/>
              </w:rPr>
            </w:pPr>
            <w:r w:rsidRPr="00F41170">
              <w:rPr>
                <w:bCs/>
                <w:color w:val="auto"/>
                <w:sz w:val="24"/>
                <w:szCs w:val="24"/>
              </w:rPr>
              <w:t>До повноважень Ради міністрів Автономної Республіки Крим, обласних, районних, Київської та Севастопольської міських державних адміністрацій у сфері діяльності суб’єктів, пов’язаної з об’єктами підвищеної небезпеки, в межах компетенції належать:</w:t>
            </w:r>
          </w:p>
          <w:p w:rsidR="008D56A6" w:rsidRPr="00F41170" w:rsidRDefault="008D56A6" w:rsidP="00CA5A0D">
            <w:pPr>
              <w:tabs>
                <w:tab w:val="left" w:pos="6412"/>
              </w:tabs>
              <w:ind w:left="140" w:right="159" w:firstLine="420"/>
              <w:jc w:val="both"/>
              <w:rPr>
                <w:color w:val="auto"/>
                <w:sz w:val="24"/>
                <w:szCs w:val="24"/>
              </w:rPr>
            </w:pPr>
            <w:r w:rsidRPr="00F41170">
              <w:rPr>
                <w:color w:val="auto"/>
                <w:sz w:val="24"/>
                <w:szCs w:val="24"/>
              </w:rPr>
              <w:t>….</w:t>
            </w:r>
          </w:p>
          <w:p w:rsidR="008D56A6" w:rsidRPr="00F41170" w:rsidRDefault="008D56A6" w:rsidP="00CA5A0D">
            <w:pPr>
              <w:tabs>
                <w:tab w:val="left" w:pos="6412"/>
              </w:tabs>
              <w:ind w:left="140" w:right="159" w:firstLine="420"/>
              <w:jc w:val="both"/>
              <w:rPr>
                <w:b/>
                <w:bCs/>
                <w:color w:val="auto"/>
                <w:sz w:val="24"/>
                <w:szCs w:val="24"/>
              </w:rPr>
            </w:pPr>
          </w:p>
          <w:p w:rsidR="008D56A6" w:rsidRPr="00F41170" w:rsidRDefault="008D56A6" w:rsidP="00CA5A0D">
            <w:pPr>
              <w:tabs>
                <w:tab w:val="left" w:pos="6412"/>
              </w:tabs>
              <w:ind w:left="140" w:right="159" w:firstLine="420"/>
              <w:jc w:val="both"/>
              <w:rPr>
                <w:b/>
                <w:bCs/>
                <w:color w:val="auto"/>
                <w:sz w:val="24"/>
                <w:szCs w:val="24"/>
              </w:rPr>
            </w:pPr>
            <w:r w:rsidRPr="00F41170">
              <w:rPr>
                <w:b/>
                <w:bCs/>
                <w:color w:val="auto"/>
                <w:sz w:val="24"/>
                <w:szCs w:val="24"/>
              </w:rPr>
              <w:t>ВИКЛЮЧИТИ</w:t>
            </w:r>
          </w:p>
          <w:p w:rsidR="008D56A6" w:rsidRPr="00F41170" w:rsidRDefault="008D56A6" w:rsidP="00CA5A0D">
            <w:pPr>
              <w:tabs>
                <w:tab w:val="left" w:pos="6412"/>
              </w:tabs>
              <w:ind w:left="140" w:right="159" w:firstLine="420"/>
              <w:jc w:val="both"/>
              <w:rPr>
                <w:color w:val="auto"/>
                <w:sz w:val="24"/>
                <w:szCs w:val="24"/>
              </w:rPr>
            </w:pPr>
          </w:p>
          <w:p w:rsidR="008D56A6" w:rsidRPr="00F41170" w:rsidRDefault="008D56A6" w:rsidP="00CA5A0D">
            <w:pPr>
              <w:tabs>
                <w:tab w:val="left" w:pos="6412"/>
              </w:tabs>
              <w:ind w:left="140" w:right="159" w:firstLine="420"/>
              <w:jc w:val="both"/>
              <w:rPr>
                <w:color w:val="auto"/>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 xml:space="preserve">Здійснення контролю за діяльністю суб’єктів господарювання, пов’язаною з об’єктами господарювання, відповідно до Директиви Севезо ІІІ має покладатися тільки на компетентний орган </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 xml:space="preserve">Стаття 8. Обов’язки </w:t>
            </w:r>
            <w:r w:rsidRPr="00F41170">
              <w:rPr>
                <w:rFonts w:ascii="Times New Roman" w:hAnsi="Times New Roman" w:cs="Times New Roman"/>
                <w:b/>
                <w:bCs/>
                <w:sz w:val="24"/>
                <w:szCs w:val="24"/>
              </w:rPr>
              <w:t>суб’єктів господарської діяльності</w:t>
            </w: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bookmarkStart w:id="46" w:name="o65"/>
            <w:bookmarkEnd w:id="46"/>
            <w:r w:rsidRPr="00F41170">
              <w:rPr>
                <w:rFonts w:ascii="Times New Roman" w:hAnsi="Times New Roman" w:cs="Times New Roman"/>
                <w:b/>
                <w:bCs/>
                <w:sz w:val="24"/>
                <w:szCs w:val="24"/>
              </w:rPr>
              <w:t>Суб’єкт господарської діяльності</w:t>
            </w:r>
            <w:r w:rsidRPr="00F41170">
              <w:rPr>
                <w:rFonts w:ascii="Times New Roman" w:hAnsi="Times New Roman" w:cs="Times New Roman"/>
                <w:bCs/>
                <w:sz w:val="24"/>
                <w:szCs w:val="24"/>
              </w:rPr>
              <w:t xml:space="preserve"> зобов’язаний: </w:t>
            </w:r>
          </w:p>
          <w:p w:rsidR="008D56A6" w:rsidRPr="00F41170" w:rsidRDefault="008D56A6" w:rsidP="00CA5A0D">
            <w:pPr>
              <w:tabs>
                <w:tab w:val="clear" w:pos="680"/>
                <w:tab w:val="left" w:pos="675"/>
              </w:tabs>
              <w:ind w:left="140" w:right="159" w:firstLine="420"/>
              <w:jc w:val="both"/>
              <w:rPr>
                <w:bCs/>
                <w:color w:val="auto"/>
                <w:sz w:val="24"/>
                <w:szCs w:val="24"/>
                <w:lang w:eastAsia="uk-UA"/>
              </w:rPr>
            </w:pPr>
            <w:r w:rsidRPr="00F41170">
              <w:rPr>
                <w:bCs/>
                <w:color w:val="auto"/>
                <w:sz w:val="24"/>
                <w:szCs w:val="24"/>
                <w:lang w:eastAsia="uk-UA"/>
              </w:rPr>
              <w:t>………….</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забезпечувати експлуатацію  об'єктів  підвищеної  небезпеки з додержанням </w:t>
            </w:r>
            <w:r w:rsidRPr="00F41170">
              <w:rPr>
                <w:rFonts w:ascii="Times New Roman" w:hAnsi="Times New Roman" w:cs="Times New Roman"/>
                <w:b/>
                <w:sz w:val="24"/>
                <w:szCs w:val="24"/>
              </w:rPr>
              <w:t>мінімально можливого</w:t>
            </w:r>
            <w:r w:rsidRPr="00F41170">
              <w:rPr>
                <w:rFonts w:ascii="Times New Roman" w:hAnsi="Times New Roman" w:cs="Times New Roman"/>
                <w:sz w:val="24"/>
                <w:szCs w:val="24"/>
              </w:rPr>
              <w:t xml:space="preserve"> ризику; </w:t>
            </w:r>
          </w:p>
          <w:p w:rsidR="008D56A6" w:rsidRPr="00F41170" w:rsidRDefault="008D56A6" w:rsidP="00CA5A0D">
            <w:pPr>
              <w:tabs>
                <w:tab w:val="left" w:pos="6412"/>
              </w:tabs>
              <w:ind w:left="140" w:right="159" w:firstLine="420"/>
              <w:jc w:val="both"/>
              <w:rPr>
                <w:color w:val="auto"/>
                <w:sz w:val="24"/>
                <w:szCs w:val="24"/>
                <w:lang w:eastAsia="uk-UA"/>
              </w:rPr>
            </w:pPr>
            <w:r w:rsidRPr="00F41170">
              <w:rPr>
                <w:color w:val="auto"/>
                <w:sz w:val="24"/>
                <w:szCs w:val="24"/>
                <w:lang w:eastAsia="uk-UA"/>
              </w:rPr>
              <w:t>виконувати вимоги цього Закону та  інших  нормативно-правових актів, які регулюють діяльність об'єктів підвищеної небезпеки</w:t>
            </w:r>
          </w:p>
          <w:p w:rsidR="008D56A6" w:rsidRPr="00F41170" w:rsidRDefault="008D56A6" w:rsidP="00CA5A0D">
            <w:pPr>
              <w:tabs>
                <w:tab w:val="clear" w:pos="680"/>
                <w:tab w:val="left" w:pos="675"/>
              </w:tabs>
              <w:ind w:left="140" w:right="159" w:firstLine="420"/>
              <w:jc w:val="both"/>
              <w:rPr>
                <w:bCs/>
                <w:color w:val="auto"/>
                <w:sz w:val="24"/>
                <w:szCs w:val="24"/>
                <w:lang w:eastAsia="uk-UA"/>
              </w:rPr>
            </w:pPr>
          </w:p>
          <w:p w:rsidR="008D56A6" w:rsidRPr="00F41170" w:rsidRDefault="008D56A6" w:rsidP="00CA5A0D">
            <w:pPr>
              <w:tabs>
                <w:tab w:val="clear" w:pos="680"/>
                <w:tab w:val="left" w:pos="675"/>
              </w:tabs>
              <w:ind w:left="140" w:right="159" w:firstLine="420"/>
              <w:jc w:val="both"/>
              <w:rPr>
                <w:b/>
                <w:bCs/>
                <w:color w:val="auto"/>
                <w:sz w:val="24"/>
                <w:szCs w:val="24"/>
                <w:lang w:eastAsia="uk-UA"/>
              </w:rPr>
            </w:pPr>
            <w:r w:rsidRPr="00F41170">
              <w:rPr>
                <w:b/>
                <w:bCs/>
                <w:color w:val="auto"/>
                <w:sz w:val="24"/>
                <w:szCs w:val="24"/>
                <w:lang w:eastAsia="uk-UA"/>
              </w:rPr>
              <w:t>ВІДСУТНІ</w:t>
            </w: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bookmarkStart w:id="47" w:name="o69"/>
            <w:bookmarkEnd w:id="47"/>
            <w:r w:rsidRPr="00F41170">
              <w:rPr>
                <w:rFonts w:ascii="Times New Roman" w:hAnsi="Times New Roman" w:cs="Times New Roman"/>
                <w:bCs/>
                <w:sz w:val="24"/>
                <w:szCs w:val="24"/>
              </w:rPr>
              <w:t xml:space="preserve">     </w:t>
            </w: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pStyle w:val="HTML"/>
              <w:tabs>
                <w:tab w:val="clear" w:pos="7328"/>
                <w:tab w:val="left" w:pos="675"/>
              </w:tabs>
              <w:ind w:left="140" w:right="159" w:firstLine="420"/>
              <w:jc w:val="both"/>
              <w:rPr>
                <w:rFonts w:ascii="Times New Roman" w:hAnsi="Times New Roman" w:cs="Times New Roman"/>
                <w:bCs/>
                <w:sz w:val="24"/>
                <w:szCs w:val="24"/>
              </w:rPr>
            </w:pPr>
          </w:p>
          <w:p w:rsidR="008D56A6" w:rsidRPr="00F41170" w:rsidRDefault="008D56A6" w:rsidP="00CA5A0D">
            <w:pPr>
              <w:tabs>
                <w:tab w:val="clear" w:pos="680"/>
                <w:tab w:val="left" w:pos="675"/>
              </w:tabs>
              <w:ind w:left="140" w:right="159" w:firstLine="420"/>
              <w:jc w:val="both"/>
              <w:rPr>
                <w:bCs/>
                <w:color w:val="auto"/>
                <w:sz w:val="24"/>
                <w:szCs w:val="24"/>
                <w:lang w:eastAsia="uk-UA"/>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b/>
                <w:sz w:val="24"/>
                <w:szCs w:val="24"/>
              </w:rPr>
            </w:pPr>
            <w:r w:rsidRPr="00F41170">
              <w:rPr>
                <w:rFonts w:ascii="Times New Roman" w:hAnsi="Times New Roman" w:cs="Times New Roman"/>
                <w:b/>
                <w:bCs/>
                <w:sz w:val="24"/>
                <w:szCs w:val="24"/>
              </w:rPr>
              <w:t>Стаття 8.</w:t>
            </w:r>
            <w:r w:rsidRPr="00F41170">
              <w:rPr>
                <w:rFonts w:ascii="Times New Roman" w:hAnsi="Times New Roman" w:cs="Times New Roman"/>
                <w:b/>
                <w:sz w:val="24"/>
                <w:szCs w:val="24"/>
              </w:rPr>
              <w:t xml:space="preserve"> </w:t>
            </w:r>
            <w:r w:rsidRPr="00F41170">
              <w:rPr>
                <w:rFonts w:ascii="Times New Roman" w:hAnsi="Times New Roman" w:cs="Times New Roman"/>
                <w:sz w:val="24"/>
                <w:szCs w:val="24"/>
              </w:rPr>
              <w:t>Обов’язки</w:t>
            </w:r>
            <w:r w:rsidRPr="00F41170">
              <w:rPr>
                <w:rFonts w:ascii="Times New Roman" w:hAnsi="Times New Roman" w:cs="Times New Roman"/>
                <w:b/>
                <w:sz w:val="24"/>
                <w:szCs w:val="24"/>
              </w:rPr>
              <w:t xml:space="preserve"> оператор</w:t>
            </w:r>
            <w:r w:rsidR="009A3282" w:rsidRPr="00F41170">
              <w:rPr>
                <w:rFonts w:ascii="Times New Roman" w:hAnsi="Times New Roman" w:cs="Times New Roman"/>
                <w:b/>
                <w:sz w:val="24"/>
                <w:szCs w:val="24"/>
              </w:rPr>
              <w:t>ів</w:t>
            </w:r>
          </w:p>
          <w:p w:rsidR="008D56A6" w:rsidRPr="00F41170" w:rsidRDefault="008D56A6" w:rsidP="00CA5A0D">
            <w:pPr>
              <w:pStyle w:val="HTML"/>
              <w:tabs>
                <w:tab w:val="clear" w:pos="7328"/>
              </w:tabs>
              <w:ind w:left="140" w:right="159" w:firstLine="420"/>
              <w:jc w:val="both"/>
              <w:rPr>
                <w:rFonts w:ascii="Times New Roman" w:hAnsi="Times New Roman" w:cs="Times New Roman"/>
                <w:b/>
                <w:sz w:val="24"/>
                <w:szCs w:val="24"/>
              </w:rPr>
            </w:pPr>
          </w:p>
          <w:p w:rsidR="008D56A6" w:rsidRPr="00F41170" w:rsidRDefault="008D56A6" w:rsidP="00CA5A0D">
            <w:pPr>
              <w:pStyle w:val="HTML"/>
              <w:tabs>
                <w:tab w:val="clear" w:pos="7328"/>
              </w:tabs>
              <w:ind w:left="140" w:right="159" w:firstLine="420"/>
              <w:jc w:val="both"/>
              <w:rPr>
                <w:rFonts w:ascii="Times New Roman" w:hAnsi="Times New Roman" w:cs="Times New Roman"/>
                <w:b/>
                <w:sz w:val="24"/>
                <w:szCs w:val="24"/>
              </w:rPr>
            </w:pPr>
          </w:p>
          <w:p w:rsidR="008D56A6" w:rsidRPr="00F41170" w:rsidRDefault="008D56A6" w:rsidP="00CA5A0D">
            <w:pPr>
              <w:pStyle w:val="HTML"/>
              <w:tabs>
                <w:tab w:val="clear" w:pos="7328"/>
              </w:tabs>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 xml:space="preserve">Оператор </w:t>
            </w:r>
            <w:r w:rsidRPr="00F41170">
              <w:rPr>
                <w:rFonts w:ascii="Times New Roman" w:hAnsi="Times New Roman" w:cs="Times New Roman"/>
                <w:sz w:val="24"/>
                <w:szCs w:val="24"/>
              </w:rPr>
              <w:t>зобов’язаний:</w:t>
            </w:r>
            <w:r w:rsidRPr="00F41170">
              <w:rPr>
                <w:rFonts w:ascii="Times New Roman" w:hAnsi="Times New Roman" w:cs="Times New Roman"/>
                <w:b/>
                <w:sz w:val="24"/>
                <w:szCs w:val="24"/>
              </w:rPr>
              <w:t xml:space="preserve"> </w:t>
            </w:r>
          </w:p>
          <w:p w:rsidR="008D56A6" w:rsidRPr="00F41170" w:rsidRDefault="008D56A6" w:rsidP="00CA5A0D">
            <w:pPr>
              <w:tabs>
                <w:tab w:val="left" w:pos="6412"/>
              </w:tabs>
              <w:ind w:left="140" w:right="159" w:firstLine="420"/>
              <w:jc w:val="both"/>
              <w:rPr>
                <w:color w:val="auto"/>
                <w:sz w:val="24"/>
                <w:szCs w:val="24"/>
              </w:rPr>
            </w:pPr>
            <w:r w:rsidRPr="00F41170">
              <w:rPr>
                <w:color w:val="auto"/>
                <w:sz w:val="24"/>
                <w:szCs w:val="24"/>
              </w:rPr>
              <w:t>………….</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забезпечувати експлуатацію  об'єктів  підвищеної  небезпеки з додержанням </w:t>
            </w:r>
            <w:r w:rsidRPr="00F41170">
              <w:rPr>
                <w:rFonts w:ascii="Times New Roman" w:hAnsi="Times New Roman" w:cs="Times New Roman"/>
                <w:b/>
                <w:sz w:val="24"/>
                <w:szCs w:val="24"/>
              </w:rPr>
              <w:t>прийнятного рівня</w:t>
            </w:r>
            <w:r w:rsidRPr="00F41170">
              <w:rPr>
                <w:rFonts w:ascii="Times New Roman" w:hAnsi="Times New Roman" w:cs="Times New Roman"/>
                <w:sz w:val="24"/>
                <w:szCs w:val="24"/>
              </w:rPr>
              <w:t xml:space="preserve"> ризику; </w:t>
            </w:r>
          </w:p>
          <w:p w:rsidR="008D56A6" w:rsidRPr="00F41170" w:rsidRDefault="008D56A6" w:rsidP="00CA5A0D">
            <w:pPr>
              <w:tabs>
                <w:tab w:val="left" w:pos="6412"/>
              </w:tabs>
              <w:ind w:left="140" w:right="159" w:firstLine="420"/>
              <w:jc w:val="both"/>
              <w:rPr>
                <w:color w:val="auto"/>
                <w:sz w:val="24"/>
                <w:szCs w:val="24"/>
                <w:lang w:eastAsia="uk-UA"/>
              </w:rPr>
            </w:pPr>
            <w:r w:rsidRPr="00F41170">
              <w:rPr>
                <w:color w:val="auto"/>
                <w:sz w:val="24"/>
                <w:szCs w:val="24"/>
                <w:lang w:eastAsia="uk-UA"/>
              </w:rPr>
              <w:t>виконувати вимоги цього Закону та інших  нормативно-правових актів, які регулюють діяльність об'єктів підвищеної небезпеки</w:t>
            </w:r>
          </w:p>
          <w:p w:rsidR="008D56A6" w:rsidRPr="00F41170" w:rsidRDefault="008D56A6" w:rsidP="00CA5A0D">
            <w:pPr>
              <w:tabs>
                <w:tab w:val="clear" w:pos="6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140" w:right="159" w:firstLine="420"/>
              <w:jc w:val="both"/>
              <w:rPr>
                <w:b/>
                <w:bCs/>
                <w:color w:val="auto"/>
                <w:sz w:val="24"/>
                <w:szCs w:val="24"/>
                <w:lang w:eastAsia="zh-CN"/>
              </w:rPr>
            </w:pPr>
          </w:p>
          <w:p w:rsidR="008D56A6" w:rsidRPr="00F41170" w:rsidRDefault="008D56A6" w:rsidP="00CA5A0D">
            <w:pPr>
              <w:pStyle w:val="af3"/>
              <w:ind w:left="140" w:right="159" w:firstLine="420"/>
              <w:rPr>
                <w:rFonts w:ascii="Times New Roman" w:hAnsi="Times New Roman"/>
                <w:b/>
                <w:sz w:val="24"/>
                <w:szCs w:val="24"/>
              </w:rPr>
            </w:pPr>
            <w:r w:rsidRPr="00F41170">
              <w:rPr>
                <w:rFonts w:ascii="Times New Roman" w:hAnsi="Times New Roman"/>
                <w:b/>
                <w:sz w:val="24"/>
                <w:szCs w:val="24"/>
              </w:rPr>
              <w:t>надавати компетентному органу на його вимогу за встановленою ним формою інформацію та документи щодо:</w:t>
            </w:r>
          </w:p>
          <w:p w:rsidR="008D56A6" w:rsidRPr="00F41170" w:rsidRDefault="008D56A6" w:rsidP="00CA5A0D">
            <w:pPr>
              <w:pStyle w:val="af3"/>
              <w:ind w:left="140" w:right="159" w:firstLine="420"/>
              <w:rPr>
                <w:rFonts w:ascii="Times New Roman" w:hAnsi="Times New Roman"/>
                <w:b/>
                <w:sz w:val="24"/>
                <w:szCs w:val="24"/>
              </w:rPr>
            </w:pPr>
            <w:r w:rsidRPr="00F41170">
              <w:rPr>
                <w:rFonts w:ascii="Times New Roman" w:hAnsi="Times New Roman"/>
                <w:b/>
                <w:sz w:val="24"/>
                <w:szCs w:val="24"/>
              </w:rPr>
              <w:t>вжиття на об’єкті підвищеної небезпеки заходів, передбачених цим Законом та іншими нормативно–правовими актами;</w:t>
            </w:r>
          </w:p>
          <w:p w:rsidR="008D56A6" w:rsidRPr="00F41170" w:rsidRDefault="000F5C91" w:rsidP="00CA5A0D">
            <w:pPr>
              <w:pStyle w:val="af3"/>
              <w:ind w:left="140" w:right="159" w:firstLine="420"/>
              <w:rPr>
                <w:rFonts w:ascii="Times New Roman" w:hAnsi="Times New Roman"/>
                <w:b/>
                <w:sz w:val="24"/>
                <w:szCs w:val="24"/>
              </w:rPr>
            </w:pPr>
            <w:r w:rsidRPr="00F41170">
              <w:rPr>
                <w:rFonts w:ascii="Times New Roman" w:hAnsi="Times New Roman"/>
                <w:b/>
                <w:sz w:val="24"/>
                <w:szCs w:val="24"/>
              </w:rPr>
              <w:t>збільшення кількості або зміни властивостей небезпечних речовин на об’єкті підвищеної небезпеки, що призводить до збільшення ризику виникнення аварій</w:t>
            </w:r>
            <w:r w:rsidR="008D56A6" w:rsidRPr="00F41170">
              <w:rPr>
                <w:rFonts w:ascii="Times New Roman" w:hAnsi="Times New Roman"/>
                <w:b/>
                <w:sz w:val="24"/>
                <w:szCs w:val="24"/>
              </w:rPr>
              <w:t>;</w:t>
            </w:r>
          </w:p>
          <w:p w:rsidR="008D56A6" w:rsidRPr="00F41170" w:rsidRDefault="008D56A6" w:rsidP="00CA5A0D">
            <w:pPr>
              <w:pStyle w:val="af3"/>
              <w:ind w:left="140" w:right="159" w:firstLine="420"/>
              <w:rPr>
                <w:rFonts w:ascii="Times New Roman" w:hAnsi="Times New Roman"/>
                <w:b/>
                <w:sz w:val="24"/>
                <w:szCs w:val="24"/>
              </w:rPr>
            </w:pPr>
            <w:r w:rsidRPr="00F41170">
              <w:rPr>
                <w:rFonts w:ascii="Times New Roman" w:hAnsi="Times New Roman"/>
                <w:b/>
                <w:sz w:val="24"/>
                <w:szCs w:val="24"/>
              </w:rPr>
              <w:t>модернізації виробництва чи устаткування, що призводить до збільшення ризику виникнення аварій;</w:t>
            </w:r>
          </w:p>
          <w:p w:rsidR="008D56A6" w:rsidRPr="00F41170" w:rsidRDefault="008D56A6" w:rsidP="00CA5A0D">
            <w:pPr>
              <w:tabs>
                <w:tab w:val="left" w:pos="6412"/>
              </w:tabs>
              <w:ind w:left="140" w:right="159" w:firstLine="420"/>
              <w:jc w:val="both"/>
              <w:rPr>
                <w:b/>
                <w:color w:val="auto"/>
                <w:sz w:val="24"/>
                <w:szCs w:val="24"/>
              </w:rPr>
            </w:pPr>
            <w:r w:rsidRPr="00F41170">
              <w:rPr>
                <w:b/>
                <w:color w:val="auto"/>
                <w:sz w:val="24"/>
                <w:szCs w:val="24"/>
              </w:rPr>
              <w:t>припинення своєї діяльності або виведення з експлуатації об’єкта підвищеної небезпеки</w:t>
            </w:r>
          </w:p>
          <w:p w:rsidR="001519F3" w:rsidRPr="00F41170" w:rsidRDefault="001519F3" w:rsidP="00CA5A0D">
            <w:pPr>
              <w:tabs>
                <w:tab w:val="left" w:pos="6412"/>
              </w:tabs>
              <w:ind w:left="140" w:right="159" w:firstLine="420"/>
              <w:jc w:val="both"/>
              <w:rPr>
                <w:b/>
                <w:bCs/>
                <w:color w:val="auto"/>
                <w:sz w:val="24"/>
                <w:szCs w:val="24"/>
                <w:lang w:eastAsia="zh-CN"/>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Загальні обов’язки, що мають виконуватися оператором, визначено статтею 5 Директиви Севезо ІІІ.</w:t>
            </w:r>
          </w:p>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Конкретні обов’язки у Директиві Севезо ІІІ наведено в інших статтях цієї Директиви.</w:t>
            </w:r>
          </w:p>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 xml:space="preserve">Визначення прийнятого рівня ризику наведено у </w:t>
            </w:r>
            <w:r w:rsidRPr="00F41170">
              <w:rPr>
                <w:rStyle w:val="rvts23"/>
                <w:rFonts w:ascii="Times New Roman" w:hAnsi="Times New Roman" w:cs="Times New Roman"/>
                <w:sz w:val="24"/>
                <w:szCs w:val="24"/>
              </w:rPr>
              <w:t xml:space="preserve">Концепції управління ризиками виникнення надзвичайних ситуацій техногенного та природного характеру, схваленій розпорядженням Кабінету Міністрів України </w:t>
            </w:r>
            <w:r w:rsidRPr="00F41170">
              <w:rPr>
                <w:rStyle w:val="rvts9"/>
                <w:rFonts w:ascii="Times New Roman" w:hAnsi="Times New Roman" w:cs="Times New Roman"/>
                <w:sz w:val="24"/>
                <w:szCs w:val="24"/>
              </w:rPr>
              <w:t>від 22 січня 2014 р. № 37-р</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 xml:space="preserve">Стаття 9. Ідентифікація об’єктів підвищеної небезпеки </w:t>
            </w:r>
          </w:p>
          <w:p w:rsidR="008D56A6" w:rsidRPr="00F41170" w:rsidRDefault="008D56A6" w:rsidP="00CA5A0D">
            <w:pPr>
              <w:pStyle w:val="HTML"/>
              <w:ind w:left="140" w:right="159" w:firstLine="420"/>
              <w:jc w:val="both"/>
              <w:rPr>
                <w:rFonts w:ascii="Times New Roman" w:hAnsi="Times New Roman" w:cs="Times New Roman"/>
                <w:bCs/>
                <w:sz w:val="24"/>
                <w:szCs w:val="24"/>
              </w:rPr>
            </w:pPr>
          </w:p>
          <w:p w:rsidR="008D56A6" w:rsidRPr="00F41170" w:rsidRDefault="008D56A6" w:rsidP="00CA5A0D">
            <w:pPr>
              <w:pStyle w:val="HTML"/>
              <w:ind w:left="140" w:right="159" w:firstLine="420"/>
              <w:jc w:val="both"/>
              <w:rPr>
                <w:rFonts w:ascii="Times New Roman" w:hAnsi="Times New Roman" w:cs="Times New Roman"/>
                <w:bCs/>
                <w:sz w:val="24"/>
                <w:szCs w:val="24"/>
              </w:rPr>
            </w:pPr>
            <w:bookmarkStart w:id="48" w:name="o75"/>
            <w:bookmarkEnd w:id="48"/>
            <w:r w:rsidRPr="00F41170">
              <w:rPr>
                <w:rFonts w:ascii="Times New Roman" w:hAnsi="Times New Roman" w:cs="Times New Roman"/>
                <w:bCs/>
                <w:sz w:val="24"/>
                <w:szCs w:val="24"/>
              </w:rPr>
              <w:t xml:space="preserve">Суб’єкт господарської діяльності ідентифікує об’єкти підвищеної небезпеки відповідно до кількості порогової маси небезпечних речовин. </w:t>
            </w:r>
          </w:p>
          <w:p w:rsidR="008D56A6" w:rsidRPr="00F41170" w:rsidRDefault="008D56A6" w:rsidP="00CA5A0D">
            <w:pPr>
              <w:pStyle w:val="HTML"/>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Нормативи порогової маси небезпечних речовин  встановлюються Кабінетом Міністрів України.</w:t>
            </w:r>
          </w:p>
          <w:p w:rsidR="008D56A6" w:rsidRPr="00F41170" w:rsidRDefault="008D56A6" w:rsidP="00CA5A0D">
            <w:pPr>
              <w:pStyle w:val="HTML"/>
              <w:ind w:left="140" w:right="159" w:firstLine="420"/>
              <w:jc w:val="both"/>
              <w:rPr>
                <w:rFonts w:ascii="Times New Roman" w:hAnsi="Times New Roman" w:cs="Times New Roman"/>
                <w:bCs/>
                <w:sz w:val="24"/>
                <w:szCs w:val="24"/>
              </w:rPr>
            </w:pPr>
            <w:bookmarkStart w:id="49" w:name="o77"/>
            <w:bookmarkEnd w:id="49"/>
            <w:r w:rsidRPr="00F41170">
              <w:rPr>
                <w:rFonts w:ascii="Times New Roman" w:hAnsi="Times New Roman" w:cs="Times New Roman"/>
                <w:bCs/>
                <w:sz w:val="24"/>
                <w:szCs w:val="24"/>
              </w:rPr>
              <w:t>Порядок ідентифікації, форма та зміст оповіщення про її результати визначаються Кабінетом Міністрів України.</w:t>
            </w:r>
          </w:p>
          <w:p w:rsidR="008D56A6" w:rsidRPr="00F41170" w:rsidRDefault="008D56A6" w:rsidP="00CA5A0D">
            <w:pPr>
              <w:pStyle w:val="HTML"/>
              <w:ind w:left="140" w:right="159" w:firstLine="420"/>
              <w:jc w:val="both"/>
              <w:rPr>
                <w:rFonts w:ascii="Times New Roman" w:hAnsi="Times New Roman" w:cs="Times New Roman"/>
                <w:bCs/>
                <w:sz w:val="24"/>
                <w:szCs w:val="24"/>
              </w:rPr>
            </w:pPr>
            <w:bookmarkStart w:id="50" w:name="o78"/>
            <w:bookmarkEnd w:id="50"/>
            <w:r w:rsidRPr="00F41170">
              <w:rPr>
                <w:rFonts w:ascii="Times New Roman" w:hAnsi="Times New Roman" w:cs="Times New Roman"/>
                <w:bCs/>
                <w:sz w:val="24"/>
                <w:szCs w:val="24"/>
              </w:rPr>
              <w:t>На основі ідентифікаційних  даних  Кабінет Міністрів України затверджує класифікацію об’єктів підвищеної небезпеки і порядок їх обліку</w:t>
            </w: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Стаття 9. Ідентифікація об’єктів підвищеної небезпеки</w:t>
            </w:r>
          </w:p>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Суб’єкт господарської діяльності ідентифікує об’єкти підвищеної небезпеки відповідно до кількості порогових мас небезпечних речовин.</w:t>
            </w:r>
          </w:p>
          <w:p w:rsidR="008D56A6" w:rsidRPr="00F41170" w:rsidRDefault="008D56A6" w:rsidP="00CA5A0D">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За результатами ідентифікації об’єкта підвищеної небезпеки встановлюється 1, 2 або 3 клас.</w:t>
            </w:r>
          </w:p>
          <w:p w:rsidR="008D56A6" w:rsidRPr="00F41170" w:rsidRDefault="008D56A6" w:rsidP="00CA5A0D">
            <w:pPr>
              <w:pStyle w:val="HTML"/>
              <w:ind w:left="140" w:right="159" w:firstLine="420"/>
              <w:jc w:val="both"/>
              <w:rPr>
                <w:rFonts w:ascii="Times New Roman" w:hAnsi="Times New Roman" w:cs="Times New Roman"/>
                <w:b/>
                <w:sz w:val="24"/>
                <w:szCs w:val="24"/>
              </w:rPr>
            </w:pPr>
          </w:p>
          <w:p w:rsidR="008D56A6" w:rsidRPr="00F41170" w:rsidRDefault="008D56A6" w:rsidP="00CA5A0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Нормативи порогових мас небезпечних речовин або їх сумішей, що використовуються для цілей ідентифікації об’єкта підвищеної небезпеки, порядок ідентифікації об’єктів підвищеної небезпеки та їх обліку визначаються Кабінетом Міністрів України</w:t>
            </w:r>
          </w:p>
          <w:p w:rsidR="008D56A6" w:rsidRPr="00F41170" w:rsidRDefault="008D56A6" w:rsidP="00CA5A0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0" w:right="159" w:firstLine="420"/>
              <w:jc w:val="both"/>
              <w:rPr>
                <w:rFonts w:ascii="Times New Roman" w:hAnsi="Times New Roman" w:cs="Times New Roman"/>
                <w:b/>
                <w:bCs/>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Процедура віднесення об’єктів до відповідного класу об’єкта підвищеної небезпеки є основою ідентифікації об’єктів підвищеної небезпеки з урахуванням вимог Директиви Севезо ІІІ</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b/>
                <w:bCs/>
                <w:sz w:val="24"/>
                <w:szCs w:val="24"/>
              </w:rPr>
            </w:pPr>
            <w:r w:rsidRPr="00F41170">
              <w:rPr>
                <w:rFonts w:ascii="Times New Roman" w:hAnsi="Times New Roman" w:cs="Times New Roman"/>
                <w:b/>
                <w:bCs/>
                <w:sz w:val="24"/>
                <w:szCs w:val="24"/>
              </w:rPr>
              <w:t>ВІДСУТНЯ</w:t>
            </w:r>
          </w:p>
        </w:tc>
        <w:tc>
          <w:tcPr>
            <w:tcW w:w="1668" w:type="pct"/>
            <w:tcBorders>
              <w:top w:val="outset" w:sz="6" w:space="0" w:color="000000"/>
              <w:left w:val="outset" w:sz="6" w:space="0" w:color="000000"/>
              <w:bottom w:val="outset" w:sz="6" w:space="0" w:color="000000"/>
              <w:right w:val="outset" w:sz="6" w:space="0" w:color="000000"/>
            </w:tcBorders>
            <w:shd w:val="clear" w:color="auto" w:fill="auto"/>
          </w:tcPr>
          <w:p w:rsidR="008D56A6" w:rsidRPr="00F41170" w:rsidRDefault="008D56A6" w:rsidP="004010B7">
            <w:pPr>
              <w:pStyle w:val="HTML"/>
              <w:tabs>
                <w:tab w:val="clear" w:pos="7328"/>
                <w:tab w:val="left" w:pos="7259"/>
              </w:tabs>
              <w:ind w:left="140" w:right="159" w:firstLine="337"/>
              <w:jc w:val="both"/>
              <w:rPr>
                <w:rFonts w:ascii="Times New Roman" w:hAnsi="Times New Roman" w:cs="Times New Roman"/>
                <w:b/>
                <w:sz w:val="24"/>
                <w:szCs w:val="24"/>
              </w:rPr>
            </w:pPr>
            <w:r w:rsidRPr="00F41170">
              <w:rPr>
                <w:rFonts w:ascii="Times New Roman" w:hAnsi="Times New Roman" w:cs="Times New Roman"/>
                <w:b/>
                <w:sz w:val="24"/>
                <w:szCs w:val="24"/>
              </w:rPr>
              <w:t>Стаття 9</w:t>
            </w:r>
            <w:r w:rsidRPr="00F41170">
              <w:rPr>
                <w:rFonts w:ascii="Times New Roman" w:hAnsi="Times New Roman" w:cs="Times New Roman"/>
                <w:b/>
                <w:sz w:val="24"/>
                <w:szCs w:val="24"/>
                <w:vertAlign w:val="superscript"/>
              </w:rPr>
              <w:t>1</w:t>
            </w:r>
            <w:r w:rsidRPr="00F41170">
              <w:rPr>
                <w:rFonts w:ascii="Times New Roman" w:hAnsi="Times New Roman" w:cs="Times New Roman"/>
                <w:b/>
                <w:sz w:val="24"/>
                <w:szCs w:val="24"/>
              </w:rPr>
              <w:t>. Політика запобігання аваріям на об’єкті підвищеної небезпеки</w:t>
            </w:r>
          </w:p>
          <w:p w:rsidR="00467103" w:rsidRPr="00F41170" w:rsidRDefault="00467103"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 xml:space="preserve">Оператори з метою визначення переліку вимог, рекомендацій, обмежень та заходів, спрямованих на забезпечення виконання вимог законодавства у сфері діяльності об’єктів підвищеної небезпеки, запобігання виникненню аварій, визначають та затверджують політику запобігання аваріям на об’єкті підвищеної небезпеки 1 та </w:t>
            </w:r>
            <w:r w:rsidR="003A3CC5" w:rsidRPr="00F41170">
              <w:rPr>
                <w:rFonts w:ascii="Times New Roman" w:hAnsi="Times New Roman"/>
                <w:b/>
                <w:sz w:val="24"/>
                <w:szCs w:val="24"/>
              </w:rPr>
              <w:t xml:space="preserve">   </w:t>
            </w:r>
            <w:r w:rsidR="003A3CC5" w:rsidRPr="00F41170">
              <w:rPr>
                <w:rFonts w:ascii="Times New Roman" w:hAnsi="Times New Roman"/>
                <w:b/>
                <w:sz w:val="24"/>
                <w:szCs w:val="24"/>
              </w:rPr>
              <w:br/>
            </w:r>
            <w:r w:rsidRPr="00F41170">
              <w:rPr>
                <w:rFonts w:ascii="Times New Roman" w:hAnsi="Times New Roman"/>
                <w:b/>
                <w:sz w:val="24"/>
                <w:szCs w:val="24"/>
              </w:rPr>
              <w:t>2 класів.</w:t>
            </w:r>
          </w:p>
          <w:p w:rsidR="00467103" w:rsidRPr="00F41170" w:rsidRDefault="00467103"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Політика запобігання аваріям на об’єкті підвищеної небезпеки, затверджена оператором, надається компетентному органу разом з результатами ідентифікації об’єкта підвищеної небезпеки, який він експлуатує, а також перед прийняттям в експлуатацію закінчених будівництвом об’єктів не пізніше ніж за 30 календарних днів до подання до відповідного органу державного архітектурно-будівельного контролю заяви про прийняття в експлуатацію закінченого будівництвом об’єкта.</w:t>
            </w:r>
          </w:p>
          <w:p w:rsidR="008D56A6" w:rsidRPr="00F41170" w:rsidRDefault="00467103" w:rsidP="004010B7">
            <w:pPr>
              <w:pStyle w:val="HTML"/>
              <w:tabs>
                <w:tab w:val="clear" w:pos="7328"/>
                <w:tab w:val="left" w:pos="7259"/>
              </w:tabs>
              <w:ind w:left="140" w:right="159" w:firstLine="337"/>
              <w:jc w:val="both"/>
              <w:rPr>
                <w:rFonts w:ascii="Times New Roman" w:hAnsi="Times New Roman" w:cs="Times New Roman"/>
                <w:b/>
                <w:sz w:val="24"/>
                <w:szCs w:val="24"/>
              </w:rPr>
            </w:pPr>
            <w:r w:rsidRPr="00F41170">
              <w:rPr>
                <w:rFonts w:ascii="Times New Roman" w:hAnsi="Times New Roman" w:cs="Times New Roman"/>
                <w:b/>
                <w:sz w:val="24"/>
                <w:szCs w:val="24"/>
              </w:rPr>
              <w:t>Зміст, порядок розроблення політики запобігання аваріям на об’єкті підвищеної небезпеки, її перегляду, а також оцінки ефективності визначаються центральним органом виконавчої влади, що забезпечує формування державної політики у сфері цивільного захисту</w:t>
            </w:r>
          </w:p>
          <w:p w:rsidR="008D56A6" w:rsidRPr="00F41170" w:rsidRDefault="008D56A6" w:rsidP="004010B7">
            <w:pPr>
              <w:pStyle w:val="HTML"/>
              <w:tabs>
                <w:tab w:val="clear" w:pos="7328"/>
                <w:tab w:val="left" w:pos="7259"/>
              </w:tabs>
              <w:ind w:left="140" w:right="142" w:firstLine="337"/>
              <w:jc w:val="both"/>
              <w:rPr>
                <w:rFonts w:ascii="Times New Roman" w:hAnsi="Times New Roman" w:cs="Times New Roman"/>
                <w:b/>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 w:val="left" w:pos="7259"/>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Вимоги щодо розроблення політики запобігання аваріям на об’єкті підвищеної небезпеки визначено статтею 8 Директиви Севезо ІІІ</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10.</w:t>
            </w:r>
            <w:r w:rsidRPr="00F41170">
              <w:rPr>
                <w:rFonts w:ascii="Times New Roman" w:hAnsi="Times New Roman" w:cs="Times New Roman"/>
                <w:sz w:val="24"/>
                <w:szCs w:val="24"/>
              </w:rPr>
              <w:t xml:space="preserve"> Декларація безпеки</w:t>
            </w:r>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bookmarkStart w:id="51" w:name="o80"/>
            <w:bookmarkEnd w:id="51"/>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Суб’єкт господарської діяльності готує і подає до місцевих органів виконавчої влади декларацію безпеки об’єкта підвищеної небезпеки.</w:t>
            </w:r>
            <w:bookmarkStart w:id="52" w:name="o81"/>
            <w:bookmarkEnd w:id="52"/>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Суб’єкт господарської діяльності несе відповідальність за достовірність даних, наведених у декларації безпеки.</w:t>
            </w:r>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Порядок розроблення декларації безпеки, її зміст, методика визначення ризиків та їх прийнятні рівні встановлюються Кабінетом Міністрів України.</w:t>
            </w:r>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Подання декларації безпеки або іншої звітної документації не звільняє суб’єктів господарської діяльності від державного нагляду і контролю за їх діяльністю. </w:t>
            </w:r>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Вимоги частини першої цієї статті поширюються на підприємства, установи, організації, які планують експлуатувати хоча б один об’єкт підвищеної небезпеки </w:t>
            </w:r>
          </w:p>
        </w:tc>
        <w:tc>
          <w:tcPr>
            <w:tcW w:w="1668" w:type="pct"/>
            <w:tcBorders>
              <w:top w:val="outset" w:sz="6" w:space="0" w:color="000000"/>
              <w:left w:val="outset" w:sz="6" w:space="0" w:color="000000"/>
              <w:bottom w:val="outset" w:sz="6" w:space="0" w:color="000000"/>
              <w:right w:val="outset" w:sz="6" w:space="0" w:color="000000"/>
            </w:tcBorders>
            <w:shd w:val="clear" w:color="auto" w:fill="auto"/>
          </w:tcPr>
          <w:p w:rsidR="008D56A6" w:rsidRDefault="008D56A6" w:rsidP="005A34EB">
            <w:pPr>
              <w:pStyle w:val="HTML"/>
              <w:tabs>
                <w:tab w:val="clear" w:pos="7328"/>
                <w:tab w:val="left" w:pos="7420"/>
              </w:tabs>
              <w:ind w:left="140" w:right="159" w:firstLine="337"/>
              <w:jc w:val="both"/>
              <w:rPr>
                <w:rFonts w:ascii="Times New Roman" w:hAnsi="Times New Roman" w:cs="Times New Roman"/>
                <w:b/>
                <w:bCs/>
                <w:sz w:val="24"/>
                <w:szCs w:val="24"/>
                <w:lang w:val="en-US"/>
              </w:rPr>
            </w:pPr>
            <w:r w:rsidRPr="005A34EB">
              <w:rPr>
                <w:rFonts w:ascii="Times New Roman" w:hAnsi="Times New Roman" w:cs="Times New Roman"/>
                <w:b/>
                <w:bCs/>
                <w:sz w:val="24"/>
                <w:szCs w:val="24"/>
              </w:rPr>
              <w:t>Стаття 10. Звіт про заходи безпеки на об’єкті підвищеної небезпеки</w:t>
            </w:r>
          </w:p>
          <w:p w:rsidR="005A4043" w:rsidRPr="005A4043" w:rsidRDefault="005A4043" w:rsidP="005A4043">
            <w:pPr>
              <w:pStyle w:val="af3"/>
              <w:spacing w:before="0"/>
              <w:ind w:left="51" w:right="159" w:firstLine="477"/>
              <w:rPr>
                <w:rFonts w:ascii="Times New Roman" w:hAnsi="Times New Roman"/>
                <w:b/>
                <w:sz w:val="24"/>
                <w:szCs w:val="28"/>
              </w:rPr>
            </w:pPr>
            <w:r w:rsidRPr="005A4043">
              <w:rPr>
                <w:rFonts w:ascii="Times New Roman" w:hAnsi="Times New Roman"/>
                <w:b/>
                <w:sz w:val="24"/>
                <w:szCs w:val="28"/>
              </w:rPr>
              <w:t>Для об’єктів підвищеної небезпеки 1 класу оператор готує і надає у встановленому порядку територіальному органу центрального органу виконавчої влади, що реалізує державну політику у сфері цивільного захисту, за місцезнаходженням об’єкта підвищеної небезпеки звіт про заходи безпеки на об’єкті підвищеної небезпеки, який він експлуатує, а також перед прийняттям в експлуатацію закінченого будівництвом об’єкта не пізніше ніж за тридцять календарних днів до подання до відповідного органу державного архітектурно-будівельного контролю заяви про прийняття в експлуатацію закінченого будівництвом об’єкта.</w:t>
            </w:r>
          </w:p>
          <w:p w:rsidR="005A4043" w:rsidRPr="005A4043" w:rsidRDefault="005A4043" w:rsidP="005A4043">
            <w:pPr>
              <w:pStyle w:val="af3"/>
              <w:ind w:left="51" w:right="159" w:firstLine="477"/>
              <w:rPr>
                <w:rFonts w:ascii="Times New Roman" w:hAnsi="Times New Roman"/>
                <w:b/>
                <w:sz w:val="24"/>
                <w:szCs w:val="28"/>
              </w:rPr>
            </w:pPr>
            <w:r w:rsidRPr="005A4043">
              <w:rPr>
                <w:rFonts w:ascii="Times New Roman" w:hAnsi="Times New Roman"/>
                <w:b/>
                <w:sz w:val="24"/>
                <w:szCs w:val="28"/>
              </w:rPr>
              <w:t>Оператор зобов’язаний протягом тридцяти календарних днів після виникнення аварії на об’єкті підвищеної небезпеки і в строк не більше ніж вісімдесят календарних днів після початку модернізації виробництва чи зміни технології переглянути звіт про заходи безпеки на об’єкті підвищеної небезпеки та за потреби внести до нього зміни.</w:t>
            </w:r>
          </w:p>
          <w:p w:rsidR="005A4043" w:rsidRPr="005A4043" w:rsidRDefault="005A4043" w:rsidP="005A4043">
            <w:pPr>
              <w:pStyle w:val="af3"/>
              <w:ind w:left="51" w:right="159" w:firstLine="477"/>
              <w:rPr>
                <w:rFonts w:ascii="Times New Roman" w:hAnsi="Times New Roman"/>
                <w:b/>
                <w:sz w:val="24"/>
                <w:szCs w:val="28"/>
              </w:rPr>
            </w:pPr>
            <w:r w:rsidRPr="005A4043">
              <w:rPr>
                <w:rFonts w:ascii="Times New Roman" w:hAnsi="Times New Roman"/>
                <w:b/>
                <w:sz w:val="24"/>
                <w:szCs w:val="28"/>
              </w:rPr>
              <w:t>Після отримання звіту про заходи безпеки на об’єкті підвищеної небезпеки територіальний орган центрального органу виконавчої влади, що реалізує державну політику у сфері цивільного захисту спільно з</w:t>
            </w:r>
            <w:r w:rsidRPr="005A4043">
              <w:rPr>
                <w:b/>
                <w:sz w:val="24"/>
                <w:shd w:val="clear" w:color="auto" w:fill="FFFFFF"/>
              </w:rPr>
              <w:t xml:space="preserve"> </w:t>
            </w:r>
            <w:r w:rsidRPr="005A4043">
              <w:rPr>
                <w:rFonts w:ascii="Times New Roman" w:hAnsi="Times New Roman"/>
                <w:b/>
                <w:sz w:val="24"/>
                <w:szCs w:val="28"/>
                <w:shd w:val="clear" w:color="auto" w:fill="FFFFFF"/>
              </w:rPr>
              <w:t>іншим</w:t>
            </w:r>
            <w:r w:rsidRPr="005A4043">
              <w:rPr>
                <w:b/>
                <w:sz w:val="24"/>
                <w:shd w:val="clear" w:color="auto" w:fill="FFFFFF"/>
              </w:rPr>
              <w:t xml:space="preserve"> </w:t>
            </w:r>
            <w:r w:rsidRPr="005A4043">
              <w:rPr>
                <w:rFonts w:ascii="Times New Roman" w:hAnsi="Times New Roman"/>
                <w:b/>
                <w:sz w:val="24"/>
                <w:szCs w:val="28"/>
                <w:shd w:val="clear" w:color="auto" w:fill="FFFFFF"/>
              </w:rPr>
              <w:t>уповноваженим закон</w:t>
            </w:r>
            <w:r w:rsidR="00A96D7E">
              <w:rPr>
                <w:rFonts w:ascii="Times New Roman" w:hAnsi="Times New Roman"/>
                <w:b/>
                <w:sz w:val="24"/>
                <w:szCs w:val="28"/>
                <w:shd w:val="clear" w:color="auto" w:fill="FFFFFF"/>
              </w:rPr>
              <w:t>ом</w:t>
            </w:r>
            <w:r w:rsidRPr="005A4043">
              <w:rPr>
                <w:rFonts w:ascii="Times New Roman" w:hAnsi="Times New Roman"/>
                <w:b/>
                <w:sz w:val="24"/>
                <w:szCs w:val="28"/>
                <w:shd w:val="clear" w:color="auto" w:fill="FFFFFF"/>
              </w:rPr>
              <w:t xml:space="preserve"> орган</w:t>
            </w:r>
            <w:r w:rsidR="00A96D7E">
              <w:rPr>
                <w:rFonts w:ascii="Times New Roman" w:hAnsi="Times New Roman"/>
                <w:b/>
                <w:sz w:val="24"/>
                <w:szCs w:val="28"/>
                <w:shd w:val="clear" w:color="auto" w:fill="FFFFFF"/>
              </w:rPr>
              <w:t>ом</w:t>
            </w:r>
            <w:r w:rsidRPr="005A4043">
              <w:rPr>
                <w:rFonts w:ascii="Times New Roman" w:hAnsi="Times New Roman"/>
                <w:b/>
                <w:sz w:val="24"/>
                <w:szCs w:val="28"/>
                <w:shd w:val="clear" w:color="auto" w:fill="FFFFFF"/>
              </w:rPr>
              <w:t xml:space="preserve"> влади, що здійсню</w:t>
            </w:r>
            <w:r w:rsidR="00A96D7E">
              <w:rPr>
                <w:rFonts w:ascii="Times New Roman" w:hAnsi="Times New Roman"/>
                <w:b/>
                <w:sz w:val="24"/>
                <w:szCs w:val="28"/>
                <w:shd w:val="clear" w:color="auto" w:fill="FFFFFF"/>
              </w:rPr>
              <w:t>є</w:t>
            </w:r>
            <w:r w:rsidRPr="005A4043">
              <w:rPr>
                <w:rFonts w:ascii="Times New Roman" w:hAnsi="Times New Roman"/>
                <w:b/>
                <w:sz w:val="24"/>
                <w:szCs w:val="28"/>
                <w:shd w:val="clear" w:color="auto" w:fill="FFFFFF"/>
              </w:rPr>
              <w:t xml:space="preserve"> державний нагляд та контроль у сфері діяльності, пов’язаної з об’єктами підвищеної небезпеки, </w:t>
            </w:r>
            <w:r w:rsidRPr="005A4043">
              <w:rPr>
                <w:rFonts w:ascii="Times New Roman" w:hAnsi="Times New Roman"/>
                <w:b/>
                <w:sz w:val="24"/>
                <w:szCs w:val="28"/>
              </w:rPr>
              <w:t>протягом п’ятнадцяти робочих днів провод</w:t>
            </w:r>
            <w:r w:rsidR="00A96D7E">
              <w:rPr>
                <w:rFonts w:ascii="Times New Roman" w:hAnsi="Times New Roman"/>
                <w:b/>
                <w:sz w:val="24"/>
                <w:szCs w:val="28"/>
              </w:rPr>
              <w:t>и</w:t>
            </w:r>
            <w:r w:rsidRPr="005A4043">
              <w:rPr>
                <w:rFonts w:ascii="Times New Roman" w:hAnsi="Times New Roman"/>
                <w:b/>
                <w:sz w:val="24"/>
                <w:szCs w:val="28"/>
              </w:rPr>
              <w:t>ть перевірку наданих відомостей, про результати якої протягом п’яти робочих днів інформують оператора.</w:t>
            </w:r>
          </w:p>
          <w:p w:rsidR="005A4043" w:rsidRPr="005A4043" w:rsidRDefault="005A4043" w:rsidP="005A4043">
            <w:pPr>
              <w:pStyle w:val="af3"/>
              <w:ind w:left="51" w:right="159" w:firstLine="477"/>
              <w:rPr>
                <w:rFonts w:ascii="Times New Roman" w:hAnsi="Times New Roman"/>
                <w:b/>
                <w:sz w:val="24"/>
                <w:szCs w:val="28"/>
              </w:rPr>
            </w:pPr>
            <w:r w:rsidRPr="005A4043">
              <w:rPr>
                <w:rFonts w:ascii="Times New Roman" w:hAnsi="Times New Roman"/>
                <w:b/>
                <w:sz w:val="24"/>
                <w:szCs w:val="28"/>
              </w:rPr>
              <w:t>У разі виявлення під час перевірки недостовірних або неповних відомостей у звіті про заходи безпеки на об’єкті підвищеної небезпеки оператор у строк не пізніше ніж десять робочих днів після отримання результатів такої перевірки вносить зміни до звіту про заходи безпеки на об’єкті підвищеної небезпеки та повторно подає його до територіально</w:t>
            </w:r>
            <w:r w:rsidR="00B03CAA">
              <w:rPr>
                <w:rFonts w:ascii="Times New Roman" w:hAnsi="Times New Roman"/>
                <w:b/>
                <w:sz w:val="24"/>
                <w:szCs w:val="28"/>
              </w:rPr>
              <w:t>го</w:t>
            </w:r>
            <w:r w:rsidRPr="005A4043">
              <w:rPr>
                <w:rFonts w:ascii="Times New Roman" w:hAnsi="Times New Roman"/>
                <w:b/>
                <w:sz w:val="24"/>
                <w:szCs w:val="28"/>
              </w:rPr>
              <w:t xml:space="preserve"> органу центрального органу виконавчої влади, що реалізує державну політику у сфері цивільного захисту,</w:t>
            </w:r>
            <w:r w:rsidR="00B03CAA">
              <w:rPr>
                <w:rFonts w:ascii="Times New Roman" w:hAnsi="Times New Roman"/>
                <w:b/>
                <w:sz w:val="24"/>
                <w:szCs w:val="28"/>
              </w:rPr>
              <w:t xml:space="preserve"> </w:t>
            </w:r>
            <w:r w:rsidRPr="005A4043">
              <w:rPr>
                <w:rFonts w:ascii="Times New Roman" w:hAnsi="Times New Roman"/>
                <w:b/>
                <w:sz w:val="24"/>
                <w:szCs w:val="28"/>
              </w:rPr>
              <w:t>за місцезнаходженням об’єкта підвищеної небезпеки.</w:t>
            </w:r>
          </w:p>
          <w:p w:rsidR="005A4043" w:rsidRPr="005A4043" w:rsidRDefault="005A4043" w:rsidP="005A4043">
            <w:pPr>
              <w:pStyle w:val="af3"/>
              <w:ind w:left="51" w:right="159" w:firstLine="477"/>
              <w:rPr>
                <w:rFonts w:ascii="Times New Roman" w:hAnsi="Times New Roman"/>
                <w:b/>
                <w:sz w:val="24"/>
                <w:szCs w:val="28"/>
              </w:rPr>
            </w:pPr>
            <w:r w:rsidRPr="005A4043">
              <w:rPr>
                <w:rFonts w:ascii="Times New Roman" w:hAnsi="Times New Roman"/>
                <w:b/>
                <w:sz w:val="24"/>
                <w:szCs w:val="28"/>
              </w:rPr>
              <w:t>У разі неусунення оператором виявлених під час перевірки недоліків щодо поданого звіту про заходи безпеки на об’єкті підвищеної небезпеки або неподання оператором звіту про заходи безпеки на об’єкті підвищеної небезпеки у строки, визначені в частинах першій, другій та четвертій цієї статті, територіальний орган центрального органу виконавчої влади, що реалізує державну політику у сфері цивільного захисту,</w:t>
            </w:r>
            <w:r w:rsidRPr="005A4043">
              <w:rPr>
                <w:rFonts w:ascii="Times New Roman" w:hAnsi="Times New Roman"/>
                <w:b/>
                <w:sz w:val="24"/>
                <w:szCs w:val="28"/>
                <w:shd w:val="clear" w:color="auto" w:fill="FFFFFF"/>
              </w:rPr>
              <w:t xml:space="preserve"> </w:t>
            </w:r>
            <w:r w:rsidRPr="005A4043">
              <w:rPr>
                <w:rFonts w:ascii="Times New Roman" w:hAnsi="Times New Roman"/>
                <w:b/>
                <w:sz w:val="24"/>
                <w:szCs w:val="28"/>
              </w:rPr>
              <w:t xml:space="preserve">інформує відповідний орган державного архітектурно-будівельного контролю для вжиття заходів із заборони прийняття в експлуатацію об’єкта підвищеної небезпеки або спільно з </w:t>
            </w:r>
            <w:r w:rsidRPr="005A4043">
              <w:rPr>
                <w:rFonts w:ascii="Times New Roman" w:hAnsi="Times New Roman"/>
                <w:b/>
                <w:sz w:val="24"/>
                <w:szCs w:val="28"/>
                <w:shd w:val="clear" w:color="auto" w:fill="FFFFFF"/>
              </w:rPr>
              <w:t>іншими</w:t>
            </w:r>
            <w:r w:rsidRPr="005A4043">
              <w:rPr>
                <w:b/>
                <w:sz w:val="24"/>
                <w:shd w:val="clear" w:color="auto" w:fill="FFFFFF"/>
              </w:rPr>
              <w:t xml:space="preserve"> </w:t>
            </w:r>
            <w:r w:rsidRPr="005A4043">
              <w:rPr>
                <w:rFonts w:ascii="Times New Roman" w:hAnsi="Times New Roman"/>
                <w:b/>
                <w:sz w:val="24"/>
                <w:szCs w:val="28"/>
                <w:shd w:val="clear" w:color="auto" w:fill="FFFFFF"/>
              </w:rPr>
              <w:t>уповноваженими законами органами влади, що здійснюють державний нагляд та контроль у сфері діяльності, пов’язаної з об’єктами підвищеної небезпеки</w:t>
            </w:r>
            <w:r w:rsidRPr="005A4043">
              <w:rPr>
                <w:rFonts w:ascii="Times New Roman" w:hAnsi="Times New Roman"/>
                <w:b/>
                <w:sz w:val="24"/>
                <w:szCs w:val="28"/>
              </w:rPr>
              <w:t xml:space="preserve"> вживає відповідно до законодавства заходів з припинення експлуатації об’єкта підвищеної небезпеки або джерела небезпеки.</w:t>
            </w:r>
          </w:p>
          <w:p w:rsidR="005A4043" w:rsidRPr="005A4043" w:rsidRDefault="005A4043" w:rsidP="005A4043">
            <w:pPr>
              <w:pStyle w:val="af3"/>
              <w:ind w:left="51" w:right="159" w:firstLine="477"/>
              <w:rPr>
                <w:rFonts w:ascii="Times New Roman" w:hAnsi="Times New Roman"/>
                <w:b/>
                <w:sz w:val="24"/>
                <w:szCs w:val="28"/>
              </w:rPr>
            </w:pPr>
            <w:r w:rsidRPr="005A4043">
              <w:rPr>
                <w:rFonts w:ascii="Times New Roman" w:hAnsi="Times New Roman"/>
                <w:b/>
                <w:sz w:val="24"/>
                <w:szCs w:val="28"/>
              </w:rPr>
              <w:t>Порядок розроблення та перегляду звіту про заходи безпеки на об’єкті підвищеної небезпеки, вимоги до його змісту встановлюються центральним органом виконавчої влади, що забезпечує формування державної політики у сфері цивільного захисту.</w:t>
            </w:r>
          </w:p>
          <w:p w:rsidR="008D56A6" w:rsidRPr="00F41170" w:rsidRDefault="008D56A6" w:rsidP="008D1F44">
            <w:pPr>
              <w:pStyle w:val="af3"/>
              <w:ind w:left="140" w:right="159" w:firstLine="337"/>
              <w:rPr>
                <w:rFonts w:ascii="Times New Roman" w:hAnsi="Times New Roman"/>
                <w:b/>
                <w:bCs/>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sz w:val="24"/>
                <w:szCs w:val="24"/>
              </w:rPr>
            </w:pPr>
            <w:r w:rsidRPr="00F41170">
              <w:rPr>
                <w:rStyle w:val="rvts9"/>
                <w:rFonts w:ascii="Times New Roman" w:hAnsi="Times New Roman" w:cs="Times New Roman"/>
                <w:sz w:val="24"/>
                <w:szCs w:val="24"/>
              </w:rPr>
              <w:t xml:space="preserve">Відповідно до </w:t>
            </w:r>
            <w:r w:rsidRPr="00F41170">
              <w:rPr>
                <w:rFonts w:ascii="Times New Roman" w:hAnsi="Times New Roman" w:cs="Times New Roman"/>
                <w:bCs/>
                <w:sz w:val="24"/>
                <w:szCs w:val="24"/>
              </w:rPr>
              <w:t xml:space="preserve">пункту 15 вступної частини та </w:t>
            </w:r>
            <w:r w:rsidRPr="00F41170">
              <w:rPr>
                <w:rStyle w:val="rvts9"/>
                <w:rFonts w:ascii="Times New Roman" w:hAnsi="Times New Roman" w:cs="Times New Roman"/>
                <w:sz w:val="24"/>
                <w:szCs w:val="24"/>
              </w:rPr>
              <w:t xml:space="preserve">пункту 1 статті 10 Директиви </w:t>
            </w:r>
            <w:r w:rsidRPr="00F41170">
              <w:rPr>
                <w:rFonts w:ascii="Times New Roman" w:hAnsi="Times New Roman" w:cs="Times New Roman"/>
                <w:sz w:val="24"/>
                <w:szCs w:val="24"/>
              </w:rPr>
              <w:t>Севезо ІІІ держави-члени повинні вимагати від оператора підприємства вищого рівня небезпеки подавати звіт про заходи безпеки</w:t>
            </w:r>
          </w:p>
          <w:p w:rsidR="008D56A6" w:rsidRPr="00F41170" w:rsidRDefault="008D56A6" w:rsidP="00CA5A0D">
            <w:pPr>
              <w:pStyle w:val="HTML"/>
              <w:tabs>
                <w:tab w:val="clear" w:pos="7328"/>
                <w:tab w:val="left" w:pos="7420"/>
              </w:tabs>
              <w:ind w:left="140" w:right="159" w:firstLine="420"/>
              <w:jc w:val="both"/>
              <w:rPr>
                <w:rFonts w:ascii="Times New Roman" w:hAnsi="Times New Roman" w:cs="Times New Roman"/>
                <w:bCs/>
                <w:sz w:val="24"/>
                <w:szCs w:val="24"/>
              </w:rPr>
            </w:pP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11.</w:t>
            </w:r>
            <w:r w:rsidRPr="00F41170">
              <w:rPr>
                <w:rFonts w:ascii="Times New Roman" w:hAnsi="Times New Roman" w:cs="Times New Roman"/>
                <w:sz w:val="24"/>
                <w:szCs w:val="24"/>
              </w:rPr>
              <w:t xml:space="preserve"> Плани локалізації і ліквідації аварій на об’єктах підвищеної небезпеки </w:t>
            </w:r>
          </w:p>
          <w:p w:rsidR="008D56A6" w:rsidRPr="00F41170" w:rsidRDefault="008D56A6" w:rsidP="00CA5A0D">
            <w:pPr>
              <w:pStyle w:val="HTML"/>
              <w:ind w:left="140" w:right="159" w:firstLine="420"/>
              <w:jc w:val="both"/>
              <w:rPr>
                <w:rFonts w:ascii="Times New Roman" w:hAnsi="Times New Roman" w:cs="Times New Roman"/>
                <w:sz w:val="24"/>
                <w:szCs w:val="24"/>
              </w:rPr>
            </w:pP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У порядку реагування на надзвичайні ситуації техногенного та природного характеру суб’єкт господарської діяльності, а також підприємства, установи, організації, зазначені у частині п’ятій статті 10 цього Закону, одночасно з розробленням декларації безпеки розробляють і затверджують план локалізації і ліквідації аварій для кожного об’єкта підвищеної небезпеки, який вони експлуатують або планують експлуатувати. </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Категорії аварій на об’єктах підвищеної небезпеки залежно від їх наслідків визначає Кабінет Міністрів України.</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План локалізації і ліквідації аварій погоджують центральні органи виконавчої влади, що забезпечують формування та реалізують державну політику у сферах цивільного захисту, пожежної і техногенної безпеки </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План локалізації і ліквідації аварій може переглядатися або уточнюватися до закінчення 5 років з дати його розроблення у разі: </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змін в умовах діяльності суб’єкта господарської діяльності незалежно від їх причин, що призводять до необхідності зміни відомостей, які містяться у плані локалізації і ліквідації аварій;</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внесення змін до чинних або прийняття нових </w:t>
            </w:r>
            <w:r w:rsidRPr="00F41170">
              <w:rPr>
                <w:rFonts w:ascii="Times New Roman" w:hAnsi="Times New Roman" w:cs="Times New Roman"/>
                <w:sz w:val="24"/>
                <w:szCs w:val="24"/>
              </w:rPr>
              <w:br/>
              <w:t xml:space="preserve">нормативно-правових актів, що впливають на зміст плану локалізації і ліквідації аварій; </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висунення обґрунтованих вимог щодо плану локалізації і ліквідації аварій органами виконавчої влади та органами місцевого самоврядування.</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При внесенні змін і доповнень до плану локалізації і ліквідації аварій суб’єкти господарської діяльності та інші юридичні і фізичні особи, які повинні брати участь у виконанні протиаварійних заходів, надають центральному органу виконавчої влади, що забезпечує формування державної політики у сфері цивільного захисту, та центральному органу виконавчої влади, що реалізує державну політику у сферах пожежної і техногенної безпеки, відповідну для цього інформацію.</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Обсяг, зміст, форма і порядок надання інформації встановлюються центральним органом виконавчої влади, що забезпечує формування та реалізує державну політику у сферах цивільного захисту, пожежної і техногенної безпеки.</w:t>
            </w: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Центральні органи виконавчої влади, що забезпечують формування та реалізують державну політику у сферах цивільного захисту, пожежної і техногенної безпеки, протягом 10 днів після затвердження  плану локалізації та ліквідації аварій надають через засоби масової інформації відомості,  необхідні для виконання населенням правил поведінки і дій в екстремальних ситуаціях, передбачених цим планом.</w:t>
            </w:r>
          </w:p>
          <w:p w:rsidR="008D56A6" w:rsidRPr="00F41170" w:rsidRDefault="008D56A6" w:rsidP="00CA5A0D">
            <w:pPr>
              <w:pStyle w:val="HTML"/>
              <w:ind w:left="140" w:right="159" w:firstLine="420"/>
              <w:jc w:val="both"/>
              <w:rPr>
                <w:rFonts w:ascii="Times New Roman" w:hAnsi="Times New Roman" w:cs="Times New Roman"/>
                <w:sz w:val="24"/>
                <w:szCs w:val="24"/>
              </w:rPr>
            </w:pPr>
            <w:bookmarkStart w:id="53" w:name="o100"/>
            <w:bookmarkStart w:id="54" w:name="o101"/>
            <w:bookmarkEnd w:id="53"/>
            <w:bookmarkEnd w:id="54"/>
            <w:r w:rsidRPr="00F41170">
              <w:rPr>
                <w:rFonts w:ascii="Times New Roman" w:hAnsi="Times New Roman" w:cs="Times New Roman"/>
                <w:sz w:val="24"/>
                <w:szCs w:val="24"/>
              </w:rPr>
              <w:t>У разі створення загрози виникнення аварії з транскордонним впливом план локалізації та ліквідації аварій повинен передбачати негайне інформування відповідних органів держав, території яких можуть зазнати впливу наслідків такої аварії.</w:t>
            </w:r>
          </w:p>
          <w:p w:rsidR="008D56A6" w:rsidRPr="00F41170" w:rsidRDefault="008D56A6" w:rsidP="00CA5A0D">
            <w:pPr>
              <w:pStyle w:val="HTML"/>
              <w:ind w:left="140" w:right="159" w:firstLine="420"/>
              <w:jc w:val="both"/>
              <w:rPr>
                <w:rFonts w:ascii="Times New Roman" w:hAnsi="Times New Roman" w:cs="Times New Roman"/>
                <w:sz w:val="24"/>
                <w:szCs w:val="24"/>
              </w:rPr>
            </w:pPr>
            <w:bookmarkStart w:id="55" w:name="o102"/>
            <w:bookmarkEnd w:id="55"/>
            <w:r w:rsidRPr="00F41170">
              <w:rPr>
                <w:rFonts w:ascii="Times New Roman" w:hAnsi="Times New Roman" w:cs="Times New Roman"/>
                <w:sz w:val="24"/>
                <w:szCs w:val="24"/>
              </w:rPr>
              <w:t>Плани локалізації і ліквідації аварій, затверджені до набрання чинності цим Законом, зберігають чинність до  закінчення строку їх дії</w:t>
            </w:r>
          </w:p>
          <w:p w:rsidR="008D56A6" w:rsidRPr="00F41170" w:rsidRDefault="008D56A6" w:rsidP="00CA5A0D">
            <w:pPr>
              <w:pStyle w:val="HTML"/>
              <w:ind w:left="140" w:right="159" w:firstLine="420"/>
              <w:jc w:val="both"/>
              <w:rPr>
                <w:rFonts w:ascii="Times New Roman" w:hAnsi="Times New Roman" w:cs="Times New Roman"/>
                <w:b/>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4010B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0" w:right="159" w:firstLine="337"/>
              <w:jc w:val="both"/>
              <w:rPr>
                <w:rFonts w:ascii="Times New Roman" w:hAnsi="Times New Roman" w:cs="Times New Roman"/>
                <w:b/>
                <w:bCs/>
                <w:sz w:val="24"/>
                <w:szCs w:val="24"/>
              </w:rPr>
            </w:pPr>
            <w:r w:rsidRPr="00F41170">
              <w:rPr>
                <w:rFonts w:ascii="Times New Roman" w:hAnsi="Times New Roman" w:cs="Times New Roman"/>
                <w:b/>
                <w:bCs/>
                <w:sz w:val="24"/>
                <w:szCs w:val="24"/>
              </w:rPr>
              <w:t>Стаття 11. Планування на випадок виникнення аварій на об’єктах підвищеної небезпеки</w:t>
            </w:r>
          </w:p>
          <w:p w:rsidR="008D56A6" w:rsidRPr="00F41170" w:rsidRDefault="008D56A6" w:rsidP="004010B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0" w:right="159" w:firstLine="337"/>
              <w:jc w:val="both"/>
              <w:rPr>
                <w:rFonts w:ascii="Times New Roman" w:hAnsi="Times New Roman" w:cs="Times New Roman"/>
                <w:b/>
                <w:sz w:val="24"/>
                <w:szCs w:val="24"/>
              </w:rPr>
            </w:pPr>
          </w:p>
          <w:p w:rsidR="005745D8" w:rsidRPr="00F41170" w:rsidRDefault="005745D8" w:rsidP="004010B7">
            <w:pPr>
              <w:pStyle w:val="af3"/>
              <w:spacing w:before="0"/>
              <w:ind w:left="140" w:right="159" w:firstLine="337"/>
              <w:rPr>
                <w:rFonts w:ascii="Times New Roman" w:hAnsi="Times New Roman"/>
                <w:b/>
                <w:strike/>
                <w:sz w:val="24"/>
                <w:szCs w:val="24"/>
              </w:rPr>
            </w:pPr>
            <w:r w:rsidRPr="00F41170">
              <w:rPr>
                <w:rFonts w:ascii="Times New Roman" w:hAnsi="Times New Roman"/>
                <w:b/>
                <w:sz w:val="24"/>
                <w:szCs w:val="24"/>
              </w:rPr>
              <w:t>Для організації реагування на аварії на об’єктах підвищеної небезпеки оператори розробляють і затверджують плани локалізації і ліквідації аварій для кожного об’єкта підвищеної небезпеки, який вони експлуатують, а також перед прийняттям в експлуатацію закінчених будівництвом об’єктів підвищеної небезпеки не пізніше ніж за 30 календарних днів до подання до відповідного органу державного архітектурно-будівельного контролю заяви про прийняття в експлуатацію закінченого будівництвом об’єкта.</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План локалізації і ліквідації аварій є внутрішнім планом об’єкта підвищеної небезпеки, який оператор після розроблення затверджує власним розпорядчим документом.</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 xml:space="preserve">Протягом п’яти робочих днів після затвердження, перегляду, пролонгації плану локалізації і ліквідації аварій оператор подає територіальному органу центрального органу виконавчої влади, </w:t>
            </w:r>
            <w:r w:rsidRPr="00F41170">
              <w:rPr>
                <w:rStyle w:val="14"/>
                <w:rFonts w:ascii="Times New Roman" w:hAnsi="Times New Roman"/>
                <w:b/>
                <w:sz w:val="24"/>
                <w:szCs w:val="24"/>
              </w:rPr>
              <w:t>який реалізує державну політику у сфері цивільного захисту</w:t>
            </w:r>
            <w:r w:rsidRPr="00F41170">
              <w:rPr>
                <w:rFonts w:ascii="Times New Roman" w:hAnsi="Times New Roman"/>
                <w:b/>
                <w:sz w:val="24"/>
                <w:szCs w:val="24"/>
              </w:rPr>
              <w:t>, копію цього плану.</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План локалізації і ліквідації аварій переглядається не рідше ніж кожні три роки.</w:t>
            </w:r>
            <w:bookmarkStart w:id="56" w:name="o91"/>
            <w:bookmarkEnd w:id="56"/>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За результатами перегляду до плану локалізації і ліквідації аварій вносяться зміни. У разі відсутності підстав для внесення змін до плану локалізації і ліквідації аварій його дія може бути пролонгованою на три роки.</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Результати перегляду, внесення змін, пролонгації плану локалізації і ліквідації аварій затверджуються розпорядчим документом оператора.</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Оператор протягом двох місяців розробляє новий план локалізації і ліквідації аварій, який затверджує розпорядчим документом, у разі:</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зміни форми власності або організаційно-правової форми оператора;</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проведення модернізації виробництва на об’єкті підвищеної небезпеки;</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внесення змін до чинних або прийняття нових нормативно-правових актів у сфері діяльності, пов’язаної з об’єктами підвищеної небезпеки.</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Місцеві органи виконавчої влади, органи місцевого самоврядування з метою забезпечення своєчасного реагування на аварії, наслідки яких можуть вийти за межі об’єкта підвищеної небезпеки 1 класу, розробляють та затверджують плани реагування на надзвичайні ситуації, які є зовнішніми планами стосовно об’єктів підвищеної небезпеки 1 класу.</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Для розроблення плану реагування на надзвичайні ситуації, що можуть виникнути на об’єктах підвищеної небезпеки 1 класу, оператор протягом десяти робочих днів після прийняття в експлуатацію закінченого будівництвом об’єкта підвищеної небезпеки самостійно інформує у довільній формі місцеві органи виконавчої влади, органи місцевого самоврядування про прийняття в експлуатацію закінченого будівництвом об’єкта підвищеної небезпеки 1 класу.</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На вимогу місцевих органів виконавчої влади, органів місцевого самоврядування у строк не більше ніж десять робочих днів після отримання запит</w:t>
            </w:r>
            <w:r w:rsidR="009F6DFB" w:rsidRPr="00F41170">
              <w:rPr>
                <w:rFonts w:ascii="Times New Roman" w:hAnsi="Times New Roman"/>
                <w:b/>
                <w:sz w:val="24"/>
                <w:szCs w:val="24"/>
              </w:rPr>
              <w:t>а</w:t>
            </w:r>
            <w:r w:rsidRPr="00F41170">
              <w:rPr>
                <w:rFonts w:ascii="Times New Roman" w:hAnsi="Times New Roman"/>
                <w:b/>
                <w:sz w:val="24"/>
                <w:szCs w:val="24"/>
              </w:rPr>
              <w:t xml:space="preserve"> оператор подає їм інформацію, необхідну для розроблення плану реагування на надзвичайні ситуації, що можуть виникнути на об’єктах підвищеної небезпеки 1 класу за формою та змістом, визначеними цими органами у запиті.</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 xml:space="preserve">План реагування на надзвичайні ситуації, що можуть виникнути на об’єкті підвищеної небезпеки 1 класу, узгоджується з оператором та центральним органом виконавчої влади, </w:t>
            </w:r>
            <w:r w:rsidRPr="00F41170">
              <w:rPr>
                <w:rStyle w:val="14"/>
                <w:rFonts w:ascii="Times New Roman" w:hAnsi="Times New Roman"/>
                <w:b/>
                <w:sz w:val="24"/>
                <w:szCs w:val="24"/>
              </w:rPr>
              <w:t>який реалізує державну політику у сфері цивільного захисту,</w:t>
            </w:r>
            <w:r w:rsidRPr="00F41170">
              <w:rPr>
                <w:rFonts w:ascii="Times New Roman" w:hAnsi="Times New Roman"/>
                <w:b/>
                <w:sz w:val="24"/>
                <w:szCs w:val="24"/>
              </w:rPr>
              <w:t xml:space="preserve"> або його територіальним органом. </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Під час розроблення або перегляду плану реагування на надзвичайні ситуації, що можуть виникнути на об’єктах підвищеної небезпеки 1 класу, місцеві органи виконавчої влади, органи місцевого самоврядування забезпечують проведення громадських слухань відповідно до статті 13 Закону України «Про місцеве самоврядування в Україні».</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У разі створення загрози виникнення транскордонного впливу аварії план локалізації і ліквідації аварій і план реагування на надзвичайні ситуації, що можуть виникнути на об’єктах підвищеної небезпеки 1 класу, мають передбачати заходи, що дають змогу забезпечити негайне інформування відповідних органів держав, території яких можуть зазнати впливу наслідків такої аварії.</w:t>
            </w:r>
          </w:p>
          <w:p w:rsidR="005745D8" w:rsidRPr="00F41170" w:rsidRDefault="005745D8" w:rsidP="004010B7">
            <w:pPr>
              <w:pStyle w:val="af3"/>
              <w:ind w:left="140" w:right="159" w:firstLine="337"/>
              <w:rPr>
                <w:rFonts w:ascii="Times New Roman" w:hAnsi="Times New Roman"/>
                <w:b/>
                <w:sz w:val="24"/>
                <w:szCs w:val="24"/>
              </w:rPr>
            </w:pPr>
            <w:r w:rsidRPr="00F41170">
              <w:rPr>
                <w:rFonts w:ascii="Times New Roman" w:hAnsi="Times New Roman"/>
                <w:b/>
                <w:sz w:val="24"/>
                <w:szCs w:val="24"/>
              </w:rPr>
              <w:t>Методичне забезпечення щодо порядку розроблення, вимог до структури, впровадження та перегляду плану локалізації і ліквідації аварій встановлюються центральним органом виконавчої влади, що реалізує державну політику у сфері цивільного захисту, з урахуванням класу об’єкта підвищеної небезпеки.</w:t>
            </w:r>
          </w:p>
          <w:p w:rsidR="008D56A6" w:rsidRPr="00F41170" w:rsidRDefault="008D56A6" w:rsidP="004010B7">
            <w:pPr>
              <w:pStyle w:val="af3"/>
              <w:ind w:left="140" w:right="159" w:firstLine="337"/>
              <w:rPr>
                <w:rFonts w:ascii="Times New Roman" w:hAnsi="Times New Roman"/>
                <w:b/>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0" w:right="159" w:firstLine="420"/>
              <w:jc w:val="both"/>
              <w:rPr>
                <w:rFonts w:ascii="Times New Roman" w:hAnsi="Times New Roman" w:cs="Times New Roman"/>
                <w:bCs/>
                <w:sz w:val="24"/>
                <w:szCs w:val="24"/>
              </w:rPr>
            </w:pPr>
            <w:r w:rsidRPr="00F41170">
              <w:rPr>
                <w:rFonts w:ascii="Times New Roman" w:hAnsi="Times New Roman" w:cs="Times New Roman"/>
                <w:bCs/>
                <w:sz w:val="24"/>
                <w:szCs w:val="24"/>
              </w:rPr>
              <w:t xml:space="preserve">Відповідно до статті 12 Директиви Севезо ІІІ оператором на об’єкті підвищеної небезпеки розробляються внутрішні плани дій в аварійних ситуаціях (плани локалізації і ліквідації аварій), а місцевими органами виконавчої влади розробляються зовнішні плани  дій в аварійних ситуаціях (плани реагування на надзвичайні ситуації) </w:t>
            </w:r>
          </w:p>
          <w:p w:rsidR="008D56A6" w:rsidRPr="00F41170" w:rsidRDefault="008D56A6" w:rsidP="00CA5A0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140" w:right="159" w:firstLine="420"/>
              <w:jc w:val="both"/>
              <w:rPr>
                <w:rFonts w:ascii="Times New Roman" w:hAnsi="Times New Roman" w:cs="Times New Roman"/>
                <w:bCs/>
                <w:sz w:val="24"/>
                <w:szCs w:val="24"/>
              </w:rPr>
            </w:pP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14.</w:t>
            </w:r>
            <w:r w:rsidRPr="00F41170">
              <w:rPr>
                <w:rFonts w:ascii="Times New Roman" w:hAnsi="Times New Roman" w:cs="Times New Roman"/>
                <w:sz w:val="24"/>
                <w:szCs w:val="24"/>
              </w:rPr>
              <w:t xml:space="preserve"> Розслідування аварій на об’єктах підвищеної небезпеки </w:t>
            </w:r>
          </w:p>
          <w:p w:rsidR="008D56A6" w:rsidRPr="00F41170" w:rsidRDefault="008D56A6" w:rsidP="00CA5A0D">
            <w:pPr>
              <w:pStyle w:val="HTML"/>
              <w:ind w:left="140" w:right="159" w:firstLine="420"/>
              <w:jc w:val="both"/>
              <w:rPr>
                <w:rFonts w:ascii="Times New Roman" w:hAnsi="Times New Roman" w:cs="Times New Roman"/>
                <w:sz w:val="24"/>
                <w:szCs w:val="24"/>
              </w:rPr>
            </w:pPr>
          </w:p>
          <w:p w:rsidR="008D56A6" w:rsidRPr="00F41170" w:rsidRDefault="008D56A6" w:rsidP="00CA5A0D">
            <w:pPr>
              <w:pStyle w:val="HTML"/>
              <w:ind w:left="140" w:right="159" w:firstLine="420"/>
              <w:jc w:val="both"/>
              <w:rPr>
                <w:rFonts w:ascii="Times New Roman" w:hAnsi="Times New Roman" w:cs="Times New Roman"/>
                <w:sz w:val="24"/>
                <w:szCs w:val="24"/>
              </w:rPr>
            </w:pPr>
            <w:bookmarkStart w:id="57" w:name="o107"/>
            <w:bookmarkEnd w:id="57"/>
            <w:r w:rsidRPr="00F41170">
              <w:rPr>
                <w:rFonts w:ascii="Times New Roman" w:hAnsi="Times New Roman" w:cs="Times New Roman"/>
                <w:sz w:val="24"/>
                <w:szCs w:val="24"/>
              </w:rPr>
              <w:t>Порядок розслідування аварій на об’єктах підвищеної небезпеки встановлюється Кабінетом Міністрів України відповідно до вимог цього та інших законів</w:t>
            </w:r>
          </w:p>
          <w:p w:rsidR="008D56A6" w:rsidRPr="00F41170" w:rsidRDefault="008D56A6" w:rsidP="00CA5A0D">
            <w:pPr>
              <w:pStyle w:val="HTML"/>
              <w:ind w:left="140" w:right="159" w:firstLine="420"/>
              <w:jc w:val="both"/>
              <w:rPr>
                <w:rFonts w:ascii="Times New Roman" w:hAnsi="Times New Roman" w:cs="Times New Roman"/>
                <w:b/>
                <w:bCs/>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647DE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59"/>
                <w:tab w:val="left" w:pos="7399"/>
              </w:tabs>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Стаття 14. Порядок дій в разі виникнення аварії на об’єкті підвищеної небезпеки</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О</w:t>
            </w:r>
            <w:r w:rsidR="00CE047C" w:rsidRPr="00F41170">
              <w:rPr>
                <w:rFonts w:ascii="Times New Roman" w:hAnsi="Times New Roman"/>
                <w:b/>
                <w:sz w:val="24"/>
                <w:szCs w:val="24"/>
              </w:rPr>
              <w:t>ператор відповідно до порядку</w:t>
            </w:r>
            <w:r w:rsidRPr="00F41170">
              <w:rPr>
                <w:rFonts w:ascii="Times New Roman" w:hAnsi="Times New Roman"/>
                <w:b/>
                <w:sz w:val="24"/>
                <w:szCs w:val="24"/>
              </w:rPr>
              <w:t>, встановленого центральним органом виконавчої влади, що забезпечує формування державної політики у сфері цивільного захисту, сповіщає територіальний орган центрального органу виконавчої влади, що реалізує державну політику у сфері цивільного захисту, про порушення робочого стану джерела небезпеки, які призвели або могли призвести до виникнення аварії.</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Оператор повинен самостійно припинити експлуатацію джерела небезпеки, якщо це призвело до виникнення аварії на об’єкті підвищеної небезпеки, та вжити заходів для недопущення повторного виникнення такої аварії.</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До моменту завершення розслідування аварії заборонено відновлення показників безпеки джерела небезпеки.</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Після відновлення всіх показників безпеки джерела небезпеки оператор повідомляє про це компетентному органу.</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Компетентний орган після виникнення аварії на об’єкті підвищеної небезпеки в установленому законодавством порядку:</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 xml:space="preserve">вживає заходів для негайного інформування відповідних органів держав, території яких можуть зазнати впливу наслідків аварії в разі створення загрози виникнення її транскордонного впливу, та </w:t>
            </w:r>
            <w:bookmarkStart w:id="58" w:name="_Hlk530563368"/>
            <w:r w:rsidRPr="00F41170">
              <w:rPr>
                <w:rFonts w:ascii="Times New Roman" w:hAnsi="Times New Roman"/>
                <w:b/>
                <w:sz w:val="24"/>
                <w:szCs w:val="24"/>
              </w:rPr>
              <w:t>Національного координатора з питань Міжнародних медико-санітарних правил в Україні</w:t>
            </w:r>
            <w:bookmarkEnd w:id="58"/>
            <w:r w:rsidRPr="00F41170">
              <w:rPr>
                <w:rFonts w:ascii="Times New Roman" w:hAnsi="Times New Roman"/>
                <w:b/>
                <w:sz w:val="24"/>
                <w:szCs w:val="24"/>
              </w:rPr>
              <w:t>;</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вживає наступного дня після виникнення аварії невідкладних заходів щодо організації позапланової перевірки у сфері діяльності, пов’язаної з об’єктом підвищеної небезпеки, на якому виникла аварія;</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протягом 30 календарних днів після закінчення строку, встановленого приписом, виданим за результатом проведення позапланової перевірки, в установленому законодавством порядку проводить перевірку усунення порушень вимог законодавства.</w:t>
            </w:r>
          </w:p>
          <w:p w:rsidR="00647DEC" w:rsidRPr="00F41170" w:rsidRDefault="00647DEC" w:rsidP="00647DEC">
            <w:pPr>
              <w:pStyle w:val="af3"/>
              <w:ind w:left="140" w:right="159" w:firstLine="420"/>
              <w:rPr>
                <w:rFonts w:ascii="Times New Roman" w:hAnsi="Times New Roman"/>
                <w:b/>
                <w:sz w:val="24"/>
                <w:szCs w:val="24"/>
              </w:rPr>
            </w:pPr>
            <w:r w:rsidRPr="00F41170">
              <w:rPr>
                <w:rFonts w:ascii="Times New Roman" w:hAnsi="Times New Roman"/>
                <w:b/>
                <w:sz w:val="24"/>
                <w:szCs w:val="24"/>
              </w:rPr>
              <w:t>Якщо в результаті перевірки усунення порушень вимог законодавства виявлено додаткові факти, які змінюють раніше подану компетентному органу інформацію про об’єкт підвищеної небезпеки або зроблені висновки за результатами розслідування, оператор повинен протягом 30 календарних днів подати компетентному органу оновлену інформацію про об’єкт підвищеної небезпеки, який перебуває у його власності або користуванні.</w:t>
            </w:r>
          </w:p>
          <w:p w:rsidR="008D56A6" w:rsidRPr="00F41170" w:rsidRDefault="00647DEC" w:rsidP="00647DEC">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Порядок розслідування аварій на об’єктах підвищеної небезпеки визначається Кабінетом Міністрів України</w:t>
            </w:r>
          </w:p>
          <w:p w:rsidR="008D56A6" w:rsidRPr="00F41170" w:rsidRDefault="008D56A6" w:rsidP="00CA5A0D">
            <w:pPr>
              <w:pStyle w:val="HTML"/>
              <w:ind w:left="140" w:right="159" w:firstLine="420"/>
              <w:jc w:val="both"/>
              <w:rPr>
                <w:rFonts w:ascii="Times New Roman" w:hAnsi="Times New Roman" w:cs="Times New Roman"/>
                <w:b/>
                <w:sz w:val="24"/>
                <w:szCs w:val="24"/>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59"/>
                <w:tab w:val="left" w:pos="7399"/>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Відповідно до статей 16 і 17 Директиви Севезо ІІІ держави мають визначити перелік необхідної інформації, що повідомляється оператором компетентному органу, та порядок дій компетентного органу в разі виникнення значної аварії на об’єкті підвищеної небезпеки</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15.</w:t>
            </w:r>
            <w:r w:rsidRPr="00F41170">
              <w:rPr>
                <w:rFonts w:ascii="Times New Roman" w:hAnsi="Times New Roman" w:cs="Times New Roman"/>
                <w:sz w:val="24"/>
                <w:szCs w:val="24"/>
              </w:rPr>
              <w:t xml:space="preserve"> Надання інформації та право на одержання інформації про об’єкти підвищеної небезпеки </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bookmarkStart w:id="59" w:name="o109"/>
            <w:bookmarkEnd w:id="59"/>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Суб’єкт господарської діяльності відповідно до закону надає відповідним центральним органам виконавчої влади, визначеним статтею 3 цього Закону, місцевим органам виконавчої влади, органам місцевого самоврядування та засобам масової інформації, у тому числі і тим, засновником яких є органи місцевого самоврядування, інформацію про об’єкти підвищеної небезпеки, які перебувають у його власності або у користуванні.</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Суб’єкт господарської діяльності повідомляє центральні органи виконавчої влади, що реалізують державну політику у сферах цивільного захисту, охорони праці, пожежної і техногенної безпеки, здійснення державного нагляду (контролю) у сфері охорони навколишнього природного середовища, про всі аварійні ситуації, розвиток яких призвів або міг призвести до аварії.</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Центральні органи виконавчої влади, що реалізують державну політику у сферах цивільного захисту, пожежної і техногенної безпеки, здійснення державного нагляду (контролю) у сфері охорони навколишнього природного середовища, забезпечують оброблення одержаної відповідно до закону інформації про діяльність об’єктів підвищеної небезпеки та надають </w:t>
            </w:r>
            <w:r w:rsidRPr="00F41170">
              <w:rPr>
                <w:rFonts w:ascii="Times New Roman" w:hAnsi="Times New Roman" w:cs="Times New Roman"/>
                <w:sz w:val="24"/>
                <w:szCs w:val="24"/>
              </w:rPr>
              <w:br/>
              <w:t xml:space="preserve">її місцевим органам виконавчої влади, органам місцевого самоврядування, суб’єктам господарської діяльності </w:t>
            </w:r>
            <w:r w:rsidRPr="00F41170">
              <w:rPr>
                <w:rFonts w:ascii="Times New Roman" w:hAnsi="Times New Roman" w:cs="Times New Roman"/>
                <w:sz w:val="24"/>
                <w:szCs w:val="24"/>
              </w:rPr>
              <w:br/>
              <w:t>та іншим заінтересованим особам, а також у встановленому порядку інформують населення про аварійні ситуації, що виникають на об’єктах підвищеної небезпеки.</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Юридична або фізична особа чи їх представники мають право відповідно до закону протягом не більш як 30 днів отримати від суб’єкта господарської діяльності інформацію про небезпеку, яка виникла на об’єктах підвищеної небезпеки і становить загрозу для людей та довкілля</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2D1AE0">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Стаття 15. Подання інформації та право на одержання інформації про об’єкти підвищеної небезпеки</w:t>
            </w:r>
          </w:p>
          <w:p w:rsidR="008D56A6" w:rsidRPr="00F41170" w:rsidRDefault="008D56A6" w:rsidP="002D1AE0">
            <w:pPr>
              <w:pStyle w:val="HTML"/>
              <w:ind w:left="140" w:right="159" w:firstLine="420"/>
              <w:jc w:val="both"/>
              <w:rPr>
                <w:rFonts w:ascii="Times New Roman" w:eastAsia="Calibri" w:hAnsi="Times New Roman" w:cs="Times New Roman"/>
                <w:b/>
                <w:sz w:val="24"/>
                <w:szCs w:val="24"/>
                <w:lang w:eastAsia="en-US"/>
              </w:rPr>
            </w:pPr>
          </w:p>
          <w:p w:rsidR="002D1AE0" w:rsidRPr="00F41170" w:rsidRDefault="002D1AE0" w:rsidP="002D1AE0">
            <w:pPr>
              <w:pStyle w:val="af3"/>
              <w:ind w:left="140" w:right="159" w:firstLine="420"/>
              <w:rPr>
                <w:rFonts w:ascii="Times New Roman" w:hAnsi="Times New Roman"/>
                <w:b/>
                <w:sz w:val="24"/>
                <w:szCs w:val="24"/>
              </w:rPr>
            </w:pPr>
            <w:r w:rsidRPr="00F41170">
              <w:rPr>
                <w:rFonts w:ascii="Times New Roman" w:hAnsi="Times New Roman"/>
                <w:b/>
                <w:sz w:val="24"/>
                <w:szCs w:val="24"/>
              </w:rPr>
              <w:t>Оператор щороку до 30 грудня подає компетентному органу, місцевим органам виконавчої влади, органам місцевого самоврядування інформацію про об’єкти підвищеної небезпеки, які перебувають у його власності або користуванні.</w:t>
            </w:r>
          </w:p>
          <w:p w:rsidR="002D1AE0" w:rsidRPr="00F41170" w:rsidRDefault="002D1AE0" w:rsidP="002D1AE0">
            <w:pPr>
              <w:pStyle w:val="af3"/>
              <w:ind w:left="140" w:right="159" w:firstLine="420"/>
              <w:rPr>
                <w:rFonts w:ascii="Times New Roman" w:hAnsi="Times New Roman"/>
                <w:b/>
                <w:sz w:val="24"/>
                <w:szCs w:val="24"/>
              </w:rPr>
            </w:pPr>
            <w:r w:rsidRPr="00F41170">
              <w:rPr>
                <w:rFonts w:ascii="Times New Roman" w:hAnsi="Times New Roman"/>
                <w:b/>
                <w:sz w:val="24"/>
                <w:szCs w:val="24"/>
              </w:rPr>
              <w:t>Обсяг, зміст, форма та порядок подання оператором інформації про об’єкти підвищеної небезпеки встановлюються центральним органом виконавчої влади, що забезпечує формування державної полі</w:t>
            </w:r>
            <w:r w:rsidR="005745D8" w:rsidRPr="00F41170">
              <w:rPr>
                <w:rFonts w:ascii="Times New Roman" w:hAnsi="Times New Roman"/>
                <w:b/>
                <w:sz w:val="24"/>
                <w:szCs w:val="24"/>
              </w:rPr>
              <w:t>тики у сфері цивільного захисту</w:t>
            </w:r>
            <w:r w:rsidR="009F6DFB" w:rsidRPr="00F41170">
              <w:rPr>
                <w:rFonts w:ascii="Times New Roman" w:hAnsi="Times New Roman"/>
                <w:b/>
                <w:sz w:val="24"/>
                <w:szCs w:val="24"/>
              </w:rPr>
              <w:t>.</w:t>
            </w:r>
          </w:p>
          <w:p w:rsidR="002D1AE0" w:rsidRPr="00F41170" w:rsidRDefault="002D1AE0" w:rsidP="002D1AE0">
            <w:pPr>
              <w:pStyle w:val="af3"/>
              <w:ind w:left="140" w:right="159" w:firstLine="420"/>
              <w:rPr>
                <w:rFonts w:ascii="Times New Roman" w:hAnsi="Times New Roman"/>
                <w:b/>
                <w:sz w:val="24"/>
                <w:szCs w:val="24"/>
              </w:rPr>
            </w:pPr>
            <w:r w:rsidRPr="00F41170">
              <w:rPr>
                <w:rFonts w:ascii="Times New Roman" w:hAnsi="Times New Roman"/>
                <w:b/>
                <w:sz w:val="24"/>
                <w:szCs w:val="24"/>
              </w:rPr>
              <w:t xml:space="preserve">За запитом юридичної або фізичної особи чи їх представників про потребу в отриманні інформації про небезпеку, яка виникла на об’єктах підвищеної небезпеки і становить загрозу для людей і довкілля, оператор протягом </w:t>
            </w:r>
            <w:r w:rsidRPr="00F41170">
              <w:rPr>
                <w:rFonts w:ascii="Times New Roman" w:hAnsi="Times New Roman"/>
                <w:b/>
                <w:sz w:val="24"/>
                <w:szCs w:val="24"/>
              </w:rPr>
              <w:br/>
              <w:t>не пізніше ніж 48 годин з дня отримання запит</w:t>
            </w:r>
            <w:r w:rsidR="009F6DC5" w:rsidRPr="00F41170">
              <w:rPr>
                <w:rFonts w:ascii="Times New Roman" w:hAnsi="Times New Roman"/>
                <w:b/>
                <w:sz w:val="24"/>
                <w:szCs w:val="24"/>
              </w:rPr>
              <w:t>а</w:t>
            </w:r>
            <w:r w:rsidRPr="00F41170">
              <w:rPr>
                <w:rFonts w:ascii="Times New Roman" w:hAnsi="Times New Roman"/>
                <w:b/>
                <w:sz w:val="24"/>
                <w:szCs w:val="24"/>
              </w:rPr>
              <w:t xml:space="preserve"> повинен подати таку інформацію.</w:t>
            </w:r>
          </w:p>
          <w:p w:rsidR="008D56A6" w:rsidRPr="00F41170" w:rsidRDefault="002D1AE0" w:rsidP="002D1AE0">
            <w:pPr>
              <w:pStyle w:val="HTML"/>
              <w:ind w:left="140" w:right="159" w:firstLine="420"/>
              <w:jc w:val="both"/>
              <w:rPr>
                <w:rFonts w:ascii="Times New Roman" w:hAnsi="Times New Roman" w:cs="Times New Roman"/>
                <w:b/>
                <w:sz w:val="24"/>
                <w:szCs w:val="24"/>
              </w:rPr>
            </w:pPr>
            <w:r w:rsidRPr="00F41170">
              <w:rPr>
                <w:rFonts w:ascii="Times New Roman" w:hAnsi="Times New Roman" w:cs="Times New Roman"/>
                <w:b/>
                <w:sz w:val="24"/>
                <w:szCs w:val="24"/>
              </w:rPr>
              <w:t>Юридичні та фізичні особи мають право з урахуванням обмежень, установлених Законом України «Про інформацію», збирати інформацію про стан безпеки об’єктів підвищеної небезпеки і подавати її органам виконавчої влади, органам місцевого самоврядування, засобам масової інформації та іншим заінтересованим підприємствам, установам, організаціям і громадянам у разі</w:t>
            </w:r>
            <w:r w:rsidR="009F6DC5" w:rsidRPr="00F41170">
              <w:rPr>
                <w:rFonts w:ascii="Times New Roman" w:hAnsi="Times New Roman" w:cs="Times New Roman"/>
                <w:b/>
                <w:sz w:val="24"/>
                <w:szCs w:val="24"/>
              </w:rPr>
              <w:t>,</w:t>
            </w:r>
            <w:r w:rsidRPr="00F41170">
              <w:rPr>
                <w:rFonts w:ascii="Times New Roman" w:hAnsi="Times New Roman" w:cs="Times New Roman"/>
                <w:b/>
                <w:sz w:val="24"/>
                <w:szCs w:val="24"/>
              </w:rPr>
              <w:t xml:space="preserve"> коли їм відомо або є підстави вважати, що така інформація містить відомості щодо правопорушень, які мають місце на об’єктах підвищеної небезпеки і становлять загрозу для людей і довкілля</w:t>
            </w: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Відповідно до статті 14 Директиви Севезо ІІІ держави-члени повинні забезпечувати громадськості постійний доступ, у тому числі й в електронному вигляді, до інформації про об’єкти підвищеної небезпеки, яка має постійно оновлюватися</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r w:rsidRPr="00F41170">
              <w:rPr>
                <w:rFonts w:ascii="Times New Roman" w:hAnsi="Times New Roman" w:cs="Times New Roman"/>
                <w:bCs/>
                <w:sz w:val="24"/>
                <w:szCs w:val="24"/>
              </w:rPr>
              <w:t>Стаття 16.</w:t>
            </w:r>
            <w:r w:rsidRPr="00F41170">
              <w:rPr>
                <w:rFonts w:ascii="Times New Roman" w:hAnsi="Times New Roman" w:cs="Times New Roman"/>
                <w:sz w:val="24"/>
                <w:szCs w:val="24"/>
              </w:rPr>
              <w:t xml:space="preserve"> Відшкодування шкоди, заподіяної аварією на об’єкті підвищеної небезпеки </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bookmarkStart w:id="60" w:name="o118"/>
            <w:bookmarkEnd w:id="60"/>
            <w:r w:rsidRPr="00F41170">
              <w:rPr>
                <w:rFonts w:ascii="Times New Roman" w:hAnsi="Times New Roman" w:cs="Times New Roman"/>
                <w:sz w:val="24"/>
                <w:szCs w:val="24"/>
              </w:rPr>
              <w:t xml:space="preserve">Шкода (в тому числі моральна), заподіяна фізичним чи юридичним особам внаслідок аварії, що сталася на об’єкті підвищеної небезпеки, незалежно від вини </w:t>
            </w:r>
            <w:r w:rsidRPr="00F41170">
              <w:rPr>
                <w:rFonts w:ascii="Times New Roman" w:hAnsi="Times New Roman" w:cs="Times New Roman"/>
                <w:b/>
                <w:sz w:val="24"/>
                <w:szCs w:val="24"/>
              </w:rPr>
              <w:t>суб’єкта</w:t>
            </w:r>
            <w:r w:rsidRPr="00F41170">
              <w:rPr>
                <w:rFonts w:ascii="Times New Roman" w:hAnsi="Times New Roman" w:cs="Times New Roman"/>
                <w:sz w:val="24"/>
                <w:szCs w:val="24"/>
              </w:rPr>
              <w:t xml:space="preserve"> </w:t>
            </w:r>
            <w:r w:rsidRPr="00F41170">
              <w:rPr>
                <w:rFonts w:ascii="Times New Roman" w:hAnsi="Times New Roman" w:cs="Times New Roman"/>
                <w:b/>
                <w:sz w:val="24"/>
                <w:szCs w:val="24"/>
              </w:rPr>
              <w:t>господарської діяльності</w:t>
            </w:r>
            <w:r w:rsidRPr="00F41170">
              <w:rPr>
                <w:rFonts w:ascii="Times New Roman" w:hAnsi="Times New Roman" w:cs="Times New Roman"/>
                <w:sz w:val="24"/>
                <w:szCs w:val="24"/>
              </w:rPr>
              <w:t xml:space="preserve">, у власності або у користуванні якого перебуває об’єкт підвищеної небезпеки, відшкодовується </w:t>
            </w:r>
            <w:r w:rsidRPr="00F41170">
              <w:rPr>
                <w:rFonts w:ascii="Times New Roman" w:hAnsi="Times New Roman" w:cs="Times New Roman"/>
                <w:b/>
                <w:sz w:val="24"/>
                <w:szCs w:val="24"/>
              </w:rPr>
              <w:t>суб’єктом господарської діяльності</w:t>
            </w:r>
            <w:r w:rsidRPr="00F41170">
              <w:rPr>
                <w:rFonts w:ascii="Times New Roman" w:hAnsi="Times New Roman" w:cs="Times New Roman"/>
                <w:sz w:val="24"/>
                <w:szCs w:val="24"/>
              </w:rPr>
              <w:t xml:space="preserve"> цим особам у повному обсязі, крім випадків, коли аварія виникла внаслідок непереборної сили або з умислу потерпілого</w:t>
            </w:r>
          </w:p>
          <w:p w:rsidR="008D56A6" w:rsidRPr="00F41170" w:rsidRDefault="008D56A6" w:rsidP="00CA5A0D">
            <w:pPr>
              <w:pStyle w:val="HTML"/>
              <w:tabs>
                <w:tab w:val="left" w:pos="4900"/>
              </w:tabs>
              <w:ind w:left="140" w:right="159" w:firstLine="420"/>
              <w:jc w:val="both"/>
              <w:rPr>
                <w:rFonts w:ascii="Times New Roman" w:hAnsi="Times New Roman" w:cs="Times New Roman"/>
                <w:sz w:val="24"/>
                <w:szCs w:val="24"/>
              </w:rPr>
            </w:pP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Стаття 16. Відшкодування шкоди, заподіяної аварією на об’єкті підвищеної небезпеки </w:t>
            </w:r>
          </w:p>
          <w:p w:rsidR="008D56A6" w:rsidRPr="00F41170" w:rsidRDefault="008D56A6" w:rsidP="00CA5A0D">
            <w:pPr>
              <w:pStyle w:val="HTML"/>
              <w:ind w:left="140" w:right="159" w:firstLine="420"/>
              <w:jc w:val="both"/>
              <w:rPr>
                <w:rFonts w:ascii="Times New Roman" w:hAnsi="Times New Roman" w:cs="Times New Roman"/>
                <w:sz w:val="24"/>
                <w:szCs w:val="24"/>
              </w:rPr>
            </w:pPr>
          </w:p>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Шкода (в тому числі моральна), заподіяна фізичним чи юридичним особам внаслідок аварії, що сталася на об’єкті підвищеної небезпеки, незалежно від вини </w:t>
            </w:r>
            <w:r w:rsidRPr="00F41170">
              <w:rPr>
                <w:rFonts w:ascii="Times New Roman" w:hAnsi="Times New Roman" w:cs="Times New Roman"/>
                <w:b/>
                <w:sz w:val="24"/>
                <w:szCs w:val="24"/>
              </w:rPr>
              <w:t>оператора</w:t>
            </w:r>
            <w:r w:rsidRPr="00F41170">
              <w:rPr>
                <w:rFonts w:ascii="Times New Roman" w:hAnsi="Times New Roman" w:cs="Times New Roman"/>
                <w:sz w:val="24"/>
                <w:szCs w:val="24"/>
              </w:rPr>
              <w:t xml:space="preserve">, у власності або у користуванні якого перебуває об’єкт підвищеної небезпеки, відшкодовується </w:t>
            </w:r>
            <w:r w:rsidRPr="00F41170">
              <w:rPr>
                <w:rFonts w:ascii="Times New Roman" w:hAnsi="Times New Roman" w:cs="Times New Roman"/>
                <w:b/>
                <w:sz w:val="24"/>
                <w:szCs w:val="24"/>
              </w:rPr>
              <w:t>оператором</w:t>
            </w:r>
            <w:r w:rsidRPr="00F41170">
              <w:rPr>
                <w:rFonts w:ascii="Times New Roman" w:hAnsi="Times New Roman" w:cs="Times New Roman"/>
                <w:sz w:val="24"/>
                <w:szCs w:val="24"/>
              </w:rPr>
              <w:t xml:space="preserve"> цим особам у повному обсязі, крім випадків, коли аварія виникла внаслідок непереборної сили або з умислу потерпілого</w:t>
            </w: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HTML"/>
              <w:ind w:left="140" w:right="159" w:firstLine="420"/>
              <w:jc w:val="both"/>
              <w:rPr>
                <w:rFonts w:ascii="Times New Roman" w:hAnsi="Times New Roman" w:cs="Times New Roman"/>
                <w:sz w:val="24"/>
                <w:szCs w:val="24"/>
              </w:rPr>
            </w:pPr>
            <w:r w:rsidRPr="00F41170">
              <w:rPr>
                <w:rFonts w:ascii="Times New Roman" w:hAnsi="Times New Roman" w:cs="Times New Roman"/>
                <w:sz w:val="24"/>
                <w:szCs w:val="24"/>
              </w:rPr>
              <w:t xml:space="preserve">У цій статті зроблено лише термінологічні зміни </w:t>
            </w:r>
          </w:p>
        </w:tc>
      </w:tr>
      <w:tr w:rsidR="008D56A6" w:rsidRPr="00F41170">
        <w:trPr>
          <w:trHeight w:val="1100"/>
        </w:trPr>
        <w:tc>
          <w:tcPr>
            <w:tcW w:w="5000" w:type="pct"/>
            <w:gridSpan w:val="3"/>
            <w:tcBorders>
              <w:top w:val="outset" w:sz="6" w:space="0" w:color="000000"/>
              <w:left w:val="outset" w:sz="6" w:space="0" w:color="000000"/>
              <w:bottom w:val="outset" w:sz="6" w:space="0" w:color="000000"/>
              <w:right w:val="outset" w:sz="6" w:space="0" w:color="000000"/>
            </w:tcBorders>
            <w:vAlign w:val="center"/>
          </w:tcPr>
          <w:p w:rsidR="008D56A6" w:rsidRPr="00F41170" w:rsidRDefault="008D56A6" w:rsidP="00157D3C">
            <w:pPr>
              <w:pStyle w:val="HTML"/>
              <w:ind w:left="140" w:right="159" w:firstLine="420"/>
              <w:jc w:val="center"/>
              <w:rPr>
                <w:rStyle w:val="rvts0"/>
                <w:rFonts w:ascii="Times New Roman" w:hAnsi="Times New Roman" w:cs="Times New Roman"/>
                <w:sz w:val="24"/>
                <w:szCs w:val="24"/>
              </w:rPr>
            </w:pPr>
            <w:r w:rsidRPr="00F41170">
              <w:rPr>
                <w:rStyle w:val="rvts0"/>
                <w:rFonts w:ascii="Times New Roman" w:hAnsi="Times New Roman" w:cs="Times New Roman"/>
                <w:sz w:val="24"/>
                <w:szCs w:val="24"/>
              </w:rPr>
              <w:t>Закон України «</w:t>
            </w:r>
            <w:r w:rsidRPr="00F41170">
              <w:rPr>
                <w:rStyle w:val="rvts23"/>
                <w:rFonts w:ascii="Times New Roman" w:hAnsi="Times New Roman" w:cs="Times New Roman"/>
                <w:sz w:val="24"/>
                <w:szCs w:val="24"/>
              </w:rPr>
              <w:t>Про основні засади державного нагляду (контролю) у сфері господарської діяльності</w:t>
            </w:r>
            <w:r w:rsidRPr="00F41170">
              <w:rPr>
                <w:rFonts w:ascii="Times New Roman" w:hAnsi="Times New Roman" w:cs="Times New Roman"/>
                <w:sz w:val="24"/>
                <w:szCs w:val="24"/>
              </w:rPr>
              <w:t>»</w:t>
            </w:r>
            <w:r w:rsidRPr="00F41170">
              <w:rPr>
                <w:rStyle w:val="rvts23"/>
                <w:rFonts w:ascii="Times New Roman" w:hAnsi="Times New Roman" w:cs="Times New Roman"/>
                <w:sz w:val="24"/>
                <w:szCs w:val="24"/>
              </w:rPr>
              <w:br/>
            </w:r>
            <w:r w:rsidRPr="00F41170">
              <w:rPr>
                <w:rStyle w:val="rvts44"/>
                <w:rFonts w:ascii="Times New Roman" w:hAnsi="Times New Roman" w:cs="Times New Roman"/>
                <w:sz w:val="24"/>
                <w:szCs w:val="24"/>
              </w:rPr>
              <w:t>(Відомості Верховної Ради України, 2007, № 29, ст. 389 зі змінами)</w:t>
            </w:r>
          </w:p>
        </w:tc>
      </w:tr>
      <w:tr w:rsidR="008D56A6" w:rsidRPr="00F41170">
        <w:tc>
          <w:tcPr>
            <w:tcW w:w="1665"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r w:rsidRPr="00F41170">
              <w:rPr>
                <w:rStyle w:val="rvts9"/>
                <w:lang w:val="uk-UA"/>
              </w:rPr>
              <w:t>Стаття 2.</w:t>
            </w:r>
            <w:r w:rsidRPr="00F41170">
              <w:rPr>
                <w:lang w:val="uk-UA"/>
              </w:rPr>
              <w:t xml:space="preserve"> Сфера дії цього Закону</w:t>
            </w:r>
          </w:p>
          <w:p w:rsidR="008D56A6" w:rsidRPr="00F41170" w:rsidRDefault="008D56A6" w:rsidP="00CA5A0D">
            <w:pPr>
              <w:pStyle w:val="rvps2"/>
              <w:spacing w:before="0" w:beforeAutospacing="0" w:after="0" w:afterAutospacing="0"/>
              <w:ind w:left="140" w:right="159" w:firstLine="420"/>
              <w:jc w:val="both"/>
              <w:rPr>
                <w:lang w:val="uk-UA"/>
              </w:rPr>
            </w:pPr>
          </w:p>
          <w:p w:rsidR="008D56A6" w:rsidRPr="00F41170" w:rsidRDefault="008D56A6" w:rsidP="00CA5A0D">
            <w:pPr>
              <w:pStyle w:val="rvps2"/>
              <w:spacing w:before="0" w:beforeAutospacing="0" w:after="0" w:afterAutospacing="0"/>
              <w:ind w:left="140" w:right="159" w:firstLine="420"/>
              <w:jc w:val="both"/>
              <w:rPr>
                <w:lang w:val="uk-UA"/>
              </w:rPr>
            </w:pPr>
            <w:bookmarkStart w:id="61" w:name="n31"/>
            <w:bookmarkEnd w:id="61"/>
            <w:r w:rsidRPr="00F41170">
              <w:rPr>
                <w:lang w:val="uk-UA"/>
              </w:rPr>
              <w:t>Дія цього Закону поширюється на відносини, пов'язані зі здійсненням державного нагляду (контролю) у сфері господарської діяльності.</w:t>
            </w:r>
          </w:p>
          <w:p w:rsidR="008D56A6" w:rsidRPr="00F41170" w:rsidRDefault="008D56A6" w:rsidP="00CA5A0D">
            <w:pPr>
              <w:pStyle w:val="rvps2"/>
              <w:spacing w:before="0" w:beforeAutospacing="0" w:after="0" w:afterAutospacing="0"/>
              <w:ind w:left="140" w:right="159" w:firstLine="420"/>
              <w:jc w:val="both"/>
              <w:rPr>
                <w:lang w:val="uk-UA"/>
              </w:rPr>
            </w:pPr>
          </w:p>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w:t>
            </w:r>
          </w:p>
          <w:p w:rsidR="008D56A6" w:rsidRPr="00F41170" w:rsidRDefault="008D56A6" w:rsidP="00CA5A0D">
            <w:pPr>
              <w:pStyle w:val="rvps2"/>
              <w:spacing w:before="0" w:beforeAutospacing="0" w:after="0" w:afterAutospacing="0"/>
              <w:ind w:left="140" w:right="159" w:firstLine="420"/>
              <w:jc w:val="both"/>
              <w:rPr>
                <w:lang w:val="uk-UA"/>
              </w:rPr>
            </w:pPr>
          </w:p>
          <w:p w:rsidR="008D56A6" w:rsidRPr="00F41170" w:rsidRDefault="008D56A6" w:rsidP="00CA5A0D">
            <w:pPr>
              <w:pStyle w:val="Style6"/>
              <w:widowControl/>
              <w:spacing w:line="240" w:lineRule="auto"/>
              <w:ind w:left="140" w:right="159" w:firstLine="420"/>
              <w:rPr>
                <w:b/>
                <w:lang w:eastAsia="ru-RU"/>
              </w:rPr>
            </w:pPr>
            <w:r w:rsidRPr="00F41170">
              <w:rPr>
                <w:b/>
                <w:lang w:eastAsia="ru-RU"/>
              </w:rPr>
              <w:t>ВІДСУТНІЙ</w:t>
            </w:r>
          </w:p>
        </w:tc>
        <w:tc>
          <w:tcPr>
            <w:tcW w:w="1668"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lang w:val="uk-UA"/>
              </w:rPr>
            </w:pPr>
            <w:r w:rsidRPr="00F41170">
              <w:rPr>
                <w:rStyle w:val="rvts9"/>
                <w:lang w:val="uk-UA"/>
              </w:rPr>
              <w:t>Стаття 2.</w:t>
            </w:r>
            <w:r w:rsidRPr="00F41170">
              <w:rPr>
                <w:lang w:val="uk-UA"/>
              </w:rPr>
              <w:t xml:space="preserve"> Сфера дії цього Закону</w:t>
            </w:r>
          </w:p>
          <w:p w:rsidR="008D56A6" w:rsidRPr="00F41170" w:rsidRDefault="008D56A6" w:rsidP="00CA5A0D">
            <w:pPr>
              <w:pStyle w:val="rvps2"/>
              <w:spacing w:before="0" w:beforeAutospacing="0" w:after="0" w:afterAutospacing="0"/>
              <w:ind w:left="140" w:right="159" w:firstLine="420"/>
              <w:jc w:val="both"/>
              <w:rPr>
                <w:lang w:val="uk-UA"/>
              </w:rPr>
            </w:pPr>
          </w:p>
          <w:p w:rsidR="008D56A6" w:rsidRPr="00F41170" w:rsidRDefault="008D56A6" w:rsidP="00CA5A0D">
            <w:pPr>
              <w:pStyle w:val="rvps2"/>
              <w:spacing w:before="0" w:beforeAutospacing="0" w:after="0" w:afterAutospacing="0"/>
              <w:ind w:left="140" w:right="159" w:firstLine="420"/>
              <w:jc w:val="both"/>
              <w:rPr>
                <w:lang w:val="uk-UA"/>
              </w:rPr>
            </w:pPr>
            <w:r w:rsidRPr="00F41170">
              <w:rPr>
                <w:lang w:val="uk-UA"/>
              </w:rPr>
              <w:t>Дія цього Закону поширюється на відносини, пов'язані зі здійсненням державного нагляду (контролю) у сфері господарської діяльності.</w:t>
            </w:r>
          </w:p>
          <w:p w:rsidR="008D56A6" w:rsidRPr="00F41170" w:rsidRDefault="008D56A6" w:rsidP="00CA5A0D">
            <w:pPr>
              <w:pStyle w:val="rvps2"/>
              <w:spacing w:before="0" w:beforeAutospacing="0" w:after="0" w:afterAutospacing="0"/>
              <w:ind w:left="140" w:right="159" w:firstLine="420"/>
              <w:jc w:val="both"/>
              <w:rPr>
                <w:lang w:val="uk-UA"/>
              </w:rPr>
            </w:pPr>
          </w:p>
          <w:p w:rsidR="008D56A6" w:rsidRPr="00F41170" w:rsidRDefault="008D56A6" w:rsidP="00CA5A0D">
            <w:pPr>
              <w:pStyle w:val="Style6"/>
              <w:widowControl/>
              <w:spacing w:line="240" w:lineRule="auto"/>
              <w:ind w:left="140" w:right="159" w:firstLine="420"/>
              <w:rPr>
                <w:rStyle w:val="rvts0"/>
                <w:b/>
              </w:rPr>
            </w:pPr>
            <w:r w:rsidRPr="00F41170">
              <w:rPr>
                <w:rStyle w:val="rvts0"/>
                <w:b/>
              </w:rPr>
              <w:t>……</w:t>
            </w:r>
          </w:p>
          <w:p w:rsidR="008D56A6" w:rsidRPr="00F41170" w:rsidRDefault="008D56A6" w:rsidP="00CA5A0D">
            <w:pPr>
              <w:pStyle w:val="Style6"/>
              <w:widowControl/>
              <w:spacing w:line="240" w:lineRule="auto"/>
              <w:ind w:left="140" w:right="159" w:firstLine="420"/>
              <w:rPr>
                <w:rStyle w:val="rvts0"/>
                <w:b/>
              </w:rPr>
            </w:pPr>
          </w:p>
          <w:p w:rsidR="008D56A6" w:rsidRPr="00F41170" w:rsidRDefault="008D56A6" w:rsidP="00CA5A0D">
            <w:pPr>
              <w:pStyle w:val="Style6"/>
              <w:widowControl/>
              <w:spacing w:line="240" w:lineRule="auto"/>
              <w:ind w:left="140" w:right="159" w:firstLine="420"/>
              <w:rPr>
                <w:rStyle w:val="rvts0"/>
                <w:b/>
              </w:rPr>
            </w:pPr>
            <w:r w:rsidRPr="00F41170">
              <w:rPr>
                <w:rStyle w:val="rvts0"/>
                <w:b/>
              </w:rPr>
              <w:t xml:space="preserve">Центральні органи виконавчої влади, зазначені </w:t>
            </w:r>
            <w:r w:rsidR="009F6DC5" w:rsidRPr="00F41170">
              <w:rPr>
                <w:rStyle w:val="rvts0"/>
                <w:b/>
              </w:rPr>
              <w:t>у</w:t>
            </w:r>
            <w:r w:rsidRPr="00F41170">
              <w:rPr>
                <w:rStyle w:val="rvts0"/>
                <w:b/>
              </w:rPr>
              <w:t xml:space="preserve"> статті 3 Закону України «Про об’єкти підвищеної небезпеки», у сфері діяльності, пов’язаної з об’єктами підвищеної небезпеки, здійснюють планові заходи державного нагляду (контролю) з періодичністю, визначеною цим Законом</w:t>
            </w:r>
          </w:p>
          <w:p w:rsidR="008D56A6" w:rsidRPr="00F41170" w:rsidRDefault="008D56A6" w:rsidP="00CA5A0D">
            <w:pPr>
              <w:pStyle w:val="Style6"/>
              <w:widowControl/>
              <w:spacing w:line="240" w:lineRule="auto"/>
              <w:ind w:left="140" w:right="159" w:firstLine="420"/>
              <w:rPr>
                <w:b/>
              </w:rPr>
            </w:pPr>
          </w:p>
        </w:tc>
        <w:tc>
          <w:tcPr>
            <w:tcW w:w="1667" w:type="pct"/>
            <w:tcBorders>
              <w:top w:val="outset" w:sz="6" w:space="0" w:color="000000"/>
              <w:left w:val="outset" w:sz="6" w:space="0" w:color="000000"/>
              <w:bottom w:val="outset" w:sz="6" w:space="0" w:color="000000"/>
              <w:right w:val="outset" w:sz="6" w:space="0" w:color="000000"/>
            </w:tcBorders>
          </w:tcPr>
          <w:p w:rsidR="008D56A6" w:rsidRPr="00F41170" w:rsidRDefault="008D56A6" w:rsidP="00CA5A0D">
            <w:pPr>
              <w:pStyle w:val="rvps2"/>
              <w:spacing w:before="0" w:beforeAutospacing="0" w:after="0" w:afterAutospacing="0"/>
              <w:ind w:left="140" w:right="159" w:firstLine="420"/>
              <w:jc w:val="both"/>
              <w:rPr>
                <w:rStyle w:val="rvts9"/>
                <w:lang w:val="uk-UA"/>
              </w:rPr>
            </w:pPr>
            <w:r w:rsidRPr="00F41170">
              <w:rPr>
                <w:rStyle w:val="rvts9"/>
                <w:lang w:val="uk-UA"/>
              </w:rPr>
              <w:t>Зазначені зміни стосуються змін, внесених до статті 3 Закону України «Про об’єкти підвищеної небезпеки»</w:t>
            </w:r>
          </w:p>
        </w:tc>
      </w:tr>
      <w:tr w:rsidR="001519F3" w:rsidRPr="00F41170">
        <w:trPr>
          <w:trHeight w:val="1100"/>
        </w:trPr>
        <w:tc>
          <w:tcPr>
            <w:tcW w:w="5000" w:type="pct"/>
            <w:gridSpan w:val="3"/>
            <w:tcBorders>
              <w:top w:val="outset" w:sz="6" w:space="0" w:color="000000"/>
              <w:left w:val="outset" w:sz="6" w:space="0" w:color="000000"/>
              <w:bottom w:val="outset" w:sz="6" w:space="0" w:color="000000"/>
              <w:right w:val="outset" w:sz="6" w:space="0" w:color="000000"/>
            </w:tcBorders>
            <w:vAlign w:val="center"/>
          </w:tcPr>
          <w:p w:rsidR="001519F3" w:rsidRPr="00F41170" w:rsidRDefault="001519F3" w:rsidP="00157D3C">
            <w:pPr>
              <w:pStyle w:val="HTML"/>
              <w:ind w:left="140" w:right="159" w:firstLine="420"/>
              <w:jc w:val="center"/>
              <w:rPr>
                <w:rFonts w:ascii="Times New Roman" w:hAnsi="Times New Roman" w:cs="Times New Roman"/>
                <w:bCs/>
                <w:color w:val="000000"/>
                <w:sz w:val="24"/>
                <w:szCs w:val="24"/>
                <w:shd w:val="clear" w:color="auto" w:fill="FFFFFF"/>
              </w:rPr>
            </w:pPr>
            <w:r w:rsidRPr="00F41170">
              <w:rPr>
                <w:rStyle w:val="rvts0"/>
                <w:rFonts w:ascii="Times New Roman" w:hAnsi="Times New Roman" w:cs="Times New Roman"/>
                <w:sz w:val="24"/>
                <w:szCs w:val="24"/>
              </w:rPr>
              <w:t>Закон України</w:t>
            </w:r>
            <w:r w:rsidR="002217F4" w:rsidRPr="00F41170">
              <w:rPr>
                <w:rStyle w:val="rvts0"/>
                <w:rFonts w:ascii="Times New Roman" w:hAnsi="Times New Roman" w:cs="Times New Roman"/>
                <w:sz w:val="24"/>
                <w:szCs w:val="24"/>
              </w:rPr>
              <w:t xml:space="preserve"> «</w:t>
            </w:r>
            <w:r w:rsidR="002217F4" w:rsidRPr="00F41170">
              <w:rPr>
                <w:rFonts w:ascii="Times New Roman" w:hAnsi="Times New Roman" w:cs="Times New Roman"/>
                <w:bCs/>
                <w:color w:val="000000"/>
                <w:sz w:val="24"/>
                <w:szCs w:val="24"/>
                <w:shd w:val="clear" w:color="auto" w:fill="FFFFFF"/>
              </w:rPr>
              <w:t>Про регулювання містобудівної діяльності»</w:t>
            </w:r>
          </w:p>
          <w:p w:rsidR="002217F4" w:rsidRPr="00F41170" w:rsidRDefault="002217F4" w:rsidP="005A4E7E">
            <w:pPr>
              <w:pStyle w:val="HTML"/>
              <w:ind w:left="140" w:right="159" w:firstLine="420"/>
              <w:jc w:val="center"/>
              <w:rPr>
                <w:rStyle w:val="rvts0"/>
                <w:rFonts w:ascii="Times New Roman" w:hAnsi="Times New Roman" w:cs="Times New Roman"/>
                <w:sz w:val="24"/>
                <w:szCs w:val="24"/>
              </w:rPr>
            </w:pPr>
            <w:r w:rsidRPr="00F41170">
              <w:rPr>
                <w:rFonts w:ascii="Times New Roman" w:hAnsi="Times New Roman" w:cs="Times New Roman"/>
                <w:bCs/>
                <w:color w:val="000000"/>
                <w:sz w:val="24"/>
                <w:szCs w:val="24"/>
                <w:shd w:val="clear" w:color="auto" w:fill="FFFFFF"/>
              </w:rPr>
              <w:t>(В</w:t>
            </w:r>
            <w:r w:rsidR="005A4E7E" w:rsidRPr="00F41170">
              <w:rPr>
                <w:rFonts w:ascii="Times New Roman" w:hAnsi="Times New Roman" w:cs="Times New Roman"/>
                <w:bCs/>
                <w:color w:val="000000"/>
                <w:sz w:val="24"/>
                <w:szCs w:val="24"/>
                <w:shd w:val="clear" w:color="auto" w:fill="FFFFFF"/>
              </w:rPr>
              <w:t>ідомості Верховної Ради України</w:t>
            </w:r>
            <w:r w:rsidRPr="00F41170">
              <w:rPr>
                <w:rFonts w:ascii="Times New Roman" w:hAnsi="Times New Roman" w:cs="Times New Roman"/>
                <w:bCs/>
                <w:color w:val="000000"/>
                <w:sz w:val="24"/>
                <w:szCs w:val="24"/>
                <w:shd w:val="clear" w:color="auto" w:fill="FFFFFF"/>
              </w:rPr>
              <w:t>, 2011</w:t>
            </w:r>
            <w:r w:rsidR="005A4E7E" w:rsidRPr="00F41170">
              <w:rPr>
                <w:rFonts w:ascii="Times New Roman" w:hAnsi="Times New Roman" w:cs="Times New Roman"/>
                <w:bCs/>
                <w:color w:val="000000"/>
                <w:sz w:val="24"/>
                <w:szCs w:val="24"/>
                <w:shd w:val="clear" w:color="auto" w:fill="FFFFFF"/>
              </w:rPr>
              <w:t xml:space="preserve"> р.</w:t>
            </w:r>
            <w:r w:rsidRPr="00F41170">
              <w:rPr>
                <w:rFonts w:ascii="Times New Roman" w:hAnsi="Times New Roman" w:cs="Times New Roman"/>
                <w:bCs/>
                <w:color w:val="000000"/>
                <w:sz w:val="24"/>
                <w:szCs w:val="24"/>
                <w:shd w:val="clear" w:color="auto" w:fill="FFFFFF"/>
              </w:rPr>
              <w:t>, № 34, ст.343)</w:t>
            </w:r>
          </w:p>
        </w:tc>
      </w:tr>
      <w:tr w:rsidR="00264D91" w:rsidRPr="00F41170">
        <w:tc>
          <w:tcPr>
            <w:tcW w:w="1665" w:type="pct"/>
            <w:tcBorders>
              <w:top w:val="outset" w:sz="6" w:space="0" w:color="000000"/>
              <w:left w:val="outset" w:sz="6" w:space="0" w:color="000000"/>
              <w:bottom w:val="outset" w:sz="6" w:space="0" w:color="000000"/>
              <w:right w:val="outset" w:sz="6" w:space="0" w:color="000000"/>
            </w:tcBorders>
          </w:tcPr>
          <w:p w:rsidR="00264D91" w:rsidRPr="00F41170" w:rsidRDefault="00264D91" w:rsidP="00264D91">
            <w:pPr>
              <w:pStyle w:val="rvps2"/>
              <w:shd w:val="clear" w:color="auto" w:fill="FFFFFF"/>
              <w:spacing w:before="0" w:beforeAutospacing="0" w:after="150" w:afterAutospacing="0"/>
              <w:ind w:left="142" w:right="60" w:firstLine="308"/>
              <w:jc w:val="both"/>
              <w:rPr>
                <w:color w:val="000000"/>
                <w:shd w:val="clear" w:color="auto" w:fill="FFFFFF"/>
                <w:lang w:val="uk-UA"/>
              </w:rPr>
            </w:pPr>
            <w:r w:rsidRPr="00F41170">
              <w:rPr>
                <w:rStyle w:val="rvts9"/>
                <w:bCs/>
                <w:color w:val="000000"/>
                <w:shd w:val="clear" w:color="auto" w:fill="FFFFFF"/>
              </w:rPr>
              <w:t>Стаття 32.</w:t>
            </w:r>
            <w:r w:rsidR="00595350" w:rsidRPr="00F41170">
              <w:rPr>
                <w:color w:val="000000"/>
                <w:shd w:val="clear" w:color="auto" w:fill="FFFFFF"/>
                <w:lang w:val="uk-UA"/>
              </w:rPr>
              <w:t xml:space="preserve"> </w:t>
            </w:r>
            <w:r w:rsidRPr="00F41170">
              <w:rPr>
                <w:color w:val="000000"/>
                <w:shd w:val="clear" w:color="auto" w:fill="FFFFFF"/>
              </w:rPr>
              <w:t>Класи наслідків (відповідальності) будівель і споруд</w:t>
            </w:r>
          </w:p>
          <w:p w:rsidR="00264D91" w:rsidRPr="00F41170" w:rsidRDefault="00264D91" w:rsidP="00264D91">
            <w:pPr>
              <w:pStyle w:val="rvps2"/>
              <w:shd w:val="clear" w:color="auto" w:fill="FFFFFF"/>
              <w:spacing w:before="0" w:beforeAutospacing="0" w:after="150" w:afterAutospacing="0"/>
              <w:ind w:left="142" w:right="60" w:firstLine="308"/>
              <w:jc w:val="both"/>
              <w:rPr>
                <w:color w:val="000000"/>
              </w:rPr>
            </w:pPr>
            <w:r w:rsidRPr="00F41170">
              <w:rPr>
                <w:color w:val="000000"/>
              </w:rPr>
              <w:t>5. Усі об’єкти поділяються за такими класами наслідків (відповідальності):</w:t>
            </w:r>
          </w:p>
          <w:p w:rsidR="00264D91" w:rsidRPr="00F41170" w:rsidRDefault="00264D91" w:rsidP="00264D91">
            <w:pPr>
              <w:pStyle w:val="rvps2"/>
              <w:shd w:val="clear" w:color="auto" w:fill="FFFFFF"/>
              <w:spacing w:before="0" w:beforeAutospacing="0" w:after="150" w:afterAutospacing="0"/>
              <w:ind w:left="142" w:right="60" w:firstLine="308"/>
              <w:jc w:val="both"/>
              <w:rPr>
                <w:color w:val="000000"/>
              </w:rPr>
            </w:pPr>
            <w:bookmarkStart w:id="62" w:name="n1051"/>
            <w:bookmarkEnd w:id="62"/>
            <w:r w:rsidRPr="00F41170">
              <w:rPr>
                <w:color w:val="000000"/>
              </w:rPr>
              <w:t>незначні наслідки - СС1;</w:t>
            </w:r>
          </w:p>
          <w:p w:rsidR="00264D91" w:rsidRPr="00F41170" w:rsidRDefault="00264D91" w:rsidP="00264D91">
            <w:pPr>
              <w:pStyle w:val="rvps2"/>
              <w:shd w:val="clear" w:color="auto" w:fill="FFFFFF"/>
              <w:spacing w:before="0" w:beforeAutospacing="0" w:after="150" w:afterAutospacing="0"/>
              <w:ind w:left="142" w:right="60" w:firstLine="308"/>
              <w:jc w:val="both"/>
              <w:rPr>
                <w:color w:val="000000"/>
              </w:rPr>
            </w:pPr>
            <w:bookmarkStart w:id="63" w:name="n1052"/>
            <w:bookmarkEnd w:id="63"/>
            <w:r w:rsidRPr="00F41170">
              <w:rPr>
                <w:color w:val="000000"/>
              </w:rPr>
              <w:t>середні наслідки - СС2;</w:t>
            </w:r>
          </w:p>
          <w:p w:rsidR="00264D91" w:rsidRPr="00F41170" w:rsidRDefault="00264D91" w:rsidP="00264D91">
            <w:pPr>
              <w:pStyle w:val="rvps2"/>
              <w:shd w:val="clear" w:color="auto" w:fill="FFFFFF"/>
              <w:spacing w:before="0" w:beforeAutospacing="0" w:after="150" w:afterAutospacing="0"/>
              <w:ind w:left="142" w:right="60" w:firstLine="308"/>
              <w:jc w:val="both"/>
              <w:rPr>
                <w:color w:val="000000"/>
              </w:rPr>
            </w:pPr>
            <w:bookmarkStart w:id="64" w:name="n1053"/>
            <w:bookmarkEnd w:id="64"/>
            <w:r w:rsidRPr="00F41170">
              <w:rPr>
                <w:color w:val="000000"/>
              </w:rPr>
              <w:t>значні наслідки - СС3.</w:t>
            </w:r>
          </w:p>
          <w:p w:rsidR="00264D91" w:rsidRPr="00F41170" w:rsidRDefault="00264D91" w:rsidP="00264D91">
            <w:pPr>
              <w:pStyle w:val="rvps2"/>
              <w:shd w:val="clear" w:color="auto" w:fill="FFFFFF"/>
              <w:spacing w:before="0" w:beforeAutospacing="0" w:after="150" w:afterAutospacing="0"/>
              <w:ind w:left="142" w:right="60" w:firstLine="308"/>
              <w:jc w:val="both"/>
              <w:rPr>
                <w:color w:val="000000"/>
              </w:rPr>
            </w:pPr>
            <w:bookmarkStart w:id="65" w:name="n1054"/>
            <w:bookmarkEnd w:id="65"/>
            <w:r w:rsidRPr="00F41170">
              <w:rPr>
                <w:color w:val="000000"/>
              </w:rPr>
              <w:t>До незначних наслідків (СС1) не можуть бути віднесені об’єкти:</w:t>
            </w:r>
          </w:p>
          <w:p w:rsidR="00264D91" w:rsidRPr="00F41170" w:rsidRDefault="00264D91" w:rsidP="00264D91">
            <w:pPr>
              <w:pStyle w:val="rvps2"/>
              <w:shd w:val="clear" w:color="auto" w:fill="FFFFFF"/>
              <w:spacing w:before="0" w:beforeAutospacing="0" w:after="0" w:afterAutospacing="0"/>
              <w:ind w:left="142" w:right="60" w:firstLine="308"/>
              <w:jc w:val="both"/>
              <w:textAlignment w:val="baseline"/>
              <w:rPr>
                <w:color w:val="000000"/>
                <w:shd w:val="clear" w:color="auto" w:fill="FFFFFF"/>
                <w:lang w:val="uk-UA"/>
              </w:rPr>
            </w:pPr>
            <w:r w:rsidRPr="00F41170">
              <w:rPr>
                <w:color w:val="000000"/>
                <w:shd w:val="clear" w:color="auto" w:fill="FFFFFF"/>
                <w:lang w:val="uk-UA"/>
              </w:rPr>
              <w:t>……</w:t>
            </w:r>
          </w:p>
          <w:p w:rsidR="00264D91" w:rsidRPr="00F41170" w:rsidRDefault="00264D91" w:rsidP="00264D91">
            <w:pPr>
              <w:pStyle w:val="rvps2"/>
              <w:shd w:val="clear" w:color="auto" w:fill="FFFFFF"/>
              <w:spacing w:before="0" w:beforeAutospacing="0" w:after="0" w:afterAutospacing="0"/>
              <w:ind w:left="142" w:right="60" w:firstLine="308"/>
              <w:jc w:val="both"/>
              <w:textAlignment w:val="baseline"/>
              <w:rPr>
                <w:color w:val="000000"/>
                <w:shd w:val="clear" w:color="auto" w:fill="FFFFFF"/>
                <w:lang w:val="uk-UA"/>
              </w:rPr>
            </w:pPr>
            <w:r w:rsidRPr="00F41170">
              <w:rPr>
                <w:color w:val="000000"/>
                <w:shd w:val="clear" w:color="auto" w:fill="FFFFFF"/>
                <w:lang w:val="uk-UA"/>
              </w:rPr>
              <w:t>об’єкти підвищеної небезпеки, ідентифіковані відповідно до</w:t>
            </w:r>
            <w:r w:rsidRPr="00F41170">
              <w:rPr>
                <w:color w:val="000000"/>
                <w:shd w:val="clear" w:color="auto" w:fill="FFFFFF"/>
              </w:rPr>
              <w:t> </w:t>
            </w:r>
            <w:r w:rsidRPr="00F41170">
              <w:rPr>
                <w:shd w:val="clear" w:color="auto" w:fill="FFFFFF"/>
                <w:lang w:val="uk-UA"/>
              </w:rPr>
              <w:t>Закону України</w:t>
            </w:r>
            <w:r w:rsidRPr="00F41170">
              <w:rPr>
                <w:color w:val="000000"/>
                <w:shd w:val="clear" w:color="auto" w:fill="FFFFFF"/>
              </w:rPr>
              <w:t> </w:t>
            </w:r>
            <w:r w:rsidRPr="00F41170">
              <w:rPr>
                <w:color w:val="000000"/>
                <w:shd w:val="clear" w:color="auto" w:fill="FFFFFF"/>
                <w:lang w:val="uk-UA"/>
              </w:rPr>
              <w:t>"Про об’єкти підвищеної небезпеки</w:t>
            </w:r>
          </w:p>
          <w:p w:rsidR="00264D91" w:rsidRPr="00F41170" w:rsidRDefault="00264D91" w:rsidP="00264D91">
            <w:pPr>
              <w:pStyle w:val="rvps2"/>
              <w:shd w:val="clear" w:color="auto" w:fill="FFFFFF"/>
              <w:spacing w:before="0" w:beforeAutospacing="0" w:after="0" w:afterAutospacing="0"/>
              <w:ind w:left="142" w:right="60" w:firstLine="308"/>
              <w:jc w:val="both"/>
              <w:textAlignment w:val="baseline"/>
              <w:rPr>
                <w:color w:val="000000"/>
                <w:shd w:val="clear" w:color="auto" w:fill="FFFFFF"/>
                <w:lang w:val="uk-UA"/>
              </w:rPr>
            </w:pPr>
          </w:p>
          <w:p w:rsidR="00964813" w:rsidRPr="00F41170" w:rsidRDefault="00964813" w:rsidP="00264D91">
            <w:pPr>
              <w:pStyle w:val="rvps2"/>
              <w:shd w:val="clear" w:color="auto" w:fill="FFFFFF"/>
              <w:spacing w:before="0" w:beforeAutospacing="0" w:after="150" w:afterAutospacing="0"/>
              <w:ind w:left="142" w:right="60" w:firstLine="308"/>
              <w:jc w:val="both"/>
              <w:rPr>
                <w:color w:val="000000"/>
                <w:lang w:val="uk-UA"/>
              </w:rPr>
            </w:pPr>
          </w:p>
          <w:p w:rsidR="00264D91" w:rsidRPr="00F41170" w:rsidRDefault="00264D91" w:rsidP="00264D91">
            <w:pPr>
              <w:pStyle w:val="rvps2"/>
              <w:shd w:val="clear" w:color="auto" w:fill="FFFFFF"/>
              <w:spacing w:before="0" w:beforeAutospacing="0" w:after="150" w:afterAutospacing="0"/>
              <w:ind w:left="142" w:right="60" w:firstLine="308"/>
              <w:jc w:val="both"/>
              <w:rPr>
                <w:color w:val="000000"/>
              </w:rPr>
            </w:pPr>
            <w:r w:rsidRPr="00F41170">
              <w:rPr>
                <w:color w:val="000000"/>
              </w:rPr>
              <w:t>До значних наслідків (СС3) відносяться такі об’єкти:</w:t>
            </w:r>
          </w:p>
          <w:p w:rsidR="0078687A" w:rsidRPr="00F41170" w:rsidRDefault="00264D91" w:rsidP="00264D91">
            <w:pPr>
              <w:pStyle w:val="rvps2"/>
              <w:shd w:val="clear" w:color="auto" w:fill="FFFFFF"/>
              <w:spacing w:before="0" w:beforeAutospacing="0" w:after="150" w:afterAutospacing="0"/>
              <w:ind w:left="142" w:right="60" w:firstLine="308"/>
              <w:jc w:val="both"/>
              <w:rPr>
                <w:color w:val="000000"/>
                <w:lang w:val="uk-UA"/>
              </w:rPr>
            </w:pPr>
            <w:bookmarkStart w:id="66" w:name="n1064"/>
            <w:bookmarkEnd w:id="66"/>
            <w:r w:rsidRPr="00F41170">
              <w:rPr>
                <w:color w:val="000000"/>
                <w:lang w:val="uk-UA"/>
              </w:rPr>
              <w:t>….</w:t>
            </w:r>
            <w:bookmarkStart w:id="67" w:name="n1065"/>
            <w:bookmarkEnd w:id="67"/>
          </w:p>
          <w:p w:rsidR="00264D91" w:rsidRPr="00F41170" w:rsidRDefault="00264D91" w:rsidP="00264D91">
            <w:pPr>
              <w:pStyle w:val="rvps2"/>
              <w:shd w:val="clear" w:color="auto" w:fill="FFFFFF"/>
              <w:spacing w:before="0" w:beforeAutospacing="0" w:after="150" w:afterAutospacing="0"/>
              <w:ind w:left="142" w:right="60" w:firstLine="308"/>
              <w:jc w:val="both"/>
              <w:rPr>
                <w:color w:val="000000"/>
                <w:lang w:val="uk-UA"/>
              </w:rPr>
            </w:pPr>
            <w:r w:rsidRPr="00F41170">
              <w:rPr>
                <w:color w:val="000000"/>
                <w:lang w:val="uk-UA"/>
              </w:rPr>
              <w:t>об’єкти підвищеної небезпеки, ідентифіковані відповідно до</w:t>
            </w:r>
            <w:r w:rsidRPr="00F41170">
              <w:rPr>
                <w:color w:val="000000"/>
              </w:rPr>
              <w:t> </w:t>
            </w:r>
            <w:r w:rsidRPr="00F41170">
              <w:rPr>
                <w:color w:val="000000"/>
                <w:lang w:val="uk-UA"/>
              </w:rPr>
              <w:t>Закону України</w:t>
            </w:r>
            <w:r w:rsidRPr="00F41170">
              <w:rPr>
                <w:color w:val="000000"/>
              </w:rPr>
              <w:t> </w:t>
            </w:r>
            <w:r w:rsidRPr="00F41170">
              <w:rPr>
                <w:color w:val="000000"/>
                <w:lang w:val="uk-UA"/>
              </w:rPr>
              <w:t>"Про об’єкти підвищеної небезпеки</w:t>
            </w:r>
          </w:p>
          <w:p w:rsidR="00264D91" w:rsidRPr="00F41170" w:rsidRDefault="00264D91" w:rsidP="00264D91">
            <w:pPr>
              <w:pStyle w:val="rvps2"/>
              <w:shd w:val="clear" w:color="auto" w:fill="FFFFFF"/>
              <w:spacing w:before="0" w:beforeAutospacing="0" w:after="0" w:afterAutospacing="0"/>
              <w:ind w:left="142" w:right="60" w:firstLine="308"/>
              <w:jc w:val="both"/>
              <w:textAlignment w:val="baseline"/>
              <w:rPr>
                <w:rStyle w:val="rvts9"/>
                <w:bCs/>
                <w:bdr w:val="none" w:sz="0" w:space="0" w:color="auto" w:frame="1"/>
                <w:lang w:val="uk-UA"/>
              </w:rPr>
            </w:pPr>
          </w:p>
        </w:tc>
        <w:tc>
          <w:tcPr>
            <w:tcW w:w="1668" w:type="pct"/>
            <w:tcBorders>
              <w:top w:val="outset" w:sz="6" w:space="0" w:color="000000"/>
              <w:left w:val="outset" w:sz="6" w:space="0" w:color="000000"/>
              <w:bottom w:val="outset" w:sz="6" w:space="0" w:color="000000"/>
              <w:right w:val="outset" w:sz="6" w:space="0" w:color="000000"/>
            </w:tcBorders>
          </w:tcPr>
          <w:p w:rsidR="00264D91" w:rsidRPr="00F41170" w:rsidRDefault="00264D91" w:rsidP="00264D91">
            <w:pPr>
              <w:pStyle w:val="rvps2"/>
              <w:shd w:val="clear" w:color="auto" w:fill="FFFFFF"/>
              <w:spacing w:before="0" w:beforeAutospacing="0" w:after="150" w:afterAutospacing="0"/>
              <w:ind w:left="193" w:right="159" w:firstLine="257"/>
              <w:jc w:val="both"/>
              <w:rPr>
                <w:color w:val="000000"/>
                <w:shd w:val="clear" w:color="auto" w:fill="FFFFFF"/>
                <w:lang w:val="uk-UA"/>
              </w:rPr>
            </w:pPr>
            <w:r w:rsidRPr="00F41170">
              <w:rPr>
                <w:rStyle w:val="rvts9"/>
                <w:bCs/>
                <w:color w:val="000000"/>
                <w:shd w:val="clear" w:color="auto" w:fill="FFFFFF"/>
              </w:rPr>
              <w:t>Стаття</w:t>
            </w:r>
            <w:r w:rsidR="00595350" w:rsidRPr="00F41170">
              <w:rPr>
                <w:rStyle w:val="rvts9"/>
                <w:bCs/>
                <w:color w:val="000000"/>
                <w:shd w:val="clear" w:color="auto" w:fill="FFFFFF"/>
                <w:lang w:val="uk-UA"/>
              </w:rPr>
              <w:t xml:space="preserve"> </w:t>
            </w:r>
            <w:r w:rsidRPr="00F41170">
              <w:rPr>
                <w:rStyle w:val="rvts9"/>
                <w:bCs/>
                <w:color w:val="000000"/>
                <w:shd w:val="clear" w:color="auto" w:fill="FFFFFF"/>
              </w:rPr>
              <w:t>32.</w:t>
            </w:r>
            <w:r w:rsidR="00595350" w:rsidRPr="00F41170">
              <w:rPr>
                <w:color w:val="000000"/>
                <w:shd w:val="clear" w:color="auto" w:fill="FFFFFF"/>
              </w:rPr>
              <w:t xml:space="preserve"> </w:t>
            </w:r>
            <w:r w:rsidRPr="00F41170">
              <w:rPr>
                <w:color w:val="000000"/>
                <w:shd w:val="clear" w:color="auto" w:fill="FFFFFF"/>
              </w:rPr>
              <w:t>Класи наслідків (відповідальності) будівель і споруд</w:t>
            </w:r>
          </w:p>
          <w:p w:rsidR="00264D91" w:rsidRPr="00F41170" w:rsidRDefault="00264D91" w:rsidP="00264D91">
            <w:pPr>
              <w:pStyle w:val="rvps2"/>
              <w:shd w:val="clear" w:color="auto" w:fill="FFFFFF"/>
              <w:spacing w:before="0" w:beforeAutospacing="0" w:after="150" w:afterAutospacing="0"/>
              <w:ind w:left="193" w:right="159" w:firstLine="257"/>
              <w:jc w:val="both"/>
              <w:rPr>
                <w:color w:val="000000"/>
              </w:rPr>
            </w:pPr>
            <w:r w:rsidRPr="00F41170">
              <w:rPr>
                <w:color w:val="000000"/>
              </w:rPr>
              <w:t>5. Усі об’єкти поділяються за такими класами наслідків (відповідальності):</w:t>
            </w:r>
          </w:p>
          <w:p w:rsidR="00264D91" w:rsidRPr="00F41170" w:rsidRDefault="00264D91" w:rsidP="00264D91">
            <w:pPr>
              <w:pStyle w:val="rvps2"/>
              <w:shd w:val="clear" w:color="auto" w:fill="FFFFFF"/>
              <w:spacing w:before="0" w:beforeAutospacing="0" w:after="150" w:afterAutospacing="0"/>
              <w:ind w:left="193" w:right="159" w:firstLine="257"/>
              <w:jc w:val="both"/>
              <w:rPr>
                <w:color w:val="000000"/>
              </w:rPr>
            </w:pPr>
            <w:r w:rsidRPr="00F41170">
              <w:rPr>
                <w:color w:val="000000"/>
              </w:rPr>
              <w:t>незначні наслідки - СС1;</w:t>
            </w:r>
          </w:p>
          <w:p w:rsidR="00264D91" w:rsidRPr="00F41170" w:rsidRDefault="00264D91" w:rsidP="00264D91">
            <w:pPr>
              <w:pStyle w:val="rvps2"/>
              <w:shd w:val="clear" w:color="auto" w:fill="FFFFFF"/>
              <w:spacing w:before="0" w:beforeAutospacing="0" w:after="150" w:afterAutospacing="0"/>
              <w:ind w:left="193" w:right="159" w:firstLine="257"/>
              <w:jc w:val="both"/>
              <w:rPr>
                <w:color w:val="000000"/>
              </w:rPr>
            </w:pPr>
            <w:r w:rsidRPr="00F41170">
              <w:rPr>
                <w:color w:val="000000"/>
              </w:rPr>
              <w:t>середні наслідки - СС2;</w:t>
            </w:r>
          </w:p>
          <w:p w:rsidR="00264D91" w:rsidRPr="00F41170" w:rsidRDefault="00264D91" w:rsidP="00264D91">
            <w:pPr>
              <w:pStyle w:val="rvps2"/>
              <w:shd w:val="clear" w:color="auto" w:fill="FFFFFF"/>
              <w:spacing w:before="0" w:beforeAutospacing="0" w:after="150" w:afterAutospacing="0"/>
              <w:ind w:left="193" w:right="159" w:firstLine="257"/>
              <w:jc w:val="both"/>
              <w:rPr>
                <w:color w:val="000000"/>
              </w:rPr>
            </w:pPr>
            <w:r w:rsidRPr="00F41170">
              <w:rPr>
                <w:color w:val="000000"/>
              </w:rPr>
              <w:t>значні наслідки - СС3.</w:t>
            </w:r>
          </w:p>
          <w:p w:rsidR="00264D91" w:rsidRPr="00F41170" w:rsidRDefault="00264D91" w:rsidP="00264D91">
            <w:pPr>
              <w:pStyle w:val="rvps2"/>
              <w:shd w:val="clear" w:color="auto" w:fill="FFFFFF"/>
              <w:spacing w:before="0" w:beforeAutospacing="0" w:after="150" w:afterAutospacing="0"/>
              <w:ind w:left="193" w:right="159" w:firstLine="257"/>
              <w:jc w:val="both"/>
              <w:rPr>
                <w:color w:val="000000"/>
              </w:rPr>
            </w:pPr>
            <w:r w:rsidRPr="00F41170">
              <w:rPr>
                <w:color w:val="000000"/>
              </w:rPr>
              <w:t>До незначних наслідків (СС1) не можуть бути віднесені об’єкти:</w:t>
            </w:r>
          </w:p>
          <w:p w:rsidR="00264D91" w:rsidRPr="00F41170" w:rsidRDefault="00264D91" w:rsidP="00264D91">
            <w:pPr>
              <w:pStyle w:val="rvps2"/>
              <w:shd w:val="clear" w:color="auto" w:fill="FFFFFF"/>
              <w:spacing w:before="0" w:beforeAutospacing="0" w:after="0" w:afterAutospacing="0"/>
              <w:ind w:left="193" w:right="159" w:firstLine="257"/>
              <w:jc w:val="both"/>
              <w:textAlignment w:val="baseline"/>
              <w:rPr>
                <w:color w:val="000000"/>
                <w:shd w:val="clear" w:color="auto" w:fill="FFFFFF"/>
                <w:lang w:val="uk-UA"/>
              </w:rPr>
            </w:pPr>
            <w:r w:rsidRPr="00F41170">
              <w:rPr>
                <w:color w:val="000000"/>
                <w:shd w:val="clear" w:color="auto" w:fill="FFFFFF"/>
                <w:lang w:val="uk-UA"/>
              </w:rPr>
              <w:t>……</w:t>
            </w:r>
          </w:p>
          <w:p w:rsidR="00264D91" w:rsidRPr="00F41170" w:rsidRDefault="00264D91" w:rsidP="00264D91">
            <w:pPr>
              <w:pStyle w:val="rvps2"/>
              <w:shd w:val="clear" w:color="auto" w:fill="FFFFFF"/>
              <w:spacing w:before="0" w:beforeAutospacing="0" w:after="0" w:afterAutospacing="0"/>
              <w:ind w:left="193" w:right="159" w:firstLine="257"/>
              <w:jc w:val="both"/>
              <w:textAlignment w:val="baseline"/>
              <w:rPr>
                <w:color w:val="000000"/>
                <w:shd w:val="clear" w:color="auto" w:fill="FFFFFF"/>
                <w:lang w:val="uk-UA"/>
              </w:rPr>
            </w:pPr>
            <w:r w:rsidRPr="00F41170">
              <w:rPr>
                <w:color w:val="000000"/>
                <w:shd w:val="clear" w:color="auto" w:fill="FFFFFF"/>
                <w:lang w:val="uk-UA"/>
              </w:rPr>
              <w:t>об’єкти підвищеної небезпеки</w:t>
            </w:r>
            <w:r w:rsidR="00964813" w:rsidRPr="00F41170">
              <w:rPr>
                <w:b/>
                <w:color w:val="000000"/>
                <w:shd w:val="clear" w:color="auto" w:fill="FFFFFF"/>
                <w:lang w:val="uk-UA"/>
              </w:rPr>
              <w:t xml:space="preserve"> 1 та  2 клас</w:t>
            </w:r>
            <w:r w:rsidR="00B570C7" w:rsidRPr="00F41170">
              <w:rPr>
                <w:b/>
                <w:color w:val="000000"/>
                <w:shd w:val="clear" w:color="auto" w:fill="FFFFFF"/>
                <w:lang w:val="uk-UA"/>
              </w:rPr>
              <w:t>ів</w:t>
            </w:r>
            <w:r w:rsidRPr="00F41170">
              <w:rPr>
                <w:color w:val="000000"/>
                <w:shd w:val="clear" w:color="auto" w:fill="FFFFFF"/>
                <w:lang w:val="uk-UA"/>
              </w:rPr>
              <w:t>, ідентифіковані відповідно до</w:t>
            </w:r>
            <w:r w:rsidRPr="00F41170">
              <w:rPr>
                <w:color w:val="000000"/>
                <w:shd w:val="clear" w:color="auto" w:fill="FFFFFF"/>
              </w:rPr>
              <w:t> </w:t>
            </w:r>
            <w:r w:rsidRPr="00F41170">
              <w:rPr>
                <w:shd w:val="clear" w:color="auto" w:fill="FFFFFF"/>
                <w:lang w:val="uk-UA"/>
              </w:rPr>
              <w:t>Закону України</w:t>
            </w:r>
            <w:r w:rsidRPr="00F41170">
              <w:rPr>
                <w:color w:val="000000"/>
                <w:shd w:val="clear" w:color="auto" w:fill="FFFFFF"/>
              </w:rPr>
              <w:t> </w:t>
            </w:r>
            <w:r w:rsidRPr="00F41170">
              <w:rPr>
                <w:color w:val="000000"/>
                <w:shd w:val="clear" w:color="auto" w:fill="FFFFFF"/>
                <w:lang w:val="uk-UA"/>
              </w:rPr>
              <w:t>"Про об’єкти підвищеної небезпеки</w:t>
            </w:r>
          </w:p>
          <w:p w:rsidR="00264D91" w:rsidRPr="00F41170" w:rsidRDefault="00264D91" w:rsidP="00264D91">
            <w:pPr>
              <w:pStyle w:val="rvps2"/>
              <w:shd w:val="clear" w:color="auto" w:fill="FFFFFF"/>
              <w:spacing w:before="0" w:beforeAutospacing="0" w:after="0" w:afterAutospacing="0"/>
              <w:ind w:left="193" w:right="159" w:firstLine="257"/>
              <w:jc w:val="both"/>
              <w:textAlignment w:val="baseline"/>
              <w:rPr>
                <w:color w:val="000000"/>
                <w:shd w:val="clear" w:color="auto" w:fill="FFFFFF"/>
                <w:lang w:val="uk-UA"/>
              </w:rPr>
            </w:pPr>
          </w:p>
          <w:p w:rsidR="00264D91" w:rsidRPr="00F41170" w:rsidRDefault="00264D91" w:rsidP="00264D91">
            <w:pPr>
              <w:pStyle w:val="rvps2"/>
              <w:shd w:val="clear" w:color="auto" w:fill="FFFFFF"/>
              <w:spacing w:before="0" w:beforeAutospacing="0" w:after="150" w:afterAutospacing="0"/>
              <w:ind w:left="193" w:right="159" w:firstLine="257"/>
              <w:jc w:val="both"/>
              <w:rPr>
                <w:color w:val="000000"/>
              </w:rPr>
            </w:pPr>
            <w:r w:rsidRPr="00F41170">
              <w:rPr>
                <w:color w:val="000000"/>
              </w:rPr>
              <w:t>До значних наслідків (СС3) відносяться такі об’єкти:</w:t>
            </w:r>
          </w:p>
          <w:p w:rsidR="0078687A" w:rsidRPr="00F41170" w:rsidRDefault="00264D91" w:rsidP="0078687A">
            <w:pPr>
              <w:pStyle w:val="rvps2"/>
              <w:shd w:val="clear" w:color="auto" w:fill="FFFFFF"/>
              <w:spacing w:before="0" w:beforeAutospacing="0" w:after="150" w:afterAutospacing="0"/>
              <w:ind w:left="193" w:right="159" w:firstLine="257"/>
              <w:jc w:val="both"/>
              <w:rPr>
                <w:color w:val="000000"/>
                <w:lang w:val="uk-UA"/>
              </w:rPr>
            </w:pPr>
            <w:r w:rsidRPr="00F41170">
              <w:rPr>
                <w:color w:val="000000"/>
                <w:lang w:val="uk-UA"/>
              </w:rPr>
              <w:t>….</w:t>
            </w:r>
          </w:p>
          <w:p w:rsidR="00264D91" w:rsidRPr="00F41170" w:rsidRDefault="0078687A" w:rsidP="0078687A">
            <w:pPr>
              <w:pStyle w:val="rvps2"/>
              <w:shd w:val="clear" w:color="auto" w:fill="FFFFFF"/>
              <w:spacing w:before="0" w:beforeAutospacing="0" w:after="150" w:afterAutospacing="0"/>
              <w:ind w:left="193" w:right="159" w:firstLine="257"/>
              <w:jc w:val="both"/>
              <w:rPr>
                <w:color w:val="000000"/>
                <w:lang w:val="uk-UA"/>
              </w:rPr>
            </w:pPr>
            <w:r w:rsidRPr="00F41170">
              <w:rPr>
                <w:color w:val="000000"/>
                <w:lang w:val="uk-UA"/>
              </w:rPr>
              <w:t>о</w:t>
            </w:r>
            <w:r w:rsidR="00264D91" w:rsidRPr="00F41170">
              <w:rPr>
                <w:color w:val="000000"/>
                <w:lang w:val="uk-UA"/>
              </w:rPr>
              <w:t>б’єкти підвищеної небезпеки</w:t>
            </w:r>
            <w:r w:rsidR="00964813" w:rsidRPr="00F41170">
              <w:rPr>
                <w:color w:val="000000"/>
                <w:lang w:val="uk-UA"/>
              </w:rPr>
              <w:t xml:space="preserve"> </w:t>
            </w:r>
            <w:r w:rsidR="00964813" w:rsidRPr="00F41170">
              <w:rPr>
                <w:b/>
                <w:color w:val="000000"/>
                <w:lang w:val="uk-UA"/>
              </w:rPr>
              <w:t>1 та 2 клас</w:t>
            </w:r>
            <w:r w:rsidR="00B570C7" w:rsidRPr="00F41170">
              <w:rPr>
                <w:b/>
                <w:color w:val="000000"/>
                <w:lang w:val="uk-UA"/>
              </w:rPr>
              <w:t>ів</w:t>
            </w:r>
            <w:r w:rsidR="00264D91" w:rsidRPr="00F41170">
              <w:rPr>
                <w:color w:val="000000"/>
                <w:lang w:val="uk-UA"/>
              </w:rPr>
              <w:t>, ідентифіковані відповідно до</w:t>
            </w:r>
            <w:r w:rsidR="00264D91" w:rsidRPr="00F41170">
              <w:rPr>
                <w:color w:val="000000"/>
              </w:rPr>
              <w:t> </w:t>
            </w:r>
            <w:r w:rsidR="00264D91" w:rsidRPr="00F41170">
              <w:rPr>
                <w:color w:val="000000"/>
                <w:lang w:val="uk-UA"/>
              </w:rPr>
              <w:t>Закону України</w:t>
            </w:r>
            <w:r w:rsidR="00264D91" w:rsidRPr="00F41170">
              <w:rPr>
                <w:color w:val="000000"/>
              </w:rPr>
              <w:t> </w:t>
            </w:r>
            <w:r w:rsidR="00264D91" w:rsidRPr="00F41170">
              <w:rPr>
                <w:color w:val="000000"/>
                <w:lang w:val="uk-UA"/>
              </w:rPr>
              <w:t>"Про об’єкти підвищеної небезпеки</w:t>
            </w:r>
          </w:p>
          <w:p w:rsidR="00264D91" w:rsidRPr="00F41170" w:rsidRDefault="00264D91" w:rsidP="00264D91">
            <w:pPr>
              <w:pStyle w:val="rvps2"/>
              <w:shd w:val="clear" w:color="auto" w:fill="FFFFFF"/>
              <w:spacing w:before="0" w:beforeAutospacing="0" w:after="0" w:afterAutospacing="0"/>
              <w:ind w:left="193" w:right="159" w:firstLine="257"/>
              <w:jc w:val="both"/>
              <w:textAlignment w:val="baseline"/>
              <w:rPr>
                <w:rStyle w:val="rvts9"/>
                <w:bCs/>
                <w:bdr w:val="none" w:sz="0" w:space="0" w:color="auto" w:frame="1"/>
                <w:lang w:val="uk-UA"/>
              </w:rPr>
            </w:pPr>
          </w:p>
        </w:tc>
        <w:tc>
          <w:tcPr>
            <w:tcW w:w="1667" w:type="pct"/>
            <w:tcBorders>
              <w:top w:val="outset" w:sz="6" w:space="0" w:color="000000"/>
              <w:left w:val="outset" w:sz="6" w:space="0" w:color="000000"/>
              <w:bottom w:val="outset" w:sz="6" w:space="0" w:color="000000"/>
              <w:right w:val="outset" w:sz="6" w:space="0" w:color="000000"/>
            </w:tcBorders>
          </w:tcPr>
          <w:p w:rsidR="00264D91" w:rsidRPr="00F41170" w:rsidRDefault="00264D91" w:rsidP="00CA5A0D">
            <w:pPr>
              <w:pStyle w:val="Style6"/>
              <w:spacing w:line="240" w:lineRule="auto"/>
              <w:ind w:left="140" w:right="159" w:firstLine="420"/>
            </w:pPr>
          </w:p>
        </w:tc>
      </w:tr>
      <w:tr w:rsidR="005A4E7E" w:rsidRPr="00F41170">
        <w:tc>
          <w:tcPr>
            <w:tcW w:w="1665" w:type="pct"/>
            <w:tcBorders>
              <w:top w:val="outset" w:sz="6" w:space="0" w:color="000000"/>
              <w:left w:val="outset" w:sz="6" w:space="0" w:color="000000"/>
              <w:bottom w:val="outset" w:sz="6" w:space="0" w:color="000000"/>
              <w:right w:val="outset" w:sz="6" w:space="0" w:color="000000"/>
            </w:tcBorders>
          </w:tcPr>
          <w:p w:rsidR="005A4E7E" w:rsidRPr="00F41170" w:rsidRDefault="005A4E7E" w:rsidP="004010B7">
            <w:pPr>
              <w:pStyle w:val="rvps2"/>
              <w:shd w:val="clear" w:color="auto" w:fill="FFFFFF"/>
              <w:spacing w:before="0" w:beforeAutospacing="0" w:after="0" w:afterAutospacing="0"/>
              <w:ind w:left="142" w:right="159" w:firstLine="420"/>
              <w:jc w:val="both"/>
              <w:textAlignment w:val="baseline"/>
              <w:rPr>
                <w:color w:val="333333"/>
                <w:shd w:val="clear" w:color="auto" w:fill="FFFFFF"/>
                <w:lang w:val="uk-UA"/>
              </w:rPr>
            </w:pPr>
            <w:r w:rsidRPr="00F41170">
              <w:rPr>
                <w:rStyle w:val="rvts9"/>
                <w:bCs/>
                <w:color w:val="333333"/>
                <w:shd w:val="clear" w:color="auto" w:fill="FFFFFF"/>
              </w:rPr>
              <w:t>Стаття 39.</w:t>
            </w:r>
            <w:r w:rsidRPr="00F41170">
              <w:rPr>
                <w:rStyle w:val="apple-converted-space"/>
                <w:color w:val="333333"/>
                <w:shd w:val="clear" w:color="auto" w:fill="FFFFFF"/>
                <w:lang w:val="uk-UA"/>
              </w:rPr>
              <w:t xml:space="preserve"> </w:t>
            </w:r>
            <w:r w:rsidRPr="00F41170">
              <w:rPr>
                <w:color w:val="333333"/>
                <w:shd w:val="clear" w:color="auto" w:fill="FFFFFF"/>
              </w:rPr>
              <w:t>Прийняття в експлуатацію закінчених будівництвом об’єктів</w:t>
            </w:r>
          </w:p>
          <w:p w:rsidR="005A4E7E" w:rsidRPr="00F41170" w:rsidRDefault="005A4E7E" w:rsidP="004010B7">
            <w:pPr>
              <w:pStyle w:val="rvps2"/>
              <w:shd w:val="clear" w:color="auto" w:fill="FFFFFF"/>
              <w:spacing w:before="0" w:beforeAutospacing="0" w:after="0" w:afterAutospacing="0"/>
              <w:ind w:left="142" w:right="159" w:firstLine="420"/>
              <w:jc w:val="both"/>
              <w:textAlignment w:val="baseline"/>
              <w:rPr>
                <w:color w:val="333333"/>
                <w:shd w:val="clear" w:color="auto" w:fill="FFFFFF"/>
                <w:lang w:val="uk-UA"/>
              </w:rPr>
            </w:pPr>
            <w:r w:rsidRPr="00F41170">
              <w:rPr>
                <w:color w:val="333333"/>
                <w:shd w:val="clear" w:color="auto" w:fill="FFFFFF"/>
                <w:lang w:val="uk-UA"/>
              </w:rPr>
              <w:t>…..</w:t>
            </w:r>
          </w:p>
          <w:p w:rsidR="005A4E7E" w:rsidRPr="00F41170" w:rsidRDefault="005A4E7E" w:rsidP="004010B7">
            <w:pPr>
              <w:pStyle w:val="rvps2"/>
              <w:shd w:val="clear" w:color="auto" w:fill="FFFFFF"/>
              <w:spacing w:before="0" w:beforeAutospacing="0" w:after="0" w:afterAutospacing="0"/>
              <w:ind w:left="142" w:right="159" w:firstLine="420"/>
              <w:jc w:val="both"/>
              <w:rPr>
                <w:color w:val="333333"/>
                <w:shd w:val="clear" w:color="auto" w:fill="FFFFFF"/>
              </w:rPr>
            </w:pPr>
            <w:r w:rsidRPr="00F41170">
              <w:rPr>
                <w:color w:val="333333"/>
                <w:shd w:val="clear" w:color="auto" w:fill="FFFFFF"/>
              </w:rPr>
              <w:t>7. Орган державного архітектурно-будівельного контролю відмовляє у видачі сертифіката з таких підстав:</w:t>
            </w:r>
          </w:p>
          <w:p w:rsidR="005A4E7E" w:rsidRPr="00F41170" w:rsidRDefault="005A4E7E" w:rsidP="004010B7">
            <w:pPr>
              <w:pStyle w:val="rvps2"/>
              <w:shd w:val="clear" w:color="auto" w:fill="FFFFFF"/>
              <w:spacing w:before="0" w:beforeAutospacing="0" w:after="0" w:afterAutospacing="0"/>
              <w:ind w:left="142" w:right="159" w:firstLine="420"/>
              <w:jc w:val="both"/>
              <w:rPr>
                <w:color w:val="333333"/>
                <w:shd w:val="clear" w:color="auto" w:fill="FFFFFF"/>
              </w:rPr>
            </w:pPr>
            <w:bookmarkStart w:id="68" w:name="n560"/>
            <w:bookmarkStart w:id="69" w:name="n561"/>
            <w:bookmarkEnd w:id="68"/>
            <w:bookmarkEnd w:id="69"/>
            <w:r w:rsidRPr="00F41170">
              <w:rPr>
                <w:color w:val="333333"/>
                <w:shd w:val="clear" w:color="auto" w:fill="FFFFFF"/>
              </w:rPr>
              <w:t>1) неподання документів, необхідних для прийняття рішення про видачу сертифіката;</w:t>
            </w:r>
          </w:p>
          <w:p w:rsidR="005A4E7E" w:rsidRPr="00F41170" w:rsidRDefault="005A4E7E" w:rsidP="004010B7">
            <w:pPr>
              <w:pStyle w:val="rvps2"/>
              <w:shd w:val="clear" w:color="auto" w:fill="FFFFFF"/>
              <w:spacing w:before="0" w:beforeAutospacing="0" w:after="0" w:afterAutospacing="0"/>
              <w:ind w:left="142" w:right="159" w:firstLine="420"/>
              <w:jc w:val="both"/>
              <w:rPr>
                <w:color w:val="333333"/>
                <w:shd w:val="clear" w:color="auto" w:fill="FFFFFF"/>
              </w:rPr>
            </w:pPr>
            <w:bookmarkStart w:id="70" w:name="n562"/>
            <w:bookmarkEnd w:id="70"/>
            <w:r w:rsidRPr="00F41170">
              <w:rPr>
                <w:color w:val="333333"/>
                <w:shd w:val="clear" w:color="auto" w:fill="FFFFFF"/>
              </w:rPr>
              <w:t>2) виявлення недостовірних відомостей у поданих документах;</w:t>
            </w:r>
          </w:p>
          <w:p w:rsidR="005A4E7E" w:rsidRPr="00F41170" w:rsidRDefault="005A4E7E" w:rsidP="004010B7">
            <w:pPr>
              <w:pStyle w:val="rvps2"/>
              <w:shd w:val="clear" w:color="auto" w:fill="FFFFFF"/>
              <w:spacing w:before="0" w:beforeAutospacing="0" w:after="0" w:afterAutospacing="0"/>
              <w:ind w:left="142" w:right="159" w:firstLine="420"/>
              <w:jc w:val="both"/>
              <w:rPr>
                <w:color w:val="333333"/>
                <w:shd w:val="clear" w:color="auto" w:fill="FFFFFF"/>
              </w:rPr>
            </w:pPr>
            <w:bookmarkStart w:id="71" w:name="n563"/>
            <w:bookmarkEnd w:id="71"/>
            <w:r w:rsidRPr="00F41170">
              <w:rPr>
                <w:color w:val="333333"/>
                <w:shd w:val="clear" w:color="auto" w:fill="FFFFFF"/>
              </w:rPr>
              <w:t>3) невідповідність об’єкта проектній документації на будівництво такого об’єкта та/або вимогам будівельних норм, державних стандартів і правил, у тому числі щодо доступності об’єкта для осіб з інвалідністю та інших маломобільних груп населення;</w:t>
            </w:r>
          </w:p>
          <w:p w:rsidR="005A4E7E" w:rsidRPr="00F41170" w:rsidRDefault="005A4E7E" w:rsidP="004010B7">
            <w:pPr>
              <w:pStyle w:val="rvps2"/>
              <w:shd w:val="clear" w:color="auto" w:fill="FFFFFF"/>
              <w:spacing w:before="0" w:beforeAutospacing="0" w:after="0" w:afterAutospacing="0"/>
              <w:ind w:left="142" w:right="159" w:firstLine="420"/>
              <w:jc w:val="both"/>
              <w:rPr>
                <w:color w:val="333333"/>
                <w:shd w:val="clear" w:color="auto" w:fill="FFFFFF"/>
                <w:lang w:val="uk-UA"/>
              </w:rPr>
            </w:pPr>
            <w:bookmarkStart w:id="72" w:name="n1092"/>
            <w:bookmarkStart w:id="73" w:name="n1159"/>
            <w:bookmarkEnd w:id="72"/>
            <w:bookmarkEnd w:id="73"/>
            <w:r w:rsidRPr="00F41170">
              <w:rPr>
                <w:color w:val="333333"/>
                <w:shd w:val="clear" w:color="auto" w:fill="FFFFFF"/>
              </w:rPr>
              <w:t>4) невиконання вимог, передбачених</w:t>
            </w:r>
            <w:r w:rsidRPr="00F41170">
              <w:rPr>
                <w:shd w:val="clear" w:color="auto" w:fill="FFFFFF"/>
              </w:rPr>
              <w:t> </w:t>
            </w:r>
            <w:hyperlink r:id="rId9" w:anchor="n2" w:tgtFrame="_blank" w:history="1">
              <w:r w:rsidRPr="00F41170">
                <w:rPr>
                  <w:color w:val="333333"/>
                  <w:shd w:val="clear" w:color="auto" w:fill="FFFFFF"/>
                </w:rPr>
                <w:t>Законом України</w:t>
              </w:r>
            </w:hyperlink>
            <w:r w:rsidRPr="00F41170">
              <w:rPr>
                <w:shd w:val="clear" w:color="auto" w:fill="FFFFFF"/>
              </w:rPr>
              <w:t> </w:t>
            </w:r>
            <w:r w:rsidRPr="00F41170">
              <w:rPr>
                <w:color w:val="333333"/>
                <w:shd w:val="clear" w:color="auto" w:fill="FFFFFF"/>
              </w:rPr>
              <w:t>"Про комерційний облік теплової енергії та водопостачання", щодо оснащення будівлі вузлами обліку відповідних комунальних послуг.</w:t>
            </w:r>
          </w:p>
          <w:p w:rsidR="005A4E7E" w:rsidRPr="00F41170" w:rsidRDefault="005A4E7E" w:rsidP="004010B7">
            <w:pPr>
              <w:pStyle w:val="rvps2"/>
              <w:shd w:val="clear" w:color="auto" w:fill="FFFFFF"/>
              <w:spacing w:before="0" w:beforeAutospacing="0" w:after="0" w:afterAutospacing="0"/>
              <w:ind w:left="142" w:right="159" w:firstLine="420"/>
              <w:jc w:val="both"/>
              <w:rPr>
                <w:b/>
                <w:color w:val="333333"/>
                <w:shd w:val="clear" w:color="auto" w:fill="FFFFFF"/>
                <w:lang w:val="uk-UA"/>
              </w:rPr>
            </w:pPr>
            <w:r w:rsidRPr="00F41170">
              <w:rPr>
                <w:b/>
                <w:color w:val="333333"/>
                <w:shd w:val="clear" w:color="auto" w:fill="FFFFFF"/>
                <w:lang w:val="uk-UA"/>
              </w:rPr>
              <w:t>5) ВІДСУТНІЙ</w:t>
            </w:r>
          </w:p>
          <w:p w:rsidR="005A4E7E" w:rsidRPr="00F41170" w:rsidRDefault="005A4E7E" w:rsidP="00CA5A0D">
            <w:pPr>
              <w:pStyle w:val="rvps2"/>
              <w:shd w:val="clear" w:color="auto" w:fill="FFFFFF"/>
              <w:spacing w:before="0" w:beforeAutospacing="0" w:after="0" w:afterAutospacing="0"/>
              <w:ind w:left="140" w:right="159" w:firstLine="420"/>
              <w:jc w:val="both"/>
              <w:textAlignment w:val="baseline"/>
              <w:rPr>
                <w:rStyle w:val="rvts9"/>
                <w:b/>
                <w:bCs/>
                <w:bdr w:val="none" w:sz="0" w:space="0" w:color="auto" w:frame="1"/>
              </w:rPr>
            </w:pPr>
          </w:p>
        </w:tc>
        <w:tc>
          <w:tcPr>
            <w:tcW w:w="1668" w:type="pct"/>
            <w:tcBorders>
              <w:top w:val="outset" w:sz="6" w:space="0" w:color="000000"/>
              <w:left w:val="outset" w:sz="6" w:space="0" w:color="000000"/>
              <w:bottom w:val="outset" w:sz="6" w:space="0" w:color="000000"/>
              <w:right w:val="outset" w:sz="6" w:space="0" w:color="000000"/>
            </w:tcBorders>
          </w:tcPr>
          <w:p w:rsidR="005A4E7E" w:rsidRPr="00F41170" w:rsidRDefault="005A4E7E" w:rsidP="004010B7">
            <w:pPr>
              <w:pStyle w:val="rvps2"/>
              <w:shd w:val="clear" w:color="auto" w:fill="FFFFFF"/>
              <w:spacing w:before="0" w:beforeAutospacing="0" w:after="0" w:afterAutospacing="0"/>
              <w:ind w:left="140" w:right="159" w:firstLine="420"/>
              <w:jc w:val="both"/>
              <w:textAlignment w:val="baseline"/>
              <w:rPr>
                <w:color w:val="333333"/>
                <w:shd w:val="clear" w:color="auto" w:fill="FFFFFF"/>
                <w:lang w:val="uk-UA"/>
              </w:rPr>
            </w:pPr>
            <w:r w:rsidRPr="00F41170">
              <w:rPr>
                <w:rStyle w:val="rvts9"/>
                <w:bCs/>
                <w:color w:val="333333"/>
                <w:shd w:val="clear" w:color="auto" w:fill="FFFFFF"/>
              </w:rPr>
              <w:t>Стаття 39.</w:t>
            </w:r>
            <w:r w:rsidRPr="00F41170">
              <w:rPr>
                <w:rStyle w:val="apple-converted-space"/>
                <w:color w:val="333333"/>
                <w:shd w:val="clear" w:color="auto" w:fill="FFFFFF"/>
                <w:lang w:val="uk-UA"/>
              </w:rPr>
              <w:t xml:space="preserve"> </w:t>
            </w:r>
            <w:r w:rsidRPr="00F41170">
              <w:rPr>
                <w:color w:val="333333"/>
                <w:shd w:val="clear" w:color="auto" w:fill="FFFFFF"/>
              </w:rPr>
              <w:t>Прийняття в експлуатацію закінчених будівництвом об’єктів</w:t>
            </w:r>
          </w:p>
          <w:p w:rsidR="005A4E7E" w:rsidRPr="00F41170" w:rsidRDefault="005A4E7E" w:rsidP="004010B7">
            <w:pPr>
              <w:pStyle w:val="rvps2"/>
              <w:shd w:val="clear" w:color="auto" w:fill="FFFFFF"/>
              <w:spacing w:before="0" w:beforeAutospacing="0" w:after="0" w:afterAutospacing="0"/>
              <w:ind w:left="140" w:right="159" w:firstLine="420"/>
              <w:jc w:val="both"/>
              <w:textAlignment w:val="baseline"/>
              <w:rPr>
                <w:color w:val="333333"/>
                <w:shd w:val="clear" w:color="auto" w:fill="FFFFFF"/>
                <w:lang w:val="uk-UA"/>
              </w:rPr>
            </w:pPr>
            <w:r w:rsidRPr="00F41170">
              <w:rPr>
                <w:color w:val="333333"/>
                <w:shd w:val="clear" w:color="auto" w:fill="FFFFFF"/>
                <w:lang w:val="uk-UA"/>
              </w:rPr>
              <w:t>…..</w:t>
            </w:r>
          </w:p>
          <w:p w:rsidR="005A4E7E" w:rsidRPr="00F41170" w:rsidRDefault="005A4E7E" w:rsidP="004010B7">
            <w:pPr>
              <w:pStyle w:val="rvps2"/>
              <w:shd w:val="clear" w:color="auto" w:fill="FFFFFF"/>
              <w:spacing w:before="0" w:beforeAutospacing="0" w:after="0" w:afterAutospacing="0"/>
              <w:ind w:left="140" w:right="159" w:firstLine="420"/>
              <w:jc w:val="both"/>
              <w:rPr>
                <w:color w:val="333333"/>
                <w:shd w:val="clear" w:color="auto" w:fill="FFFFFF"/>
              </w:rPr>
            </w:pPr>
            <w:r w:rsidRPr="00F41170">
              <w:rPr>
                <w:color w:val="333333"/>
                <w:shd w:val="clear" w:color="auto" w:fill="FFFFFF"/>
              </w:rPr>
              <w:t>7. Орган державного архітектурно-будівельного контролю відмовляє у видачі сертифіката з таких підстав:</w:t>
            </w:r>
          </w:p>
          <w:p w:rsidR="005A4E7E" w:rsidRPr="00F41170" w:rsidRDefault="005A4E7E" w:rsidP="004010B7">
            <w:pPr>
              <w:pStyle w:val="rvps2"/>
              <w:shd w:val="clear" w:color="auto" w:fill="FFFFFF"/>
              <w:spacing w:before="0" w:beforeAutospacing="0" w:after="0" w:afterAutospacing="0"/>
              <w:ind w:left="140" w:right="159" w:firstLine="420"/>
              <w:jc w:val="both"/>
              <w:rPr>
                <w:color w:val="333333"/>
                <w:shd w:val="clear" w:color="auto" w:fill="FFFFFF"/>
              </w:rPr>
            </w:pPr>
            <w:r w:rsidRPr="00F41170">
              <w:rPr>
                <w:color w:val="333333"/>
                <w:shd w:val="clear" w:color="auto" w:fill="FFFFFF"/>
              </w:rPr>
              <w:t>1) неподання документів, необхідних для прийняття рішення про видачу сертифіката;</w:t>
            </w:r>
          </w:p>
          <w:p w:rsidR="005A4E7E" w:rsidRPr="00F41170" w:rsidRDefault="005A4E7E" w:rsidP="004010B7">
            <w:pPr>
              <w:pStyle w:val="rvps2"/>
              <w:shd w:val="clear" w:color="auto" w:fill="FFFFFF"/>
              <w:spacing w:before="0" w:beforeAutospacing="0" w:after="0" w:afterAutospacing="0"/>
              <w:ind w:left="140" w:right="159" w:firstLine="420"/>
              <w:jc w:val="both"/>
              <w:rPr>
                <w:color w:val="333333"/>
                <w:shd w:val="clear" w:color="auto" w:fill="FFFFFF"/>
              </w:rPr>
            </w:pPr>
            <w:r w:rsidRPr="00F41170">
              <w:rPr>
                <w:color w:val="333333"/>
                <w:shd w:val="clear" w:color="auto" w:fill="FFFFFF"/>
              </w:rPr>
              <w:t>2) виявлення недостовірних відомостей у поданих документах;</w:t>
            </w:r>
          </w:p>
          <w:p w:rsidR="005A4E7E" w:rsidRPr="00F41170" w:rsidRDefault="005A4E7E" w:rsidP="004010B7">
            <w:pPr>
              <w:pStyle w:val="rvps2"/>
              <w:shd w:val="clear" w:color="auto" w:fill="FFFFFF"/>
              <w:spacing w:before="0" w:beforeAutospacing="0" w:after="0" w:afterAutospacing="0"/>
              <w:ind w:left="140" w:right="159" w:firstLine="420"/>
              <w:jc w:val="both"/>
              <w:rPr>
                <w:color w:val="333333"/>
                <w:shd w:val="clear" w:color="auto" w:fill="FFFFFF"/>
              </w:rPr>
            </w:pPr>
            <w:r w:rsidRPr="00F41170">
              <w:rPr>
                <w:color w:val="333333"/>
                <w:shd w:val="clear" w:color="auto" w:fill="FFFFFF"/>
              </w:rPr>
              <w:t>3) невідповідність об’єкта проектній документації на будівництво такого об’єкта та/або вимогам будівельних норм, державних стандартів і правил, у тому числі щодо доступності об’єкта для осіб з інвалідністю та інших маломобільних груп населення;</w:t>
            </w:r>
          </w:p>
          <w:p w:rsidR="005A4E7E" w:rsidRPr="00F41170" w:rsidRDefault="005A4E7E" w:rsidP="004010B7">
            <w:pPr>
              <w:pStyle w:val="rvps2"/>
              <w:shd w:val="clear" w:color="auto" w:fill="FFFFFF"/>
              <w:spacing w:before="0" w:beforeAutospacing="0" w:after="0" w:afterAutospacing="0"/>
              <w:ind w:left="140" w:right="159" w:firstLine="420"/>
              <w:jc w:val="both"/>
              <w:rPr>
                <w:color w:val="333333"/>
                <w:shd w:val="clear" w:color="auto" w:fill="FFFFFF"/>
                <w:lang w:val="uk-UA"/>
              </w:rPr>
            </w:pPr>
            <w:r w:rsidRPr="00F41170">
              <w:rPr>
                <w:color w:val="333333"/>
                <w:shd w:val="clear" w:color="auto" w:fill="FFFFFF"/>
              </w:rPr>
              <w:t>4) невиконання вимог, передбачених</w:t>
            </w:r>
            <w:r w:rsidRPr="00F41170">
              <w:rPr>
                <w:shd w:val="clear" w:color="auto" w:fill="FFFFFF"/>
              </w:rPr>
              <w:t> </w:t>
            </w:r>
            <w:hyperlink r:id="rId10" w:anchor="n2" w:tgtFrame="_blank" w:history="1">
              <w:r w:rsidRPr="00F41170">
                <w:rPr>
                  <w:color w:val="333333"/>
                  <w:shd w:val="clear" w:color="auto" w:fill="FFFFFF"/>
                </w:rPr>
                <w:t>Законом України</w:t>
              </w:r>
            </w:hyperlink>
            <w:r w:rsidRPr="00F41170">
              <w:rPr>
                <w:shd w:val="clear" w:color="auto" w:fill="FFFFFF"/>
              </w:rPr>
              <w:t> </w:t>
            </w:r>
            <w:r w:rsidRPr="00F41170">
              <w:rPr>
                <w:color w:val="333333"/>
                <w:shd w:val="clear" w:color="auto" w:fill="FFFFFF"/>
              </w:rPr>
              <w:t>"Про комерційний облік теплової енергії та водопостачання", щодо оснащення будівлі вузлами обліку відповідних комунальних послуг</w:t>
            </w:r>
            <w:r w:rsidR="00141350" w:rsidRPr="00F41170">
              <w:rPr>
                <w:color w:val="333333"/>
                <w:shd w:val="clear" w:color="auto" w:fill="FFFFFF"/>
                <w:lang w:val="uk-UA"/>
              </w:rPr>
              <w:t>;</w:t>
            </w:r>
          </w:p>
          <w:p w:rsidR="005A4E7E" w:rsidRPr="00F41170" w:rsidRDefault="005A4E7E" w:rsidP="00CA5A0D">
            <w:pPr>
              <w:pStyle w:val="Style6"/>
              <w:spacing w:line="240" w:lineRule="auto"/>
              <w:ind w:left="140" w:right="159" w:firstLine="420"/>
              <w:rPr>
                <w:b/>
              </w:rPr>
            </w:pPr>
            <w:r w:rsidRPr="00F41170">
              <w:rPr>
                <w:b/>
              </w:rPr>
              <w:t>5) неврахування суб’єктом господарювання, який планує експлуатувати хоча б один об’єкт підвищеної небезпеки</w:t>
            </w:r>
            <w:r w:rsidR="009F6DC5" w:rsidRPr="00F41170">
              <w:rPr>
                <w:b/>
              </w:rPr>
              <w:t>,</w:t>
            </w:r>
            <w:r w:rsidRPr="00F41170">
              <w:rPr>
                <w:b/>
              </w:rPr>
              <w:t xml:space="preserve"> висновків компетентного органу у сфері діяльності, пов’язаної з об’єктами підвищеної небезпеки</w:t>
            </w:r>
            <w:r w:rsidR="009F6DC5" w:rsidRPr="00F41170">
              <w:rPr>
                <w:b/>
              </w:rPr>
              <w:t>,</w:t>
            </w:r>
            <w:r w:rsidRPr="00F41170">
              <w:rPr>
                <w:b/>
              </w:rPr>
              <w:t xml:space="preserve"> стосовно поданого звіту про заходи безпеки на об’єкті підвищеної небезпеки або неподання оператором звіту про заходи безпеки на об’єкті підвищеної небезпеки в строки, визначені Законом України «Про об’єкти підвищеної небезпеки</w:t>
            </w:r>
          </w:p>
        </w:tc>
        <w:tc>
          <w:tcPr>
            <w:tcW w:w="1667" w:type="pct"/>
            <w:tcBorders>
              <w:top w:val="outset" w:sz="6" w:space="0" w:color="000000"/>
              <w:left w:val="outset" w:sz="6" w:space="0" w:color="000000"/>
              <w:bottom w:val="outset" w:sz="6" w:space="0" w:color="000000"/>
              <w:right w:val="outset" w:sz="6" w:space="0" w:color="000000"/>
            </w:tcBorders>
          </w:tcPr>
          <w:p w:rsidR="005A4E7E" w:rsidRPr="00F41170" w:rsidRDefault="005A4E7E" w:rsidP="00CA5A0D">
            <w:pPr>
              <w:pStyle w:val="Style6"/>
              <w:spacing w:line="240" w:lineRule="auto"/>
              <w:ind w:left="140" w:right="159" w:firstLine="420"/>
            </w:pPr>
          </w:p>
        </w:tc>
      </w:tr>
      <w:tr w:rsidR="00412651" w:rsidRPr="00F41170" w:rsidTr="00412651">
        <w:trPr>
          <w:trHeight w:val="645"/>
        </w:trPr>
        <w:tc>
          <w:tcPr>
            <w:tcW w:w="1665" w:type="pct"/>
            <w:tcBorders>
              <w:top w:val="outset" w:sz="6" w:space="0" w:color="000000"/>
              <w:left w:val="outset" w:sz="6" w:space="0" w:color="000000"/>
              <w:bottom w:val="single" w:sz="4" w:space="0" w:color="auto"/>
              <w:right w:val="outset" w:sz="6" w:space="0" w:color="000000"/>
            </w:tcBorders>
          </w:tcPr>
          <w:p w:rsidR="00412651" w:rsidRPr="00F41170" w:rsidRDefault="00412651" w:rsidP="00CA5A0D">
            <w:pPr>
              <w:pStyle w:val="rvps2"/>
              <w:shd w:val="clear" w:color="auto" w:fill="FFFFFF"/>
              <w:spacing w:before="0" w:beforeAutospacing="0" w:after="0" w:afterAutospacing="0"/>
              <w:ind w:left="140" w:right="159" w:firstLine="420"/>
              <w:jc w:val="both"/>
              <w:textAlignment w:val="baseline"/>
              <w:rPr>
                <w:rStyle w:val="rvts9"/>
                <w:b/>
                <w:bCs/>
                <w:bdr w:val="none" w:sz="0" w:space="0" w:color="auto" w:frame="1"/>
                <w:lang w:val="uk-UA"/>
              </w:rPr>
            </w:pPr>
            <w:r w:rsidRPr="00F41170">
              <w:rPr>
                <w:rStyle w:val="rvts9"/>
                <w:b/>
                <w:bCs/>
                <w:bdr w:val="none" w:sz="0" w:space="0" w:color="auto" w:frame="1"/>
                <w:lang w:val="uk-UA"/>
              </w:rPr>
              <w:t>ВІДСУТНІ</w:t>
            </w:r>
          </w:p>
        </w:tc>
        <w:tc>
          <w:tcPr>
            <w:tcW w:w="1668" w:type="pct"/>
            <w:tcBorders>
              <w:top w:val="outset" w:sz="6" w:space="0" w:color="000000"/>
              <w:left w:val="outset" w:sz="6" w:space="0" w:color="000000"/>
              <w:bottom w:val="single" w:sz="4" w:space="0" w:color="auto"/>
              <w:right w:val="outset" w:sz="6" w:space="0" w:color="000000"/>
            </w:tcBorders>
          </w:tcPr>
          <w:p w:rsidR="00412651" w:rsidRPr="00F41170" w:rsidRDefault="00412651" w:rsidP="004010B7">
            <w:pPr>
              <w:pStyle w:val="Style6"/>
              <w:spacing w:line="240" w:lineRule="auto"/>
              <w:ind w:left="193" w:right="159" w:firstLine="425"/>
              <w:rPr>
                <w:b/>
              </w:rPr>
            </w:pPr>
            <w:r w:rsidRPr="00F41170">
              <w:rPr>
                <w:b/>
              </w:rPr>
              <w:t>II. Прикінцеві та перехідні положення</w:t>
            </w:r>
          </w:p>
          <w:p w:rsidR="00412651" w:rsidRPr="00F41170" w:rsidRDefault="00412651" w:rsidP="004010B7">
            <w:pPr>
              <w:pStyle w:val="Style6"/>
              <w:spacing w:line="240" w:lineRule="auto"/>
              <w:ind w:left="193" w:right="159" w:firstLine="425"/>
              <w:rPr>
                <w:b/>
              </w:rPr>
            </w:pPr>
            <w:r w:rsidRPr="00F41170">
              <w:rPr>
                <w:b/>
              </w:rPr>
              <w:t>1. Цей Закон набирає чинності з дня, наступного за днем його опублікування.</w:t>
            </w:r>
          </w:p>
          <w:p w:rsidR="00412651" w:rsidRPr="00F41170" w:rsidRDefault="00412651" w:rsidP="004010B7">
            <w:pPr>
              <w:pStyle w:val="Style6"/>
              <w:spacing w:line="240" w:lineRule="auto"/>
              <w:ind w:left="193" w:right="159" w:firstLine="425"/>
              <w:rPr>
                <w:b/>
              </w:rPr>
            </w:pPr>
            <w:r w:rsidRPr="00F41170">
              <w:rPr>
                <w:b/>
              </w:rPr>
              <w:t>2. Кабінету Міністрів України протягом року після набрання чинності цим Законом:</w:t>
            </w:r>
          </w:p>
          <w:p w:rsidR="00412651" w:rsidRPr="00F41170" w:rsidRDefault="00412651" w:rsidP="004010B7">
            <w:pPr>
              <w:pStyle w:val="Style6"/>
              <w:spacing w:line="240" w:lineRule="auto"/>
              <w:ind w:left="193" w:right="159" w:firstLine="425"/>
              <w:rPr>
                <w:b/>
              </w:rPr>
            </w:pPr>
            <w:r w:rsidRPr="00F41170">
              <w:rPr>
                <w:b/>
              </w:rPr>
              <w:t>забезпечити прийняття нормативно-правових актів, передбачених цим Законом;</w:t>
            </w:r>
          </w:p>
          <w:p w:rsidR="00412651" w:rsidRPr="00F41170" w:rsidRDefault="00412651" w:rsidP="004010B7">
            <w:pPr>
              <w:pStyle w:val="Style6"/>
              <w:spacing w:line="240" w:lineRule="auto"/>
              <w:ind w:left="193" w:right="159" w:firstLine="425"/>
              <w:rPr>
                <w:b/>
              </w:rPr>
            </w:pPr>
            <w:r w:rsidRPr="00F41170">
              <w:rPr>
                <w:b/>
              </w:rPr>
              <w:t>привести свої нормативно-правові акти у відповідність із цим Законом;</w:t>
            </w:r>
          </w:p>
          <w:p w:rsidR="00412651" w:rsidRPr="00F41170" w:rsidRDefault="00412651" w:rsidP="004010B7">
            <w:pPr>
              <w:pStyle w:val="Style6"/>
              <w:spacing w:line="240" w:lineRule="auto"/>
              <w:ind w:left="193" w:right="159" w:firstLine="425"/>
              <w:rPr>
                <w:b/>
              </w:rPr>
            </w:pPr>
            <w:r w:rsidRPr="00F41170">
              <w:rPr>
                <w:b/>
              </w:rPr>
              <w:t>забезпечити приведення нормативно-правових актів міністерств та інших центральних органів виконавчої влади України у відповідність із цим Законом.</w:t>
            </w:r>
          </w:p>
          <w:p w:rsidR="00412651" w:rsidRPr="00F41170" w:rsidRDefault="00412651" w:rsidP="004010B7">
            <w:pPr>
              <w:pStyle w:val="Style6"/>
              <w:spacing w:line="240" w:lineRule="auto"/>
              <w:ind w:left="193" w:right="159" w:firstLine="425"/>
              <w:rPr>
                <w:b/>
              </w:rPr>
            </w:pPr>
            <w:r w:rsidRPr="00F41170">
              <w:rPr>
                <w:b/>
              </w:rPr>
              <w:t>3.</w:t>
            </w:r>
            <w:r w:rsidRPr="00F41170">
              <w:rPr>
                <w:b/>
                <w:lang w:val="ru-RU"/>
              </w:rPr>
              <w:t xml:space="preserve"> </w:t>
            </w:r>
            <w:r w:rsidRPr="00F41170">
              <w:rPr>
                <w:b/>
              </w:rPr>
              <w:t>Установити, що після прийняття Кабінетом Міністрів України актів, передбачених цим Законом:</w:t>
            </w:r>
          </w:p>
          <w:p w:rsidR="00412651" w:rsidRPr="00F41170" w:rsidRDefault="00412651" w:rsidP="004010B7">
            <w:pPr>
              <w:pStyle w:val="Style6"/>
              <w:spacing w:line="240" w:lineRule="auto"/>
              <w:ind w:left="193" w:right="159" w:firstLine="425"/>
              <w:rPr>
                <w:b/>
              </w:rPr>
            </w:pPr>
            <w:r w:rsidRPr="00F41170">
              <w:rPr>
                <w:b/>
              </w:rPr>
              <w:t>1)</w:t>
            </w:r>
            <w:r w:rsidRPr="00F41170">
              <w:rPr>
                <w:b/>
              </w:rPr>
              <w:tab/>
              <w:t>політика запобігання аваріям на об</w:t>
            </w:r>
            <w:r w:rsidRPr="00F41170">
              <w:rPr>
                <w:rStyle w:val="rvts0"/>
                <w:b/>
              </w:rPr>
              <w:t>’</w:t>
            </w:r>
            <w:r w:rsidRPr="00F41170">
              <w:rPr>
                <w:b/>
              </w:rPr>
              <w:t>єктах підвищеної небезпеки, що прийняті в експлуатацію до набрання чинності цим Законом, надається компетентному органу не пізніше одного року;</w:t>
            </w:r>
          </w:p>
          <w:p w:rsidR="00412651" w:rsidRPr="00F41170" w:rsidRDefault="00412651" w:rsidP="004010B7">
            <w:pPr>
              <w:pStyle w:val="Style6"/>
              <w:spacing w:line="240" w:lineRule="auto"/>
              <w:ind w:left="193" w:right="159" w:firstLine="425"/>
              <w:rPr>
                <w:b/>
              </w:rPr>
            </w:pPr>
            <w:r w:rsidRPr="00F41170">
              <w:rPr>
                <w:b/>
              </w:rPr>
              <w:t>2)</w:t>
            </w:r>
            <w:r w:rsidRPr="00F41170">
              <w:rPr>
                <w:b/>
              </w:rPr>
              <w:tab/>
              <w:t>звіт про заходи безпеки на об</w:t>
            </w:r>
            <w:r w:rsidRPr="00F41170">
              <w:rPr>
                <w:rStyle w:val="rvts0"/>
                <w:b/>
              </w:rPr>
              <w:t>’</w:t>
            </w:r>
            <w:r w:rsidRPr="00F41170">
              <w:rPr>
                <w:b/>
              </w:rPr>
              <w:t>єкті підвищеної небезпеки, що прийнятий в експлуатацію до набрання чинності цим Законом, має бути підготовлений суб</w:t>
            </w:r>
            <w:r w:rsidRPr="00F41170">
              <w:rPr>
                <w:rStyle w:val="rvts0"/>
                <w:b/>
              </w:rPr>
              <w:t>’</w:t>
            </w:r>
            <w:r w:rsidRPr="00F41170">
              <w:rPr>
                <w:b/>
              </w:rPr>
              <w:t>єктом не пізніше 90 календарних днів.</w:t>
            </w:r>
          </w:p>
          <w:p w:rsidR="00412651" w:rsidRPr="00F41170" w:rsidRDefault="00412651" w:rsidP="004010B7">
            <w:pPr>
              <w:pStyle w:val="Style6"/>
              <w:spacing w:line="240" w:lineRule="auto"/>
              <w:ind w:left="193" w:right="159" w:firstLine="425"/>
              <w:rPr>
                <w:rStyle w:val="rvts9"/>
                <w:b/>
              </w:rPr>
            </w:pPr>
            <w:r w:rsidRPr="00F41170">
              <w:rPr>
                <w:b/>
              </w:rPr>
              <w:t>4. Установити, що плани локалізації і ліквідації наслідків аварій і плани реагування на надзвичайні ситуації, що можуть виникнути на об</w:t>
            </w:r>
            <w:r w:rsidRPr="00F41170">
              <w:rPr>
                <w:rStyle w:val="rvts0"/>
                <w:b/>
              </w:rPr>
              <w:t>’</w:t>
            </w:r>
            <w:r w:rsidRPr="00F41170">
              <w:rPr>
                <w:b/>
              </w:rPr>
              <w:t>єктах підвищеної небезпеки, затверджені до набрання чинності цим Законом, залишаються чинними до закінчення строку їх дії.</w:t>
            </w:r>
          </w:p>
        </w:tc>
        <w:tc>
          <w:tcPr>
            <w:tcW w:w="1667" w:type="pct"/>
            <w:tcBorders>
              <w:top w:val="outset" w:sz="6" w:space="0" w:color="000000"/>
              <w:left w:val="outset" w:sz="6" w:space="0" w:color="000000"/>
              <w:bottom w:val="single" w:sz="4" w:space="0" w:color="auto"/>
              <w:right w:val="outset" w:sz="6" w:space="0" w:color="000000"/>
            </w:tcBorders>
          </w:tcPr>
          <w:p w:rsidR="00412651" w:rsidRPr="00F41170" w:rsidRDefault="00412651" w:rsidP="00CA5A0D">
            <w:pPr>
              <w:pStyle w:val="Style6"/>
              <w:spacing w:line="240" w:lineRule="auto"/>
              <w:ind w:left="140" w:right="159" w:firstLine="420"/>
            </w:pPr>
            <w:r w:rsidRPr="00F41170">
              <w:t>Прикінцеві положення</w:t>
            </w:r>
          </w:p>
        </w:tc>
      </w:tr>
    </w:tbl>
    <w:p w:rsidR="00A022D2" w:rsidRDefault="00A022D2" w:rsidP="00C22FE8">
      <w:pPr>
        <w:pStyle w:val="rvps2"/>
        <w:shd w:val="clear" w:color="auto" w:fill="FFFFFF"/>
        <w:spacing w:before="0" w:beforeAutospacing="0" w:after="0" w:afterAutospacing="0"/>
        <w:ind w:right="159"/>
        <w:jc w:val="both"/>
        <w:textAlignment w:val="baseline"/>
        <w:rPr>
          <w:sz w:val="28"/>
          <w:lang w:val="uk-UA"/>
        </w:rPr>
      </w:pPr>
      <w:bookmarkStart w:id="74" w:name="n987"/>
      <w:bookmarkStart w:id="75" w:name="n988"/>
      <w:bookmarkEnd w:id="74"/>
      <w:bookmarkEnd w:id="75"/>
    </w:p>
    <w:p w:rsidR="0002437B" w:rsidRPr="0002437B" w:rsidRDefault="0002437B" w:rsidP="00C22FE8">
      <w:pPr>
        <w:pStyle w:val="rvps2"/>
        <w:shd w:val="clear" w:color="auto" w:fill="FFFFFF"/>
        <w:spacing w:before="0" w:beforeAutospacing="0" w:after="0" w:afterAutospacing="0"/>
        <w:ind w:right="159"/>
        <w:jc w:val="both"/>
        <w:textAlignment w:val="baseline"/>
        <w:rPr>
          <w:sz w:val="28"/>
          <w:lang w:val="uk-UA"/>
        </w:rPr>
      </w:pPr>
    </w:p>
    <w:p w:rsidR="00E3329E" w:rsidRPr="00E3329E" w:rsidRDefault="00E3329E" w:rsidP="00E3329E">
      <w:pPr>
        <w:tabs>
          <w:tab w:val="clear" w:pos="680"/>
          <w:tab w:val="left" w:pos="5010"/>
          <w:tab w:val="left" w:pos="7020"/>
        </w:tabs>
        <w:suppressAutoHyphens/>
        <w:jc w:val="both"/>
        <w:rPr>
          <w:kern w:val="1"/>
          <w:sz w:val="22"/>
          <w:szCs w:val="22"/>
          <w:lang w:eastAsia="uk-UA" w:bidi="hi-IN"/>
        </w:rPr>
      </w:pPr>
      <w:r w:rsidRPr="00E3329E">
        <w:rPr>
          <w:b/>
          <w:kern w:val="1"/>
          <w:lang w:eastAsia="uk-UA" w:bidi="hi-IN"/>
        </w:rPr>
        <w:t xml:space="preserve">Т. в. о. генерального директора Директорату цивільного захисту, </w:t>
      </w:r>
    </w:p>
    <w:p w:rsidR="00E3329E" w:rsidRPr="00E3329E" w:rsidRDefault="00E3329E" w:rsidP="00E3329E">
      <w:pPr>
        <w:tabs>
          <w:tab w:val="clear" w:pos="680"/>
          <w:tab w:val="left" w:pos="5010"/>
          <w:tab w:val="left" w:pos="7020"/>
        </w:tabs>
        <w:suppressAutoHyphens/>
        <w:jc w:val="both"/>
        <w:rPr>
          <w:kern w:val="1"/>
          <w:sz w:val="22"/>
          <w:szCs w:val="22"/>
          <w:lang w:eastAsia="uk-UA" w:bidi="hi-IN"/>
        </w:rPr>
      </w:pPr>
      <w:r w:rsidRPr="00E3329E">
        <w:rPr>
          <w:b/>
          <w:kern w:val="1"/>
          <w:lang w:eastAsia="uk-UA" w:bidi="hi-IN"/>
        </w:rPr>
        <w:t xml:space="preserve">запобігання виникненню надзвичайних ситуацій та ліквідації </w:t>
      </w:r>
    </w:p>
    <w:p w:rsidR="00E3329E" w:rsidRPr="00E3329E" w:rsidRDefault="00E3329E" w:rsidP="00E3329E">
      <w:pPr>
        <w:tabs>
          <w:tab w:val="clear" w:pos="680"/>
          <w:tab w:val="right" w:pos="14570"/>
        </w:tabs>
        <w:suppressAutoHyphens/>
        <w:jc w:val="both"/>
        <w:rPr>
          <w:kern w:val="1"/>
          <w:sz w:val="22"/>
          <w:szCs w:val="22"/>
          <w:lang w:eastAsia="uk-UA" w:bidi="hi-IN"/>
        </w:rPr>
      </w:pPr>
      <w:r w:rsidRPr="00E3329E">
        <w:rPr>
          <w:b/>
          <w:kern w:val="1"/>
          <w:lang w:eastAsia="uk-UA" w:bidi="hi-IN"/>
        </w:rPr>
        <w:t>їх наслідків Міністерства внутрішніх справ України</w:t>
      </w:r>
      <w:r w:rsidRPr="00E3329E">
        <w:rPr>
          <w:b/>
          <w:kern w:val="1"/>
          <w:lang w:eastAsia="uk-UA" w:bidi="hi-IN"/>
        </w:rPr>
        <w:tab/>
      </w:r>
      <w:r>
        <w:rPr>
          <w:b/>
          <w:kern w:val="1"/>
          <w:lang w:eastAsia="uk-UA" w:bidi="hi-IN"/>
        </w:rPr>
        <w:t>Василь</w:t>
      </w:r>
      <w:r w:rsidRPr="00E3329E">
        <w:rPr>
          <w:b/>
          <w:kern w:val="1"/>
          <w:lang w:eastAsia="uk-UA" w:bidi="hi-IN"/>
        </w:rPr>
        <w:t xml:space="preserve"> </w:t>
      </w:r>
      <w:r>
        <w:rPr>
          <w:b/>
          <w:kern w:val="1"/>
          <w:lang w:eastAsia="uk-UA" w:bidi="hi-IN"/>
        </w:rPr>
        <w:t>СКАКУН</w:t>
      </w:r>
    </w:p>
    <w:p w:rsidR="00E3329E" w:rsidRPr="00E3329E" w:rsidRDefault="00E3329E" w:rsidP="00E3329E">
      <w:pPr>
        <w:tabs>
          <w:tab w:val="clear" w:pos="680"/>
        </w:tabs>
        <w:suppressAutoHyphens/>
        <w:jc w:val="both"/>
        <w:rPr>
          <w:b/>
          <w:bCs/>
          <w:kern w:val="1"/>
          <w:sz w:val="16"/>
          <w:szCs w:val="16"/>
          <w:lang w:eastAsia="uk-UA" w:bidi="hi-IN"/>
        </w:rPr>
      </w:pPr>
    </w:p>
    <w:p w:rsidR="00E3329E" w:rsidRPr="00E3329E" w:rsidRDefault="00E3329E" w:rsidP="00E3329E">
      <w:pPr>
        <w:tabs>
          <w:tab w:val="clear" w:pos="680"/>
        </w:tabs>
        <w:suppressAutoHyphens/>
        <w:jc w:val="both"/>
        <w:rPr>
          <w:rFonts w:ascii="Calibri" w:hAnsi="Calibri" w:cs="Calibri"/>
          <w:kern w:val="1"/>
          <w:sz w:val="22"/>
          <w:szCs w:val="22"/>
          <w:lang w:eastAsia="uk-UA" w:bidi="hi-IN"/>
        </w:rPr>
      </w:pPr>
      <w:r w:rsidRPr="00E3329E">
        <w:rPr>
          <w:bCs/>
          <w:kern w:val="1"/>
          <w:lang w:eastAsia="uk-UA" w:bidi="hi-IN"/>
        </w:rPr>
        <w:t>____ __________ 2020 року</w:t>
      </w:r>
    </w:p>
    <w:p w:rsidR="00A022D2" w:rsidRPr="00B14008" w:rsidRDefault="00A022D2" w:rsidP="00E3329E">
      <w:pPr>
        <w:jc w:val="both"/>
      </w:pPr>
    </w:p>
    <w:sectPr w:rsidR="00A022D2" w:rsidRPr="00B14008" w:rsidSect="00660555">
      <w:headerReference w:type="even" r:id="rId11"/>
      <w:headerReference w:type="default" r:id="rId12"/>
      <w:type w:val="continuous"/>
      <w:pgSz w:w="16840" w:h="11907" w:orient="landscape" w:code="9"/>
      <w:pgMar w:top="709" w:right="567" w:bottom="568" w:left="1134" w:header="284" w:footer="284"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629" w:rsidRDefault="00851629">
      <w:r>
        <w:separator/>
      </w:r>
    </w:p>
  </w:endnote>
  <w:endnote w:type="continuationSeparator" w:id="0">
    <w:p w:rsidR="00851629" w:rsidRDefault="00851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embedRegular r:id="rId1" w:fontKey="{0B0019E9-C71B-4931-B409-1DFF862CCF3E}"/>
    <w:embedBold r:id="rId2" w:fontKey="{ECFADF2D-CD8E-4C68-B9AF-AC01825B8BBC}"/>
  </w:font>
  <w:font w:name="Verdana">
    <w:panose1 w:val="020B0604030504040204"/>
    <w:charset w:val="CC"/>
    <w:family w:val="swiss"/>
    <w:pitch w:val="variable"/>
    <w:sig w:usb0="A10006FF" w:usb1="4000205B" w:usb2="00000010" w:usb3="00000000" w:csb0="0000019F" w:csb1="00000000"/>
    <w:embedRegular r:id="rId3" w:fontKey="{BC9DD38B-0DDE-423D-BDEF-530A2B9B0AA4}"/>
  </w:font>
  <w:font w:name="Cambria">
    <w:panose1 w:val="02040503050406030204"/>
    <w:charset w:val="CC"/>
    <w:family w:val="roman"/>
    <w:pitch w:val="variable"/>
    <w:sig w:usb0="E00002FF" w:usb1="400004FF" w:usb2="00000000" w:usb3="00000000" w:csb0="0000019F" w:csb1="00000000"/>
    <w:embedRegular r:id="rId4" w:fontKey="{7C87E52F-70CD-4E64-A47F-84C6854A1358}"/>
    <w:embedBold r:id="rId5" w:fontKey="{7503ED3A-B5F9-490B-AE00-B91150655F9D}"/>
  </w:font>
  <w:font w:name="Courier New">
    <w:panose1 w:val="02070309020205020404"/>
    <w:charset w:val="CC"/>
    <w:family w:val="modern"/>
    <w:pitch w:val="fixed"/>
    <w:sig w:usb0="E0002AFF" w:usb1="C0007843" w:usb2="00000009" w:usb3="00000000" w:csb0="000001FF" w:csb1="00000000"/>
  </w:font>
  <w:font w:name="Liberation Serif">
    <w:charset w:val="CC"/>
    <w:family w:val="roman"/>
    <w:pitch w:val="variable"/>
    <w:sig w:usb0="E0000AFF" w:usb1="500078FF" w:usb2="00000021" w:usb3="00000000" w:csb0="000001BF" w:csb1="00000000"/>
    <w:embedRegular r:id="rId6" w:fontKey="{E93220CA-B6B7-4A1F-8D77-D29FDC92C8FB}"/>
  </w:font>
  <w:font w:name="Lohit Devanagari">
    <w:altName w:val="Times New Roman"/>
    <w:charset w:val="01"/>
    <w:family w:val="auto"/>
    <w:pitch w:val="default"/>
  </w:font>
  <w:font w:name="Tahoma">
    <w:panose1 w:val="020B0604030504040204"/>
    <w:charset w:val="CC"/>
    <w:family w:val="swiss"/>
    <w:pitch w:val="variable"/>
    <w:sig w:usb0="E1002EFF" w:usb1="C000605B" w:usb2="00000029" w:usb3="00000000" w:csb0="000101FF" w:csb1="00000000"/>
    <w:embedRegular r:id="rId7" w:fontKey="{7C40B01D-64ED-497A-8B92-F518361A8D4E}"/>
  </w:font>
  <w:font w:name="Antiqua">
    <w:altName w:val="Segoe UI"/>
    <w:panose1 w:val="020B0500000000000000"/>
    <w:charset w:val="00"/>
    <w:family w:val="swiss"/>
    <w:pitch w:val="variable"/>
    <w:sig w:usb0="00000203" w:usb1="00000000" w:usb2="00000000" w:usb3="00000000" w:csb0="00000005" w:csb1="00000000"/>
    <w:embedRegular r:id="rId8" w:fontKey="{90C4669F-7CC0-45BC-B17F-84C82C40A9BF}"/>
    <w:embedBold r:id="rId9" w:fontKey="{7D84E457-97F8-41FA-8312-DA08BB81B38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629" w:rsidRDefault="00851629">
      <w:r>
        <w:separator/>
      </w:r>
    </w:p>
  </w:footnote>
  <w:footnote w:type="continuationSeparator" w:id="0">
    <w:p w:rsidR="00851629" w:rsidRDefault="00851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DFB" w:rsidRDefault="009F6DFB" w:rsidP="003A4EFC">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F6DFB" w:rsidRDefault="009F6DFB" w:rsidP="003A4EFC">
    <w:pPr>
      <w:pStyle w:val="a4"/>
      <w:ind w:right="360"/>
    </w:pPr>
  </w:p>
  <w:p w:rsidR="009F6DFB" w:rsidRDefault="009F6DFB"/>
  <w:p w:rsidR="009F6DFB" w:rsidRDefault="009F6D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DFB" w:rsidRDefault="009F6DFB" w:rsidP="00371AE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84CF3">
      <w:rPr>
        <w:rStyle w:val="a6"/>
        <w:noProof/>
      </w:rPr>
      <w:t>9</w:t>
    </w:r>
    <w:r>
      <w:rPr>
        <w:rStyle w:val="a6"/>
      </w:rPr>
      <w:fldChar w:fldCharType="end"/>
    </w:r>
  </w:p>
  <w:p w:rsidR="009F6DFB" w:rsidRDefault="009F6DFB" w:rsidP="003A4EFC">
    <w:pP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decimal"/>
      <w:lvlText w:val="%1)"/>
      <w:lvlJc w:val="left"/>
      <w:pPr>
        <w:tabs>
          <w:tab w:val="num" w:pos="680"/>
        </w:tabs>
        <w:ind w:left="0" w:firstLine="680"/>
      </w:pPr>
      <w:rPr>
        <w:rFonts w:ascii="Times New Roman" w:eastAsia="Calibri" w:hAnsi="Times New Roman" w:cs="Times New Roman" w:hint="default"/>
        <w:bCs/>
        <w:sz w:val="28"/>
        <w:szCs w:val="28"/>
        <w:lang w:val="uk-UA" w:eastAsia="en-US"/>
      </w:rPr>
    </w:lvl>
  </w:abstractNum>
  <w:abstractNum w:abstractNumId="1">
    <w:nsid w:val="010E1F99"/>
    <w:multiLevelType w:val="hybridMultilevel"/>
    <w:tmpl w:val="78D638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2094A34"/>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021801B6"/>
    <w:multiLevelType w:val="multilevel"/>
    <w:tmpl w:val="31EA4456"/>
    <w:lvl w:ilvl="0">
      <w:start w:val="1"/>
      <w:numFmt w:val="decimal"/>
      <w:suff w:val="space"/>
      <w:lvlText w:val="%1."/>
      <w:lvlJc w:val="left"/>
      <w:pPr>
        <w:ind w:left="0" w:firstLine="680"/>
      </w:pPr>
      <w:rPr>
        <w:rFonts w:hint="default"/>
        <w:b w:val="0"/>
        <w:i w:val="0"/>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suff w:val="space"/>
      <w:lvlText w:val="%1.%2.%3.%4.%5."/>
      <w:lvlJc w:val="left"/>
      <w:pPr>
        <w:ind w:left="0" w:firstLine="680"/>
      </w:pPr>
      <w:rPr>
        <w:rFonts w:hint="default"/>
      </w:rPr>
    </w:lvl>
    <w:lvl w:ilvl="5">
      <w:start w:val="1"/>
      <w:numFmt w:val="decimal"/>
      <w:suff w:val="space"/>
      <w:lvlText w:val="%1.%2.%3.%4.%5.%6."/>
      <w:lvlJc w:val="left"/>
      <w:pPr>
        <w:ind w:left="0" w:firstLine="680"/>
      </w:pPr>
      <w:rPr>
        <w:rFonts w:hint="default"/>
      </w:rPr>
    </w:lvl>
    <w:lvl w:ilvl="6">
      <w:start w:val="1"/>
      <w:numFmt w:val="decimal"/>
      <w:suff w:val="space"/>
      <w:lvlText w:val="%7."/>
      <w:lvlJc w:val="left"/>
      <w:pPr>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3AE5D6F"/>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5F54324"/>
    <w:multiLevelType w:val="multilevel"/>
    <w:tmpl w:val="D84A4448"/>
    <w:lvl w:ilvl="0">
      <w:start w:val="1"/>
      <w:numFmt w:val="decimal"/>
      <w:pStyle w:val="a"/>
      <w:suff w:val="space"/>
      <w:lvlText w:val="%1."/>
      <w:lvlJc w:val="left"/>
      <w:pPr>
        <w:ind w:left="0" w:firstLine="680"/>
      </w:pPr>
      <w:rPr>
        <w:rFonts w:hint="default"/>
      </w:rPr>
    </w:lvl>
    <w:lvl w:ilvl="1">
      <w:start w:val="1"/>
      <w:numFmt w:val="decimal"/>
      <w:suff w:val="space"/>
      <w:lvlText w:val="%1.%2."/>
      <w:lvlJc w:val="left"/>
      <w:pPr>
        <w:ind w:left="0" w:firstLine="680"/>
      </w:pPr>
      <w:rPr>
        <w:rFonts w:hint="default"/>
      </w:rPr>
    </w:lvl>
    <w:lvl w:ilvl="2">
      <w:start w:val="1"/>
      <w:numFmt w:val="decimal"/>
      <w:lvlRestart w:val="0"/>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lvlText w:val="%1.%2.%3.%4.%5."/>
      <w:lvlJc w:val="left"/>
      <w:pPr>
        <w:tabs>
          <w:tab w:val="num" w:pos="2520"/>
        </w:tabs>
        <w:ind w:left="0" w:firstLine="68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nsid w:val="0A0A6413"/>
    <w:multiLevelType w:val="hybridMultilevel"/>
    <w:tmpl w:val="D7EE7C82"/>
    <w:lvl w:ilvl="0" w:tplc="C9DEEAD4">
      <w:start w:val="1"/>
      <w:numFmt w:val="decimal"/>
      <w:lvlText w:val="%1"/>
      <w:lvlJc w:val="left"/>
      <w:pPr>
        <w:tabs>
          <w:tab w:val="num" w:pos="360"/>
        </w:tabs>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A894B43"/>
    <w:multiLevelType w:val="singleLevel"/>
    <w:tmpl w:val="0419000F"/>
    <w:lvl w:ilvl="0">
      <w:start w:val="1"/>
      <w:numFmt w:val="decimal"/>
      <w:lvlText w:val="%1."/>
      <w:lvlJc w:val="left"/>
      <w:pPr>
        <w:tabs>
          <w:tab w:val="num" w:pos="360"/>
        </w:tabs>
        <w:ind w:left="360" w:hanging="360"/>
      </w:pPr>
    </w:lvl>
  </w:abstractNum>
  <w:abstractNum w:abstractNumId="8">
    <w:nsid w:val="14873193"/>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7C51FDB"/>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1806577E"/>
    <w:multiLevelType w:val="multilevel"/>
    <w:tmpl w:val="31EA4456"/>
    <w:lvl w:ilvl="0">
      <w:start w:val="1"/>
      <w:numFmt w:val="decimal"/>
      <w:suff w:val="space"/>
      <w:lvlText w:val="%1."/>
      <w:lvlJc w:val="left"/>
      <w:pPr>
        <w:ind w:left="0" w:firstLine="680"/>
      </w:pPr>
      <w:rPr>
        <w:rFonts w:hint="default"/>
        <w:b w:val="0"/>
        <w:i w:val="0"/>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suff w:val="space"/>
      <w:lvlText w:val="%1.%2.%3.%4.%5."/>
      <w:lvlJc w:val="left"/>
      <w:pPr>
        <w:ind w:left="0" w:firstLine="680"/>
      </w:pPr>
      <w:rPr>
        <w:rFonts w:hint="default"/>
      </w:rPr>
    </w:lvl>
    <w:lvl w:ilvl="5">
      <w:start w:val="1"/>
      <w:numFmt w:val="decimal"/>
      <w:suff w:val="space"/>
      <w:lvlText w:val="%1.%2.%3.%4.%5.%6."/>
      <w:lvlJc w:val="left"/>
      <w:pPr>
        <w:ind w:left="0" w:firstLine="680"/>
      </w:pPr>
      <w:rPr>
        <w:rFonts w:hint="default"/>
      </w:rPr>
    </w:lvl>
    <w:lvl w:ilvl="6">
      <w:start w:val="1"/>
      <w:numFmt w:val="decimal"/>
      <w:suff w:val="space"/>
      <w:lvlText w:val="%7."/>
      <w:lvlJc w:val="left"/>
      <w:pPr>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191A384B"/>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19271E46"/>
    <w:multiLevelType w:val="multilevel"/>
    <w:tmpl w:val="31EA4456"/>
    <w:lvl w:ilvl="0">
      <w:start w:val="1"/>
      <w:numFmt w:val="decimal"/>
      <w:suff w:val="space"/>
      <w:lvlText w:val="%1."/>
      <w:lvlJc w:val="left"/>
      <w:pPr>
        <w:ind w:left="0" w:firstLine="680"/>
      </w:pPr>
      <w:rPr>
        <w:rFonts w:hint="default"/>
        <w:b w:val="0"/>
        <w:i w:val="0"/>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suff w:val="space"/>
      <w:lvlText w:val="%1.%2.%3.%4.%5."/>
      <w:lvlJc w:val="left"/>
      <w:pPr>
        <w:ind w:left="0" w:firstLine="680"/>
      </w:pPr>
      <w:rPr>
        <w:rFonts w:hint="default"/>
      </w:rPr>
    </w:lvl>
    <w:lvl w:ilvl="5">
      <w:start w:val="1"/>
      <w:numFmt w:val="decimal"/>
      <w:suff w:val="space"/>
      <w:lvlText w:val="%1.%2.%3.%4.%5.%6."/>
      <w:lvlJc w:val="left"/>
      <w:pPr>
        <w:ind w:left="0" w:firstLine="680"/>
      </w:pPr>
      <w:rPr>
        <w:rFonts w:hint="default"/>
      </w:rPr>
    </w:lvl>
    <w:lvl w:ilvl="6">
      <w:start w:val="1"/>
      <w:numFmt w:val="decimal"/>
      <w:suff w:val="space"/>
      <w:lvlText w:val="%7."/>
      <w:lvlJc w:val="left"/>
      <w:pPr>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1F2054B0"/>
    <w:multiLevelType w:val="multilevel"/>
    <w:tmpl w:val="35A2FBB6"/>
    <w:lvl w:ilvl="0">
      <w:start w:val="1"/>
      <w:numFmt w:val="decimal"/>
      <w:suff w:val="space"/>
      <w:lvlText w:val="%1."/>
      <w:lvlJc w:val="left"/>
      <w:pPr>
        <w:ind w:left="0" w:firstLine="680"/>
      </w:pPr>
      <w:rPr>
        <w:rFonts w:hint="default"/>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2480"/>
        </w:tabs>
        <w:ind w:left="0" w:firstLine="680"/>
      </w:pPr>
      <w:rPr>
        <w:rFonts w:hint="default"/>
      </w:rPr>
    </w:lvl>
    <w:lvl w:ilvl="8">
      <w:start w:val="1"/>
      <w:numFmt w:val="decimal"/>
      <w:lvlText w:val="%1.%2.%3.%4.%5.%6.%7.%8.%9."/>
      <w:lvlJc w:val="left"/>
      <w:pPr>
        <w:tabs>
          <w:tab w:val="num" w:pos="2840"/>
        </w:tabs>
        <w:ind w:left="0" w:firstLine="680"/>
      </w:pPr>
      <w:rPr>
        <w:rFonts w:hint="default"/>
      </w:rPr>
    </w:lvl>
  </w:abstractNum>
  <w:abstractNum w:abstractNumId="14">
    <w:nsid w:val="385D08F8"/>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3D662C91"/>
    <w:multiLevelType w:val="hybridMultilevel"/>
    <w:tmpl w:val="C1E040C8"/>
    <w:lvl w:ilvl="0" w:tplc="B1B61FE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DD6736D"/>
    <w:multiLevelType w:val="multilevel"/>
    <w:tmpl w:val="05EEC3A6"/>
    <w:lvl w:ilvl="0">
      <w:start w:val="1"/>
      <w:numFmt w:val="decimal"/>
      <w:suff w:val="space"/>
      <w:lvlText w:val="%1."/>
      <w:lvlJc w:val="left"/>
      <w:pPr>
        <w:ind w:left="0" w:firstLine="680"/>
      </w:pPr>
    </w:lvl>
    <w:lvl w:ilvl="1">
      <w:start w:val="1"/>
      <w:numFmt w:val="decimal"/>
      <w:suff w:val="space"/>
      <w:lvlText w:val="%1.%2."/>
      <w:lvlJc w:val="left"/>
      <w:pPr>
        <w:ind w:left="0" w:firstLine="680"/>
      </w:pPr>
    </w:lvl>
    <w:lvl w:ilvl="2">
      <w:start w:val="1"/>
      <w:numFmt w:val="decimal"/>
      <w:suff w:val="space"/>
      <w:lvlText w:val="%1.%2.%3."/>
      <w:lvlJc w:val="left"/>
      <w:pPr>
        <w:ind w:left="0" w:firstLine="680"/>
      </w:pPr>
    </w:lvl>
    <w:lvl w:ilvl="3">
      <w:start w:val="1"/>
      <w:numFmt w:val="decimal"/>
      <w:suff w:val="space"/>
      <w:lvlText w:val="%1.%2.%3.%4."/>
      <w:lvlJc w:val="left"/>
      <w:pPr>
        <w:ind w:left="0" w:firstLine="680"/>
      </w:pPr>
    </w:lvl>
    <w:lvl w:ilvl="4">
      <w:start w:val="1"/>
      <w:numFmt w:val="decimal"/>
      <w:suff w:val="space"/>
      <w:lvlText w:val="%1.%2.%3.%4.%5."/>
      <w:lvlJc w:val="left"/>
      <w:pPr>
        <w:ind w:left="0" w:firstLine="680"/>
      </w:pPr>
    </w:lvl>
    <w:lvl w:ilvl="5">
      <w:start w:val="1"/>
      <w:numFmt w:val="decimal"/>
      <w:suff w:val="space"/>
      <w:lvlText w:val="%1.%2.%3.%4.%5.%6."/>
      <w:lvlJc w:val="left"/>
      <w:pPr>
        <w:ind w:left="0" w:firstLine="680"/>
      </w:pPr>
    </w:lvl>
    <w:lvl w:ilvl="6">
      <w:start w:val="1"/>
      <w:numFmt w:val="decimal"/>
      <w:suff w:val="space"/>
      <w:lvlText w:val="%7."/>
      <w:lvlJc w:val="left"/>
      <w:pPr>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F6703C5"/>
    <w:multiLevelType w:val="multilevel"/>
    <w:tmpl w:val="05EEC3A6"/>
    <w:lvl w:ilvl="0">
      <w:start w:val="1"/>
      <w:numFmt w:val="decimal"/>
      <w:suff w:val="space"/>
      <w:lvlText w:val="%1."/>
      <w:lvlJc w:val="left"/>
      <w:pPr>
        <w:ind w:left="0" w:firstLine="680"/>
      </w:pPr>
    </w:lvl>
    <w:lvl w:ilvl="1">
      <w:start w:val="1"/>
      <w:numFmt w:val="decimal"/>
      <w:suff w:val="space"/>
      <w:lvlText w:val="%1.%2."/>
      <w:lvlJc w:val="left"/>
      <w:pPr>
        <w:ind w:left="0" w:firstLine="680"/>
      </w:pPr>
    </w:lvl>
    <w:lvl w:ilvl="2">
      <w:start w:val="1"/>
      <w:numFmt w:val="decimal"/>
      <w:suff w:val="space"/>
      <w:lvlText w:val="%1.%2.%3."/>
      <w:lvlJc w:val="left"/>
      <w:pPr>
        <w:ind w:left="0" w:firstLine="680"/>
      </w:pPr>
    </w:lvl>
    <w:lvl w:ilvl="3">
      <w:start w:val="1"/>
      <w:numFmt w:val="decimal"/>
      <w:suff w:val="space"/>
      <w:lvlText w:val="%1.%2.%3.%4."/>
      <w:lvlJc w:val="left"/>
      <w:pPr>
        <w:ind w:left="0" w:firstLine="680"/>
      </w:pPr>
    </w:lvl>
    <w:lvl w:ilvl="4">
      <w:start w:val="1"/>
      <w:numFmt w:val="decimal"/>
      <w:suff w:val="space"/>
      <w:lvlText w:val="%1.%2.%3.%4.%5."/>
      <w:lvlJc w:val="left"/>
      <w:pPr>
        <w:ind w:left="0" w:firstLine="680"/>
      </w:pPr>
    </w:lvl>
    <w:lvl w:ilvl="5">
      <w:start w:val="1"/>
      <w:numFmt w:val="decimal"/>
      <w:suff w:val="space"/>
      <w:lvlText w:val="%1.%2.%3.%4.%5.%6."/>
      <w:lvlJc w:val="left"/>
      <w:pPr>
        <w:ind w:left="0" w:firstLine="680"/>
      </w:pPr>
    </w:lvl>
    <w:lvl w:ilvl="6">
      <w:start w:val="1"/>
      <w:numFmt w:val="decimal"/>
      <w:suff w:val="space"/>
      <w:lvlText w:val="%7."/>
      <w:lvlJc w:val="left"/>
      <w:pPr>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42469AA"/>
    <w:multiLevelType w:val="multilevel"/>
    <w:tmpl w:val="31EA4456"/>
    <w:lvl w:ilvl="0">
      <w:start w:val="1"/>
      <w:numFmt w:val="decimal"/>
      <w:suff w:val="space"/>
      <w:lvlText w:val="%1."/>
      <w:lvlJc w:val="left"/>
      <w:pPr>
        <w:ind w:left="0" w:firstLine="680"/>
      </w:pPr>
      <w:rPr>
        <w:rFonts w:hint="default"/>
        <w:b w:val="0"/>
        <w:i w:val="0"/>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suff w:val="space"/>
      <w:lvlText w:val="%1.%2.%3.%4.%5."/>
      <w:lvlJc w:val="left"/>
      <w:pPr>
        <w:ind w:left="0" w:firstLine="680"/>
      </w:pPr>
      <w:rPr>
        <w:rFonts w:hint="default"/>
      </w:rPr>
    </w:lvl>
    <w:lvl w:ilvl="5">
      <w:start w:val="1"/>
      <w:numFmt w:val="decimal"/>
      <w:suff w:val="space"/>
      <w:lvlText w:val="%1.%2.%3.%4.%5.%6."/>
      <w:lvlJc w:val="left"/>
      <w:pPr>
        <w:ind w:left="0" w:firstLine="680"/>
      </w:pPr>
      <w:rPr>
        <w:rFonts w:hint="default"/>
      </w:rPr>
    </w:lvl>
    <w:lvl w:ilvl="6">
      <w:start w:val="1"/>
      <w:numFmt w:val="decimal"/>
      <w:suff w:val="space"/>
      <w:lvlText w:val="%7."/>
      <w:lvlJc w:val="left"/>
      <w:pPr>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44E306F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5E363EC"/>
    <w:multiLevelType w:val="multilevel"/>
    <w:tmpl w:val="97CA8B2C"/>
    <w:lvl w:ilvl="0">
      <w:start w:val="1"/>
      <w:numFmt w:val="decimal"/>
      <w:suff w:val="space"/>
      <w:lvlText w:val="%1"/>
      <w:lvlJc w:val="center"/>
      <w:pPr>
        <w:ind w:left="0" w:firstLine="0"/>
      </w:pPr>
      <w:rPr>
        <w:rFonts w:ascii="Times New Roman" w:hAnsi="Times New Roman" w:hint="default"/>
        <w:b/>
        <w:i w:val="0"/>
        <w:spacing w:val="0"/>
        <w:position w:val="0"/>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48C31904"/>
    <w:multiLevelType w:val="hybridMultilevel"/>
    <w:tmpl w:val="24B0D0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49952174"/>
    <w:multiLevelType w:val="hybridMultilevel"/>
    <w:tmpl w:val="88A4A1A4"/>
    <w:lvl w:ilvl="0" w:tplc="2AE4CB3E">
      <w:start w:val="1"/>
      <w:numFmt w:val="decimal"/>
      <w:lvlText w:val="%1."/>
      <w:lvlJc w:val="left"/>
      <w:pPr>
        <w:tabs>
          <w:tab w:val="num" w:pos="1123"/>
        </w:tabs>
        <w:ind w:left="1123" w:hanging="360"/>
      </w:pPr>
      <w:rPr>
        <w:rFonts w:hint="default"/>
      </w:rPr>
    </w:lvl>
    <w:lvl w:ilvl="1" w:tplc="04190019">
      <w:start w:val="1"/>
      <w:numFmt w:val="lowerLetter"/>
      <w:lvlText w:val="%2."/>
      <w:lvlJc w:val="left"/>
      <w:pPr>
        <w:tabs>
          <w:tab w:val="num" w:pos="1843"/>
        </w:tabs>
        <w:ind w:left="1843" w:hanging="360"/>
      </w:pPr>
    </w:lvl>
    <w:lvl w:ilvl="2" w:tplc="0419001B">
      <w:start w:val="1"/>
      <w:numFmt w:val="lowerRoman"/>
      <w:lvlText w:val="%3."/>
      <w:lvlJc w:val="right"/>
      <w:pPr>
        <w:tabs>
          <w:tab w:val="num" w:pos="2563"/>
        </w:tabs>
        <w:ind w:left="2563" w:hanging="180"/>
      </w:pPr>
    </w:lvl>
    <w:lvl w:ilvl="3" w:tplc="0419000F">
      <w:start w:val="1"/>
      <w:numFmt w:val="decimal"/>
      <w:lvlText w:val="%4."/>
      <w:lvlJc w:val="left"/>
      <w:pPr>
        <w:tabs>
          <w:tab w:val="num" w:pos="3283"/>
        </w:tabs>
        <w:ind w:left="3283" w:hanging="360"/>
      </w:pPr>
    </w:lvl>
    <w:lvl w:ilvl="4" w:tplc="04190019">
      <w:start w:val="1"/>
      <w:numFmt w:val="lowerLetter"/>
      <w:lvlText w:val="%5."/>
      <w:lvlJc w:val="left"/>
      <w:pPr>
        <w:tabs>
          <w:tab w:val="num" w:pos="4003"/>
        </w:tabs>
        <w:ind w:left="4003" w:hanging="360"/>
      </w:pPr>
    </w:lvl>
    <w:lvl w:ilvl="5" w:tplc="0419001B">
      <w:start w:val="1"/>
      <w:numFmt w:val="lowerRoman"/>
      <w:lvlText w:val="%6."/>
      <w:lvlJc w:val="right"/>
      <w:pPr>
        <w:tabs>
          <w:tab w:val="num" w:pos="4723"/>
        </w:tabs>
        <w:ind w:left="4723" w:hanging="180"/>
      </w:pPr>
    </w:lvl>
    <w:lvl w:ilvl="6" w:tplc="0419000F">
      <w:start w:val="1"/>
      <w:numFmt w:val="decimal"/>
      <w:lvlText w:val="%7."/>
      <w:lvlJc w:val="left"/>
      <w:pPr>
        <w:tabs>
          <w:tab w:val="num" w:pos="5443"/>
        </w:tabs>
        <w:ind w:left="5443" w:hanging="360"/>
      </w:pPr>
    </w:lvl>
    <w:lvl w:ilvl="7" w:tplc="04190019">
      <w:start w:val="1"/>
      <w:numFmt w:val="lowerLetter"/>
      <w:lvlText w:val="%8."/>
      <w:lvlJc w:val="left"/>
      <w:pPr>
        <w:tabs>
          <w:tab w:val="num" w:pos="6163"/>
        </w:tabs>
        <w:ind w:left="6163" w:hanging="360"/>
      </w:pPr>
    </w:lvl>
    <w:lvl w:ilvl="8" w:tplc="0419001B">
      <w:start w:val="1"/>
      <w:numFmt w:val="lowerRoman"/>
      <w:lvlText w:val="%9."/>
      <w:lvlJc w:val="right"/>
      <w:pPr>
        <w:tabs>
          <w:tab w:val="num" w:pos="6883"/>
        </w:tabs>
        <w:ind w:left="6883" w:hanging="180"/>
      </w:pPr>
    </w:lvl>
  </w:abstractNum>
  <w:abstractNum w:abstractNumId="23">
    <w:nsid w:val="49DE1EC5"/>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5E0C4ECA"/>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nsid w:val="5FF75883"/>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nsid w:val="604A43D8"/>
    <w:multiLevelType w:val="hybridMultilevel"/>
    <w:tmpl w:val="EDFEA95E"/>
    <w:lvl w:ilvl="0" w:tplc="F6469392">
      <w:start w:val="1"/>
      <w:numFmt w:val="decimal"/>
      <w:lvlText w:val="%1)"/>
      <w:lvlJc w:val="left"/>
      <w:pPr>
        <w:tabs>
          <w:tab w:val="num" w:pos="680"/>
        </w:tabs>
        <w:ind w:left="0" w:firstLine="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04A49F5"/>
    <w:multiLevelType w:val="multilevel"/>
    <w:tmpl w:val="0419001D"/>
    <w:lvl w:ilvl="0">
      <w:start w:val="1"/>
      <w:numFmt w:val="decimal"/>
      <w:pStyle w:val="3"/>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16E06A3"/>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nsid w:val="681E0189"/>
    <w:multiLevelType w:val="multilevel"/>
    <w:tmpl w:val="31EA4456"/>
    <w:lvl w:ilvl="0">
      <w:start w:val="1"/>
      <w:numFmt w:val="decimal"/>
      <w:suff w:val="space"/>
      <w:lvlText w:val="%1."/>
      <w:lvlJc w:val="left"/>
      <w:pPr>
        <w:ind w:left="0" w:firstLine="680"/>
      </w:pPr>
      <w:rPr>
        <w:rFonts w:hint="default"/>
        <w:b w:val="0"/>
        <w:i w:val="0"/>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suff w:val="space"/>
      <w:lvlText w:val="%1.%2.%3.%4.%5."/>
      <w:lvlJc w:val="left"/>
      <w:pPr>
        <w:ind w:left="0" w:firstLine="680"/>
      </w:pPr>
      <w:rPr>
        <w:rFonts w:hint="default"/>
      </w:rPr>
    </w:lvl>
    <w:lvl w:ilvl="5">
      <w:start w:val="1"/>
      <w:numFmt w:val="decimal"/>
      <w:suff w:val="space"/>
      <w:lvlText w:val="%1.%2.%3.%4.%5.%6."/>
      <w:lvlJc w:val="left"/>
      <w:pPr>
        <w:ind w:left="0" w:firstLine="680"/>
      </w:pPr>
      <w:rPr>
        <w:rFonts w:hint="default"/>
      </w:rPr>
    </w:lvl>
    <w:lvl w:ilvl="6">
      <w:start w:val="1"/>
      <w:numFmt w:val="decimal"/>
      <w:suff w:val="space"/>
      <w:lvlText w:val="%7."/>
      <w:lvlJc w:val="left"/>
      <w:pPr>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68C81969"/>
    <w:multiLevelType w:val="multilevel"/>
    <w:tmpl w:val="31EA4456"/>
    <w:lvl w:ilvl="0">
      <w:start w:val="1"/>
      <w:numFmt w:val="decimal"/>
      <w:suff w:val="space"/>
      <w:lvlText w:val="%1."/>
      <w:lvlJc w:val="left"/>
      <w:pPr>
        <w:ind w:left="0" w:firstLine="680"/>
      </w:pPr>
      <w:rPr>
        <w:rFonts w:hint="default"/>
        <w:b w:val="0"/>
        <w:i w:val="0"/>
      </w:rPr>
    </w:lvl>
    <w:lvl w:ilvl="1">
      <w:start w:val="1"/>
      <w:numFmt w:val="decimal"/>
      <w:suff w:val="space"/>
      <w:lvlText w:val="%1.%2."/>
      <w:lvlJc w:val="left"/>
      <w:pPr>
        <w:ind w:left="0" w:firstLine="680"/>
      </w:pPr>
      <w:rPr>
        <w:rFonts w:hint="default"/>
      </w:rPr>
    </w:lvl>
    <w:lvl w:ilvl="2">
      <w:start w:val="1"/>
      <w:numFmt w:val="decimal"/>
      <w:suff w:val="space"/>
      <w:lvlText w:val="%1.%2.%3."/>
      <w:lvlJc w:val="left"/>
      <w:pPr>
        <w:ind w:left="0" w:firstLine="680"/>
      </w:pPr>
      <w:rPr>
        <w:rFonts w:hint="default"/>
      </w:rPr>
    </w:lvl>
    <w:lvl w:ilvl="3">
      <w:start w:val="1"/>
      <w:numFmt w:val="decimal"/>
      <w:suff w:val="space"/>
      <w:lvlText w:val="%1.%2.%3.%4."/>
      <w:lvlJc w:val="left"/>
      <w:pPr>
        <w:ind w:left="0" w:firstLine="680"/>
      </w:pPr>
      <w:rPr>
        <w:rFonts w:hint="default"/>
      </w:rPr>
    </w:lvl>
    <w:lvl w:ilvl="4">
      <w:start w:val="1"/>
      <w:numFmt w:val="decimal"/>
      <w:suff w:val="space"/>
      <w:lvlText w:val="%1.%2.%3.%4.%5."/>
      <w:lvlJc w:val="left"/>
      <w:pPr>
        <w:ind w:left="0" w:firstLine="680"/>
      </w:pPr>
      <w:rPr>
        <w:rFonts w:hint="default"/>
      </w:rPr>
    </w:lvl>
    <w:lvl w:ilvl="5">
      <w:start w:val="1"/>
      <w:numFmt w:val="decimal"/>
      <w:suff w:val="space"/>
      <w:lvlText w:val="%1.%2.%3.%4.%5.%6."/>
      <w:lvlJc w:val="left"/>
      <w:pPr>
        <w:ind w:left="0" w:firstLine="680"/>
      </w:pPr>
      <w:rPr>
        <w:rFonts w:hint="default"/>
      </w:rPr>
    </w:lvl>
    <w:lvl w:ilvl="6">
      <w:start w:val="1"/>
      <w:numFmt w:val="decimal"/>
      <w:suff w:val="space"/>
      <w:lvlText w:val="%7."/>
      <w:lvlJc w:val="left"/>
      <w:pPr>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nsid w:val="6C3C75F6"/>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D5E02DB"/>
    <w:multiLevelType w:val="multilevel"/>
    <w:tmpl w:val="05EEC3A6"/>
    <w:lvl w:ilvl="0">
      <w:start w:val="1"/>
      <w:numFmt w:val="decimal"/>
      <w:suff w:val="space"/>
      <w:lvlText w:val="%1."/>
      <w:lvlJc w:val="left"/>
      <w:pPr>
        <w:ind w:left="0" w:firstLine="680"/>
      </w:pPr>
    </w:lvl>
    <w:lvl w:ilvl="1">
      <w:start w:val="1"/>
      <w:numFmt w:val="decimal"/>
      <w:suff w:val="space"/>
      <w:lvlText w:val="%1.%2."/>
      <w:lvlJc w:val="left"/>
      <w:pPr>
        <w:ind w:left="0" w:firstLine="680"/>
      </w:pPr>
    </w:lvl>
    <w:lvl w:ilvl="2">
      <w:start w:val="1"/>
      <w:numFmt w:val="decimal"/>
      <w:suff w:val="space"/>
      <w:lvlText w:val="%1.%2.%3."/>
      <w:lvlJc w:val="left"/>
      <w:pPr>
        <w:ind w:left="0" w:firstLine="680"/>
      </w:pPr>
    </w:lvl>
    <w:lvl w:ilvl="3">
      <w:start w:val="1"/>
      <w:numFmt w:val="decimal"/>
      <w:suff w:val="space"/>
      <w:lvlText w:val="%1.%2.%3.%4."/>
      <w:lvlJc w:val="left"/>
      <w:pPr>
        <w:ind w:left="0" w:firstLine="680"/>
      </w:pPr>
    </w:lvl>
    <w:lvl w:ilvl="4">
      <w:start w:val="1"/>
      <w:numFmt w:val="decimal"/>
      <w:suff w:val="space"/>
      <w:lvlText w:val="%1.%2.%3.%4.%5."/>
      <w:lvlJc w:val="left"/>
      <w:pPr>
        <w:ind w:left="0" w:firstLine="680"/>
      </w:pPr>
    </w:lvl>
    <w:lvl w:ilvl="5">
      <w:start w:val="1"/>
      <w:numFmt w:val="decimal"/>
      <w:suff w:val="space"/>
      <w:lvlText w:val="%1.%2.%3.%4.%5.%6."/>
      <w:lvlJc w:val="left"/>
      <w:pPr>
        <w:ind w:left="0" w:firstLine="680"/>
      </w:pPr>
    </w:lvl>
    <w:lvl w:ilvl="6">
      <w:start w:val="1"/>
      <w:numFmt w:val="decimal"/>
      <w:suff w:val="space"/>
      <w:lvlText w:val="%7."/>
      <w:lvlJc w:val="left"/>
      <w:pPr>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01B03D3"/>
    <w:multiLevelType w:val="multilevel"/>
    <w:tmpl w:val="05EEC3A6"/>
    <w:lvl w:ilvl="0">
      <w:start w:val="1"/>
      <w:numFmt w:val="decimal"/>
      <w:suff w:val="space"/>
      <w:lvlText w:val="%1."/>
      <w:lvlJc w:val="left"/>
      <w:pPr>
        <w:ind w:left="0" w:firstLine="680"/>
      </w:pPr>
    </w:lvl>
    <w:lvl w:ilvl="1">
      <w:start w:val="1"/>
      <w:numFmt w:val="decimal"/>
      <w:suff w:val="space"/>
      <w:lvlText w:val="%1.%2."/>
      <w:lvlJc w:val="left"/>
      <w:pPr>
        <w:ind w:left="0" w:firstLine="680"/>
      </w:pPr>
    </w:lvl>
    <w:lvl w:ilvl="2">
      <w:start w:val="1"/>
      <w:numFmt w:val="decimal"/>
      <w:suff w:val="space"/>
      <w:lvlText w:val="%1.%2.%3."/>
      <w:lvlJc w:val="left"/>
      <w:pPr>
        <w:ind w:left="0" w:firstLine="680"/>
      </w:pPr>
    </w:lvl>
    <w:lvl w:ilvl="3">
      <w:start w:val="1"/>
      <w:numFmt w:val="decimal"/>
      <w:suff w:val="space"/>
      <w:lvlText w:val="%1.%2.%3.%4."/>
      <w:lvlJc w:val="left"/>
      <w:pPr>
        <w:ind w:left="0" w:firstLine="680"/>
      </w:pPr>
    </w:lvl>
    <w:lvl w:ilvl="4">
      <w:start w:val="1"/>
      <w:numFmt w:val="decimal"/>
      <w:suff w:val="space"/>
      <w:lvlText w:val="%1.%2.%3.%4.%5."/>
      <w:lvlJc w:val="left"/>
      <w:pPr>
        <w:ind w:left="0" w:firstLine="680"/>
      </w:pPr>
    </w:lvl>
    <w:lvl w:ilvl="5">
      <w:start w:val="1"/>
      <w:numFmt w:val="decimal"/>
      <w:suff w:val="space"/>
      <w:lvlText w:val="%1.%2.%3.%4.%5.%6."/>
      <w:lvlJc w:val="left"/>
      <w:pPr>
        <w:ind w:left="0" w:firstLine="680"/>
      </w:pPr>
    </w:lvl>
    <w:lvl w:ilvl="6">
      <w:start w:val="1"/>
      <w:numFmt w:val="decimal"/>
      <w:suff w:val="space"/>
      <w:lvlText w:val="%7."/>
      <w:lvlJc w:val="left"/>
      <w:pPr>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33A4CA9"/>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nsid w:val="74570F2A"/>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6">
    <w:nsid w:val="7FB52260"/>
    <w:multiLevelType w:val="multilevel"/>
    <w:tmpl w:val="19AC34B8"/>
    <w:lvl w:ilvl="0">
      <w:start w:val="1"/>
      <w:numFmt w:val="decimal"/>
      <w:suff w:val="space"/>
      <w:lvlText w:val="%1."/>
      <w:lvlJc w:val="left"/>
      <w:pPr>
        <w:ind w:left="0" w:firstLine="680"/>
      </w:pPr>
      <w:rPr>
        <w:rFonts w:hint="default"/>
        <w:spacing w:val="0"/>
        <w:w w:val="100"/>
        <w:kern w:val="0"/>
        <w:position w:val="0"/>
      </w:rPr>
    </w:lvl>
    <w:lvl w:ilvl="1">
      <w:start w:val="1"/>
      <w:numFmt w:val="decimal"/>
      <w:lvlText w:val="%1.%2."/>
      <w:lvlJc w:val="left"/>
      <w:pPr>
        <w:tabs>
          <w:tab w:val="num" w:pos="1400"/>
        </w:tabs>
        <w:ind w:left="0" w:firstLine="680"/>
      </w:pPr>
      <w:rPr>
        <w:rFonts w:hint="default"/>
      </w:rPr>
    </w:lvl>
    <w:lvl w:ilvl="2">
      <w:start w:val="1"/>
      <w:numFmt w:val="decimal"/>
      <w:lvlText w:val="%1.%2.%3."/>
      <w:lvlJc w:val="left"/>
      <w:pPr>
        <w:tabs>
          <w:tab w:val="num" w:pos="1400"/>
        </w:tabs>
        <w:ind w:left="0" w:firstLine="680"/>
      </w:pPr>
      <w:rPr>
        <w:rFonts w:hint="default"/>
      </w:rPr>
    </w:lvl>
    <w:lvl w:ilvl="3">
      <w:start w:val="1"/>
      <w:numFmt w:val="decimal"/>
      <w:lvlText w:val="%1.%2.%3.%4."/>
      <w:lvlJc w:val="left"/>
      <w:pPr>
        <w:tabs>
          <w:tab w:val="num" w:pos="1760"/>
        </w:tabs>
        <w:ind w:left="0" w:firstLine="680"/>
      </w:pPr>
      <w:rPr>
        <w:rFonts w:hint="default"/>
      </w:rPr>
    </w:lvl>
    <w:lvl w:ilvl="4">
      <w:start w:val="1"/>
      <w:numFmt w:val="decimal"/>
      <w:lvlText w:val="%1.%2.%3.%4.%5."/>
      <w:lvlJc w:val="left"/>
      <w:pPr>
        <w:tabs>
          <w:tab w:val="num" w:pos="1760"/>
        </w:tabs>
        <w:ind w:left="0" w:firstLine="680"/>
      </w:pPr>
      <w:rPr>
        <w:rFonts w:hint="default"/>
      </w:rPr>
    </w:lvl>
    <w:lvl w:ilvl="5">
      <w:start w:val="1"/>
      <w:numFmt w:val="decimal"/>
      <w:lvlText w:val="%1.%2.%3.%4.%5.%6."/>
      <w:lvlJc w:val="left"/>
      <w:pPr>
        <w:tabs>
          <w:tab w:val="num" w:pos="2120"/>
        </w:tabs>
        <w:ind w:left="0" w:firstLine="680"/>
      </w:pPr>
      <w:rPr>
        <w:rFonts w:hint="default"/>
      </w:rPr>
    </w:lvl>
    <w:lvl w:ilvl="6">
      <w:start w:val="1"/>
      <w:numFmt w:val="decimal"/>
      <w:lvlText w:val="%1.%2.%3.%4.%5.%6.%7."/>
      <w:lvlJc w:val="left"/>
      <w:pPr>
        <w:tabs>
          <w:tab w:val="num" w:pos="2480"/>
        </w:tabs>
        <w:ind w:left="0" w:firstLine="6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7"/>
  </w:num>
  <w:num w:numId="2">
    <w:abstractNumId w:val="27"/>
  </w:num>
  <w:num w:numId="3">
    <w:abstractNumId w:val="4"/>
  </w:num>
  <w:num w:numId="4">
    <w:abstractNumId w:val="19"/>
  </w:num>
  <w:num w:numId="5">
    <w:abstractNumId w:val="31"/>
  </w:num>
  <w:num w:numId="6">
    <w:abstractNumId w:val="16"/>
  </w:num>
  <w:num w:numId="7">
    <w:abstractNumId w:val="33"/>
  </w:num>
  <w:num w:numId="8">
    <w:abstractNumId w:val="32"/>
  </w:num>
  <w:num w:numId="9">
    <w:abstractNumId w:val="17"/>
  </w:num>
  <w:num w:numId="10">
    <w:abstractNumId w:val="8"/>
  </w:num>
  <w:num w:numId="11">
    <w:abstractNumId w:val="2"/>
  </w:num>
  <w:num w:numId="12">
    <w:abstractNumId w:val="11"/>
  </w:num>
  <w:num w:numId="13">
    <w:abstractNumId w:val="25"/>
  </w:num>
  <w:num w:numId="14">
    <w:abstractNumId w:val="24"/>
  </w:num>
  <w:num w:numId="15">
    <w:abstractNumId w:val="28"/>
  </w:num>
  <w:num w:numId="16">
    <w:abstractNumId w:val="14"/>
  </w:num>
  <w:num w:numId="17">
    <w:abstractNumId w:val="23"/>
  </w:num>
  <w:num w:numId="18">
    <w:abstractNumId w:val="9"/>
  </w:num>
  <w:num w:numId="19">
    <w:abstractNumId w:val="34"/>
  </w:num>
  <w:num w:numId="20">
    <w:abstractNumId w:val="36"/>
  </w:num>
  <w:num w:numId="21">
    <w:abstractNumId w:val="35"/>
  </w:num>
  <w:num w:numId="22">
    <w:abstractNumId w:val="3"/>
  </w:num>
  <w:num w:numId="23">
    <w:abstractNumId w:val="13"/>
  </w:num>
  <w:num w:numId="24">
    <w:abstractNumId w:val="22"/>
  </w:num>
  <w:num w:numId="25">
    <w:abstractNumId w:val="6"/>
  </w:num>
  <w:num w:numId="26">
    <w:abstractNumId w:val="29"/>
  </w:num>
  <w:num w:numId="27">
    <w:abstractNumId w:val="12"/>
  </w:num>
  <w:num w:numId="28">
    <w:abstractNumId w:val="10"/>
  </w:num>
  <w:num w:numId="29">
    <w:abstractNumId w:val="18"/>
  </w:num>
  <w:num w:numId="30">
    <w:abstractNumId w:val="30"/>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20"/>
  </w:num>
  <w:num w:numId="34">
    <w:abstractNumId w:val="5"/>
  </w:num>
  <w:num w:numId="35">
    <w:abstractNumId w:val="26"/>
  </w:num>
  <w:num w:numId="36">
    <w:abstractNumId w:val="0"/>
  </w:num>
  <w:num w:numId="37">
    <w:abstractNumId w:val="15"/>
  </w:num>
  <w:num w:numId="38">
    <w:abstractNumId w:val="21"/>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EA3"/>
    <w:rsid w:val="0000162F"/>
    <w:rsid w:val="000023C8"/>
    <w:rsid w:val="00003FBB"/>
    <w:rsid w:val="00016172"/>
    <w:rsid w:val="0002437B"/>
    <w:rsid w:val="0003385B"/>
    <w:rsid w:val="0004365E"/>
    <w:rsid w:val="00046422"/>
    <w:rsid w:val="000531B1"/>
    <w:rsid w:val="00054A89"/>
    <w:rsid w:val="000553CB"/>
    <w:rsid w:val="000664D1"/>
    <w:rsid w:val="00073ED0"/>
    <w:rsid w:val="00082B39"/>
    <w:rsid w:val="00093EB6"/>
    <w:rsid w:val="00094F44"/>
    <w:rsid w:val="000A3414"/>
    <w:rsid w:val="000B1DAE"/>
    <w:rsid w:val="000C162B"/>
    <w:rsid w:val="000C2D16"/>
    <w:rsid w:val="000C5532"/>
    <w:rsid w:val="000C7ACA"/>
    <w:rsid w:val="000D2770"/>
    <w:rsid w:val="000D38F7"/>
    <w:rsid w:val="000E1AB9"/>
    <w:rsid w:val="000E63B4"/>
    <w:rsid w:val="000F0E9A"/>
    <w:rsid w:val="000F2F09"/>
    <w:rsid w:val="000F5C91"/>
    <w:rsid w:val="000F5F61"/>
    <w:rsid w:val="001078AE"/>
    <w:rsid w:val="00111B5E"/>
    <w:rsid w:val="00114591"/>
    <w:rsid w:val="001148C5"/>
    <w:rsid w:val="001150B3"/>
    <w:rsid w:val="00116DD9"/>
    <w:rsid w:val="001173A4"/>
    <w:rsid w:val="00121F8B"/>
    <w:rsid w:val="001360E5"/>
    <w:rsid w:val="00137AB0"/>
    <w:rsid w:val="00141169"/>
    <w:rsid w:val="00141350"/>
    <w:rsid w:val="00144B1B"/>
    <w:rsid w:val="00146BE1"/>
    <w:rsid w:val="001519F3"/>
    <w:rsid w:val="00157D3C"/>
    <w:rsid w:val="00160CD0"/>
    <w:rsid w:val="001764A9"/>
    <w:rsid w:val="00187EA3"/>
    <w:rsid w:val="001904B5"/>
    <w:rsid w:val="001B0AAA"/>
    <w:rsid w:val="001C0250"/>
    <w:rsid w:val="001C3946"/>
    <w:rsid w:val="001C3C16"/>
    <w:rsid w:val="001C3DE7"/>
    <w:rsid w:val="001D12F2"/>
    <w:rsid w:val="001D2053"/>
    <w:rsid w:val="001E11C1"/>
    <w:rsid w:val="001E4885"/>
    <w:rsid w:val="001E7845"/>
    <w:rsid w:val="001F3083"/>
    <w:rsid w:val="00203753"/>
    <w:rsid w:val="00205299"/>
    <w:rsid w:val="00206F67"/>
    <w:rsid w:val="002119F1"/>
    <w:rsid w:val="002122F5"/>
    <w:rsid w:val="00213B98"/>
    <w:rsid w:val="00217DBF"/>
    <w:rsid w:val="002217F4"/>
    <w:rsid w:val="00222EDC"/>
    <w:rsid w:val="00224EB1"/>
    <w:rsid w:val="00225762"/>
    <w:rsid w:val="00243F65"/>
    <w:rsid w:val="0024741F"/>
    <w:rsid w:val="00250522"/>
    <w:rsid w:val="0025082C"/>
    <w:rsid w:val="00255280"/>
    <w:rsid w:val="002566D7"/>
    <w:rsid w:val="00261761"/>
    <w:rsid w:val="00263B3B"/>
    <w:rsid w:val="0026480F"/>
    <w:rsid w:val="00264D91"/>
    <w:rsid w:val="00266484"/>
    <w:rsid w:val="002668C1"/>
    <w:rsid w:val="00272F7A"/>
    <w:rsid w:val="0027465A"/>
    <w:rsid w:val="00275B64"/>
    <w:rsid w:val="00276340"/>
    <w:rsid w:val="002813EF"/>
    <w:rsid w:val="00284CD1"/>
    <w:rsid w:val="002933C3"/>
    <w:rsid w:val="002A1AC7"/>
    <w:rsid w:val="002B2A26"/>
    <w:rsid w:val="002D1AE0"/>
    <w:rsid w:val="002D3F6A"/>
    <w:rsid w:val="002D50D5"/>
    <w:rsid w:val="002E0511"/>
    <w:rsid w:val="002E69AC"/>
    <w:rsid w:val="002F0CC8"/>
    <w:rsid w:val="002F0ED3"/>
    <w:rsid w:val="002F2CBE"/>
    <w:rsid w:val="0030395D"/>
    <w:rsid w:val="003049FC"/>
    <w:rsid w:val="003071DA"/>
    <w:rsid w:val="0031052D"/>
    <w:rsid w:val="0031100F"/>
    <w:rsid w:val="0031240A"/>
    <w:rsid w:val="0031384C"/>
    <w:rsid w:val="00314CDA"/>
    <w:rsid w:val="003163C0"/>
    <w:rsid w:val="003173B8"/>
    <w:rsid w:val="003426BD"/>
    <w:rsid w:val="003462FA"/>
    <w:rsid w:val="00347601"/>
    <w:rsid w:val="003504E5"/>
    <w:rsid w:val="00354459"/>
    <w:rsid w:val="00355ACA"/>
    <w:rsid w:val="00356BF9"/>
    <w:rsid w:val="00356CD9"/>
    <w:rsid w:val="0036216C"/>
    <w:rsid w:val="00371AEE"/>
    <w:rsid w:val="00372E3C"/>
    <w:rsid w:val="00374DAC"/>
    <w:rsid w:val="003751B2"/>
    <w:rsid w:val="00387A30"/>
    <w:rsid w:val="00392453"/>
    <w:rsid w:val="003927DF"/>
    <w:rsid w:val="003940EE"/>
    <w:rsid w:val="00394631"/>
    <w:rsid w:val="00397EF2"/>
    <w:rsid w:val="003A3CC5"/>
    <w:rsid w:val="003A4010"/>
    <w:rsid w:val="003A4EFC"/>
    <w:rsid w:val="003B0A2E"/>
    <w:rsid w:val="003B0DE0"/>
    <w:rsid w:val="003B339A"/>
    <w:rsid w:val="003B3563"/>
    <w:rsid w:val="003B3B9E"/>
    <w:rsid w:val="003B687B"/>
    <w:rsid w:val="003B7F80"/>
    <w:rsid w:val="003C7F31"/>
    <w:rsid w:val="003D3199"/>
    <w:rsid w:val="003E2921"/>
    <w:rsid w:val="003E5222"/>
    <w:rsid w:val="003E5559"/>
    <w:rsid w:val="003E736C"/>
    <w:rsid w:val="003F1B88"/>
    <w:rsid w:val="003F2A05"/>
    <w:rsid w:val="003F74A9"/>
    <w:rsid w:val="004010B7"/>
    <w:rsid w:val="00407C9A"/>
    <w:rsid w:val="00412651"/>
    <w:rsid w:val="004141D1"/>
    <w:rsid w:val="00420D7D"/>
    <w:rsid w:val="00423879"/>
    <w:rsid w:val="004410EF"/>
    <w:rsid w:val="00444432"/>
    <w:rsid w:val="00445043"/>
    <w:rsid w:val="0044516C"/>
    <w:rsid w:val="0045448D"/>
    <w:rsid w:val="00464380"/>
    <w:rsid w:val="00467103"/>
    <w:rsid w:val="004706E8"/>
    <w:rsid w:val="00472150"/>
    <w:rsid w:val="00477511"/>
    <w:rsid w:val="0048517A"/>
    <w:rsid w:val="00485836"/>
    <w:rsid w:val="004861CE"/>
    <w:rsid w:val="00496C34"/>
    <w:rsid w:val="00497B9B"/>
    <w:rsid w:val="004A0440"/>
    <w:rsid w:val="004B0355"/>
    <w:rsid w:val="004C5990"/>
    <w:rsid w:val="004C7416"/>
    <w:rsid w:val="004D3570"/>
    <w:rsid w:val="004D500F"/>
    <w:rsid w:val="004E1393"/>
    <w:rsid w:val="004E49EC"/>
    <w:rsid w:val="004E4FFB"/>
    <w:rsid w:val="004E6227"/>
    <w:rsid w:val="004F2517"/>
    <w:rsid w:val="004F456C"/>
    <w:rsid w:val="004F594E"/>
    <w:rsid w:val="004F7FE1"/>
    <w:rsid w:val="005070BA"/>
    <w:rsid w:val="0050793C"/>
    <w:rsid w:val="0051009C"/>
    <w:rsid w:val="00511E76"/>
    <w:rsid w:val="00513F26"/>
    <w:rsid w:val="005142D7"/>
    <w:rsid w:val="00524E20"/>
    <w:rsid w:val="00526897"/>
    <w:rsid w:val="0052756B"/>
    <w:rsid w:val="00533296"/>
    <w:rsid w:val="00542ACA"/>
    <w:rsid w:val="005430B7"/>
    <w:rsid w:val="00544093"/>
    <w:rsid w:val="00544E15"/>
    <w:rsid w:val="00551D9B"/>
    <w:rsid w:val="00557EF7"/>
    <w:rsid w:val="00564FAE"/>
    <w:rsid w:val="005655ED"/>
    <w:rsid w:val="005745D8"/>
    <w:rsid w:val="005808E3"/>
    <w:rsid w:val="00581CAB"/>
    <w:rsid w:val="00584CF3"/>
    <w:rsid w:val="0058510C"/>
    <w:rsid w:val="005908B4"/>
    <w:rsid w:val="00595350"/>
    <w:rsid w:val="00597C33"/>
    <w:rsid w:val="005A31B9"/>
    <w:rsid w:val="005A34EB"/>
    <w:rsid w:val="005A4043"/>
    <w:rsid w:val="005A4E7E"/>
    <w:rsid w:val="005A513B"/>
    <w:rsid w:val="005B1903"/>
    <w:rsid w:val="005B1970"/>
    <w:rsid w:val="005C3E04"/>
    <w:rsid w:val="005C5434"/>
    <w:rsid w:val="005C6767"/>
    <w:rsid w:val="005D03C3"/>
    <w:rsid w:val="005D0D8D"/>
    <w:rsid w:val="005D1F36"/>
    <w:rsid w:val="005D668E"/>
    <w:rsid w:val="005D67C0"/>
    <w:rsid w:val="005D6875"/>
    <w:rsid w:val="005E2358"/>
    <w:rsid w:val="005E2B13"/>
    <w:rsid w:val="005F251B"/>
    <w:rsid w:val="005F51F0"/>
    <w:rsid w:val="005F7E8A"/>
    <w:rsid w:val="00611F4A"/>
    <w:rsid w:val="00612994"/>
    <w:rsid w:val="00620219"/>
    <w:rsid w:val="006272B6"/>
    <w:rsid w:val="0063261C"/>
    <w:rsid w:val="00635FCD"/>
    <w:rsid w:val="006373E6"/>
    <w:rsid w:val="00637E92"/>
    <w:rsid w:val="00644390"/>
    <w:rsid w:val="00645412"/>
    <w:rsid w:val="00647DEC"/>
    <w:rsid w:val="00651FA3"/>
    <w:rsid w:val="006524B0"/>
    <w:rsid w:val="00652545"/>
    <w:rsid w:val="00656E7E"/>
    <w:rsid w:val="00660555"/>
    <w:rsid w:val="00673EAD"/>
    <w:rsid w:val="00675752"/>
    <w:rsid w:val="00681B48"/>
    <w:rsid w:val="00684B70"/>
    <w:rsid w:val="00691EA9"/>
    <w:rsid w:val="00697AEA"/>
    <w:rsid w:val="00697B9B"/>
    <w:rsid w:val="006A5A22"/>
    <w:rsid w:val="006A5E8B"/>
    <w:rsid w:val="006B0551"/>
    <w:rsid w:val="006B1186"/>
    <w:rsid w:val="006B57E5"/>
    <w:rsid w:val="006B60C3"/>
    <w:rsid w:val="006B6726"/>
    <w:rsid w:val="006C4400"/>
    <w:rsid w:val="006C4C5A"/>
    <w:rsid w:val="006C751D"/>
    <w:rsid w:val="006C76CF"/>
    <w:rsid w:val="006D5365"/>
    <w:rsid w:val="006D6AB8"/>
    <w:rsid w:val="006E1156"/>
    <w:rsid w:val="006F17E7"/>
    <w:rsid w:val="006F2FE9"/>
    <w:rsid w:val="006F34F7"/>
    <w:rsid w:val="00712CF2"/>
    <w:rsid w:val="0071667E"/>
    <w:rsid w:val="00721F31"/>
    <w:rsid w:val="0072298C"/>
    <w:rsid w:val="007257C9"/>
    <w:rsid w:val="007356A5"/>
    <w:rsid w:val="00737D6D"/>
    <w:rsid w:val="0074041B"/>
    <w:rsid w:val="00747DF9"/>
    <w:rsid w:val="007514B5"/>
    <w:rsid w:val="00755F7A"/>
    <w:rsid w:val="0078687A"/>
    <w:rsid w:val="00790B44"/>
    <w:rsid w:val="00793DFC"/>
    <w:rsid w:val="00795F2B"/>
    <w:rsid w:val="007A20A9"/>
    <w:rsid w:val="007A6D50"/>
    <w:rsid w:val="007A7787"/>
    <w:rsid w:val="007B4C9B"/>
    <w:rsid w:val="007B699E"/>
    <w:rsid w:val="007B6CA1"/>
    <w:rsid w:val="007C7177"/>
    <w:rsid w:val="007D035F"/>
    <w:rsid w:val="007D0B8C"/>
    <w:rsid w:val="007D0DFA"/>
    <w:rsid w:val="007D13CA"/>
    <w:rsid w:val="007D7BD0"/>
    <w:rsid w:val="007E2AC7"/>
    <w:rsid w:val="0080539B"/>
    <w:rsid w:val="00807E27"/>
    <w:rsid w:val="00811E5D"/>
    <w:rsid w:val="00816D6D"/>
    <w:rsid w:val="00817D20"/>
    <w:rsid w:val="008231EE"/>
    <w:rsid w:val="008232F7"/>
    <w:rsid w:val="00824B6A"/>
    <w:rsid w:val="00826684"/>
    <w:rsid w:val="008319E1"/>
    <w:rsid w:val="00832E04"/>
    <w:rsid w:val="008403A8"/>
    <w:rsid w:val="00842DDC"/>
    <w:rsid w:val="00847D56"/>
    <w:rsid w:val="008510F5"/>
    <w:rsid w:val="00851629"/>
    <w:rsid w:val="008521C2"/>
    <w:rsid w:val="00853BDB"/>
    <w:rsid w:val="00860C06"/>
    <w:rsid w:val="00862AB4"/>
    <w:rsid w:val="00867A4D"/>
    <w:rsid w:val="0087513D"/>
    <w:rsid w:val="00876ECD"/>
    <w:rsid w:val="00877EDA"/>
    <w:rsid w:val="00892EC7"/>
    <w:rsid w:val="00893198"/>
    <w:rsid w:val="00893AB5"/>
    <w:rsid w:val="00893C01"/>
    <w:rsid w:val="00894149"/>
    <w:rsid w:val="008A3567"/>
    <w:rsid w:val="008A54CF"/>
    <w:rsid w:val="008B1A8A"/>
    <w:rsid w:val="008B2A45"/>
    <w:rsid w:val="008B3E27"/>
    <w:rsid w:val="008B3F2B"/>
    <w:rsid w:val="008B6591"/>
    <w:rsid w:val="008C5542"/>
    <w:rsid w:val="008D0995"/>
    <w:rsid w:val="008D0A9C"/>
    <w:rsid w:val="008D1F44"/>
    <w:rsid w:val="008D49CE"/>
    <w:rsid w:val="008D56A6"/>
    <w:rsid w:val="008D6660"/>
    <w:rsid w:val="008D6A7D"/>
    <w:rsid w:val="008F1C63"/>
    <w:rsid w:val="008F6863"/>
    <w:rsid w:val="00903320"/>
    <w:rsid w:val="0090427C"/>
    <w:rsid w:val="00906038"/>
    <w:rsid w:val="00917671"/>
    <w:rsid w:val="00920858"/>
    <w:rsid w:val="009331A3"/>
    <w:rsid w:val="00934B05"/>
    <w:rsid w:val="009605C6"/>
    <w:rsid w:val="00964813"/>
    <w:rsid w:val="0097024F"/>
    <w:rsid w:val="00972D23"/>
    <w:rsid w:val="00973C74"/>
    <w:rsid w:val="009767DE"/>
    <w:rsid w:val="009768C3"/>
    <w:rsid w:val="00976B05"/>
    <w:rsid w:val="00977E23"/>
    <w:rsid w:val="00987146"/>
    <w:rsid w:val="00991812"/>
    <w:rsid w:val="00995690"/>
    <w:rsid w:val="009963C8"/>
    <w:rsid w:val="009A2E7A"/>
    <w:rsid w:val="009A30F0"/>
    <w:rsid w:val="009A3282"/>
    <w:rsid w:val="009A3F9B"/>
    <w:rsid w:val="009A79E2"/>
    <w:rsid w:val="009B1D58"/>
    <w:rsid w:val="009B304C"/>
    <w:rsid w:val="009B5A7F"/>
    <w:rsid w:val="009B6B97"/>
    <w:rsid w:val="009C2DA2"/>
    <w:rsid w:val="009C4FD0"/>
    <w:rsid w:val="009C578D"/>
    <w:rsid w:val="009D42EF"/>
    <w:rsid w:val="009D7728"/>
    <w:rsid w:val="009E4988"/>
    <w:rsid w:val="009F40F2"/>
    <w:rsid w:val="009F57FD"/>
    <w:rsid w:val="009F6DC5"/>
    <w:rsid w:val="009F6DFB"/>
    <w:rsid w:val="00A01027"/>
    <w:rsid w:val="00A022D2"/>
    <w:rsid w:val="00A12DA5"/>
    <w:rsid w:val="00A15D3E"/>
    <w:rsid w:val="00A21944"/>
    <w:rsid w:val="00A23CEB"/>
    <w:rsid w:val="00A30B32"/>
    <w:rsid w:val="00A32390"/>
    <w:rsid w:val="00A36980"/>
    <w:rsid w:val="00A40064"/>
    <w:rsid w:val="00A53667"/>
    <w:rsid w:val="00A57499"/>
    <w:rsid w:val="00A63814"/>
    <w:rsid w:val="00A70A4D"/>
    <w:rsid w:val="00A70DC8"/>
    <w:rsid w:val="00A72E9A"/>
    <w:rsid w:val="00A7418E"/>
    <w:rsid w:val="00A748D1"/>
    <w:rsid w:val="00A86626"/>
    <w:rsid w:val="00A910E0"/>
    <w:rsid w:val="00A9169A"/>
    <w:rsid w:val="00A96D7E"/>
    <w:rsid w:val="00AA27CE"/>
    <w:rsid w:val="00AC3C70"/>
    <w:rsid w:val="00AC4A71"/>
    <w:rsid w:val="00AD2420"/>
    <w:rsid w:val="00AD69D4"/>
    <w:rsid w:val="00AE4E66"/>
    <w:rsid w:val="00AE61C5"/>
    <w:rsid w:val="00AE6786"/>
    <w:rsid w:val="00AF3BAA"/>
    <w:rsid w:val="00AF6E40"/>
    <w:rsid w:val="00AF7D4E"/>
    <w:rsid w:val="00B00B9D"/>
    <w:rsid w:val="00B03CAA"/>
    <w:rsid w:val="00B06C5E"/>
    <w:rsid w:val="00B14008"/>
    <w:rsid w:val="00B218A1"/>
    <w:rsid w:val="00B2756F"/>
    <w:rsid w:val="00B3004F"/>
    <w:rsid w:val="00B42473"/>
    <w:rsid w:val="00B45689"/>
    <w:rsid w:val="00B507F0"/>
    <w:rsid w:val="00B5370C"/>
    <w:rsid w:val="00B570C7"/>
    <w:rsid w:val="00B5728F"/>
    <w:rsid w:val="00B62E42"/>
    <w:rsid w:val="00B72AD8"/>
    <w:rsid w:val="00B822F8"/>
    <w:rsid w:val="00B847B2"/>
    <w:rsid w:val="00B85F6C"/>
    <w:rsid w:val="00B91A69"/>
    <w:rsid w:val="00B93811"/>
    <w:rsid w:val="00B9618E"/>
    <w:rsid w:val="00BA1E14"/>
    <w:rsid w:val="00BA5659"/>
    <w:rsid w:val="00BB04A1"/>
    <w:rsid w:val="00BB0E20"/>
    <w:rsid w:val="00BB2D8A"/>
    <w:rsid w:val="00BC77B3"/>
    <w:rsid w:val="00BD2C30"/>
    <w:rsid w:val="00BD441B"/>
    <w:rsid w:val="00BE0A87"/>
    <w:rsid w:val="00BE39F3"/>
    <w:rsid w:val="00BE6F34"/>
    <w:rsid w:val="00BF031B"/>
    <w:rsid w:val="00BF21C7"/>
    <w:rsid w:val="00C03E78"/>
    <w:rsid w:val="00C17E7B"/>
    <w:rsid w:val="00C20987"/>
    <w:rsid w:val="00C22FE8"/>
    <w:rsid w:val="00C33210"/>
    <w:rsid w:val="00C37F25"/>
    <w:rsid w:val="00C46A2F"/>
    <w:rsid w:val="00C473C9"/>
    <w:rsid w:val="00C55D9A"/>
    <w:rsid w:val="00C5734A"/>
    <w:rsid w:val="00C57E28"/>
    <w:rsid w:val="00C635D8"/>
    <w:rsid w:val="00C63B49"/>
    <w:rsid w:val="00C7715B"/>
    <w:rsid w:val="00C800F0"/>
    <w:rsid w:val="00C901C3"/>
    <w:rsid w:val="00C90C0A"/>
    <w:rsid w:val="00C92976"/>
    <w:rsid w:val="00C9394B"/>
    <w:rsid w:val="00CA5A0D"/>
    <w:rsid w:val="00CA6F9D"/>
    <w:rsid w:val="00CC43BF"/>
    <w:rsid w:val="00CE047C"/>
    <w:rsid w:val="00D02B19"/>
    <w:rsid w:val="00D04992"/>
    <w:rsid w:val="00D07411"/>
    <w:rsid w:val="00D2091B"/>
    <w:rsid w:val="00D273DD"/>
    <w:rsid w:val="00D33169"/>
    <w:rsid w:val="00D45E6C"/>
    <w:rsid w:val="00D530B8"/>
    <w:rsid w:val="00D55720"/>
    <w:rsid w:val="00D5747F"/>
    <w:rsid w:val="00D643C1"/>
    <w:rsid w:val="00D74479"/>
    <w:rsid w:val="00D848F4"/>
    <w:rsid w:val="00D918D1"/>
    <w:rsid w:val="00D94ECA"/>
    <w:rsid w:val="00D95518"/>
    <w:rsid w:val="00D96425"/>
    <w:rsid w:val="00DA203D"/>
    <w:rsid w:val="00DB6E9F"/>
    <w:rsid w:val="00DB7D46"/>
    <w:rsid w:val="00DD2D9E"/>
    <w:rsid w:val="00DE2A08"/>
    <w:rsid w:val="00DF0462"/>
    <w:rsid w:val="00DF5298"/>
    <w:rsid w:val="00E01598"/>
    <w:rsid w:val="00E03BBA"/>
    <w:rsid w:val="00E10A82"/>
    <w:rsid w:val="00E13F01"/>
    <w:rsid w:val="00E14458"/>
    <w:rsid w:val="00E229C4"/>
    <w:rsid w:val="00E3329E"/>
    <w:rsid w:val="00E34C08"/>
    <w:rsid w:val="00E35854"/>
    <w:rsid w:val="00E42351"/>
    <w:rsid w:val="00E427F4"/>
    <w:rsid w:val="00E50469"/>
    <w:rsid w:val="00E6214E"/>
    <w:rsid w:val="00E75C77"/>
    <w:rsid w:val="00E83802"/>
    <w:rsid w:val="00E87C8E"/>
    <w:rsid w:val="00E917A4"/>
    <w:rsid w:val="00EA1BE3"/>
    <w:rsid w:val="00EA2460"/>
    <w:rsid w:val="00EB109C"/>
    <w:rsid w:val="00EB297C"/>
    <w:rsid w:val="00EB61D3"/>
    <w:rsid w:val="00EC309C"/>
    <w:rsid w:val="00EC3433"/>
    <w:rsid w:val="00ED0102"/>
    <w:rsid w:val="00ED05AA"/>
    <w:rsid w:val="00ED610B"/>
    <w:rsid w:val="00ED61D5"/>
    <w:rsid w:val="00ED747E"/>
    <w:rsid w:val="00EE1F4D"/>
    <w:rsid w:val="00EE3C45"/>
    <w:rsid w:val="00EE757B"/>
    <w:rsid w:val="00EF6948"/>
    <w:rsid w:val="00F00278"/>
    <w:rsid w:val="00F00FD8"/>
    <w:rsid w:val="00F02661"/>
    <w:rsid w:val="00F07FED"/>
    <w:rsid w:val="00F1054A"/>
    <w:rsid w:val="00F1450F"/>
    <w:rsid w:val="00F16351"/>
    <w:rsid w:val="00F27412"/>
    <w:rsid w:val="00F30B70"/>
    <w:rsid w:val="00F41170"/>
    <w:rsid w:val="00F5085E"/>
    <w:rsid w:val="00F51499"/>
    <w:rsid w:val="00F64AA8"/>
    <w:rsid w:val="00F671FD"/>
    <w:rsid w:val="00F75C2E"/>
    <w:rsid w:val="00F76211"/>
    <w:rsid w:val="00F8441D"/>
    <w:rsid w:val="00F93E31"/>
    <w:rsid w:val="00F97F9A"/>
    <w:rsid w:val="00FA14A9"/>
    <w:rsid w:val="00FA1EE0"/>
    <w:rsid w:val="00FB76FA"/>
    <w:rsid w:val="00FD117B"/>
    <w:rsid w:val="00FD216E"/>
    <w:rsid w:val="00FE1803"/>
    <w:rsid w:val="00FE3A2E"/>
    <w:rsid w:val="00FE583A"/>
    <w:rsid w:val="00FE7738"/>
    <w:rsid w:val="00FF3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F2FE9"/>
    <w:pPr>
      <w:tabs>
        <w:tab w:val="left" w:pos="680"/>
      </w:tabs>
    </w:pPr>
    <w:rPr>
      <w:color w:val="000000"/>
      <w:sz w:val="28"/>
      <w:szCs w:val="28"/>
      <w:lang w:val="uk-UA"/>
    </w:rPr>
  </w:style>
  <w:style w:type="paragraph" w:styleId="1">
    <w:name w:val="heading 1"/>
    <w:basedOn w:val="a0"/>
    <w:next w:val="a0"/>
    <w:qFormat/>
    <w:pPr>
      <w:keepNext/>
      <w:jc w:val="right"/>
      <w:outlineLvl w:val="0"/>
    </w:pPr>
    <w:rPr>
      <w:b/>
      <w:sz w:val="20"/>
      <w:lang w:val="en-US"/>
    </w:rPr>
  </w:style>
  <w:style w:type="character" w:default="1" w:styleId="a1">
    <w:name w:val="Default Paragraph Font"/>
    <w:aliases w:val=" Знак Знак3 Знак Знак Знак Знак Знак Знак"/>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header"/>
    <w:basedOn w:val="a0"/>
    <w:pPr>
      <w:tabs>
        <w:tab w:val="center" w:pos="4153"/>
        <w:tab w:val="right" w:pos="8306"/>
      </w:tabs>
    </w:pPr>
  </w:style>
  <w:style w:type="paragraph" w:styleId="a5">
    <w:name w:val="footer"/>
    <w:basedOn w:val="a0"/>
    <w:pPr>
      <w:tabs>
        <w:tab w:val="center" w:pos="4153"/>
        <w:tab w:val="right" w:pos="8306"/>
      </w:tabs>
    </w:pPr>
  </w:style>
  <w:style w:type="character" w:styleId="a6">
    <w:name w:val="page number"/>
    <w:basedOn w:val="a1"/>
  </w:style>
  <w:style w:type="paragraph" w:styleId="10">
    <w:name w:val="toc 1"/>
    <w:basedOn w:val="a0"/>
    <w:next w:val="a0"/>
    <w:autoRedefine/>
    <w:semiHidden/>
    <w:rsid w:val="007D13CA"/>
    <w:pPr>
      <w:tabs>
        <w:tab w:val="clear" w:pos="680"/>
        <w:tab w:val="right" w:leader="dot" w:pos="15696"/>
      </w:tabs>
      <w:spacing w:after="60"/>
      <w:contextualSpacing/>
    </w:pPr>
    <w:rPr>
      <w:b/>
      <w:bCs/>
      <w:color w:val="auto"/>
    </w:rPr>
  </w:style>
  <w:style w:type="paragraph" w:styleId="2">
    <w:name w:val="toc 2"/>
    <w:basedOn w:val="a0"/>
    <w:next w:val="a0"/>
    <w:autoRedefine/>
    <w:semiHidden/>
    <w:rsid w:val="00F97F9A"/>
    <w:pPr>
      <w:tabs>
        <w:tab w:val="clear" w:pos="680"/>
      </w:tabs>
      <w:ind w:firstLine="680"/>
      <w:jc w:val="both"/>
    </w:pPr>
  </w:style>
  <w:style w:type="paragraph" w:styleId="4">
    <w:name w:val="toc 4"/>
    <w:basedOn w:val="a0"/>
    <w:next w:val="a0"/>
    <w:autoRedefine/>
    <w:semiHidden/>
  </w:style>
  <w:style w:type="paragraph" w:customStyle="1" w:styleId="11">
    <w:name w:val=" Знак Знак1 Знак Знак Знак Знак"/>
    <w:basedOn w:val="a0"/>
    <w:rsid w:val="006F2FE9"/>
    <w:pPr>
      <w:tabs>
        <w:tab w:val="clear" w:pos="680"/>
      </w:tabs>
    </w:pPr>
    <w:rPr>
      <w:rFonts w:ascii="Verdana" w:hAnsi="Verdana" w:cs="Verdana"/>
      <w:color w:val="auto"/>
      <w:sz w:val="20"/>
      <w:szCs w:val="20"/>
      <w:lang w:val="en-US" w:eastAsia="en-US"/>
    </w:rPr>
  </w:style>
  <w:style w:type="paragraph" w:styleId="a7">
    <w:name w:val="Title"/>
    <w:basedOn w:val="a0"/>
    <w:next w:val="a0"/>
    <w:link w:val="a8"/>
    <w:qFormat/>
    <w:rsid w:val="006F2FE9"/>
    <w:pPr>
      <w:spacing w:before="240" w:after="60"/>
      <w:jc w:val="center"/>
      <w:outlineLvl w:val="0"/>
    </w:pPr>
    <w:rPr>
      <w:rFonts w:ascii="Cambria" w:hAnsi="Cambria"/>
      <w:b/>
      <w:bCs/>
      <w:kern w:val="28"/>
      <w:sz w:val="32"/>
      <w:szCs w:val="32"/>
    </w:rPr>
  </w:style>
  <w:style w:type="paragraph" w:styleId="a">
    <w:name w:val="Body Text"/>
    <w:basedOn w:val="a0"/>
    <w:autoRedefine/>
    <w:rsid w:val="00225762"/>
    <w:pPr>
      <w:numPr>
        <w:numId w:val="34"/>
      </w:numPr>
      <w:tabs>
        <w:tab w:val="clear" w:pos="680"/>
      </w:tabs>
      <w:jc w:val="both"/>
    </w:pPr>
  </w:style>
  <w:style w:type="paragraph" w:styleId="a9">
    <w:name w:val="Plain Text"/>
    <w:basedOn w:val="a0"/>
    <w:rPr>
      <w:rFonts w:ascii="Courier New" w:hAnsi="Courier New" w:cs="Courier New"/>
      <w:sz w:val="20"/>
    </w:rPr>
  </w:style>
  <w:style w:type="paragraph" w:styleId="20">
    <w:name w:val="Body Text 2"/>
    <w:basedOn w:val="a0"/>
    <w:pPr>
      <w:jc w:val="both"/>
    </w:pPr>
  </w:style>
  <w:style w:type="paragraph" w:customStyle="1" w:styleId="aa">
    <w:name w:val="Готовый"/>
    <w:basedOn w:val="a0"/>
    <w:pPr>
      <w:tabs>
        <w:tab w:val="clear" w:pos="680"/>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character" w:customStyle="1" w:styleId="ab">
    <w:name w:val="Печатная машинка"/>
    <w:rPr>
      <w:rFonts w:ascii="Courier New" w:hAnsi="Courier New"/>
      <w:sz w:val="20"/>
    </w:rPr>
  </w:style>
  <w:style w:type="paragraph" w:styleId="21">
    <w:name w:val="Body Text Indent 2"/>
    <w:basedOn w:val="a0"/>
    <w:pPr>
      <w:tabs>
        <w:tab w:val="clear" w:pos="680"/>
      </w:tabs>
      <w:ind w:firstLine="567"/>
      <w:jc w:val="both"/>
    </w:pPr>
  </w:style>
  <w:style w:type="paragraph" w:styleId="ac">
    <w:name w:val="Body Text Indent"/>
    <w:basedOn w:val="a0"/>
    <w:autoRedefine/>
    <w:rsid w:val="00225762"/>
    <w:pPr>
      <w:tabs>
        <w:tab w:val="clear" w:pos="680"/>
      </w:tabs>
      <w:ind w:firstLine="680"/>
      <w:jc w:val="both"/>
    </w:pPr>
    <w:rPr>
      <w:noProof/>
    </w:rPr>
  </w:style>
  <w:style w:type="paragraph" w:customStyle="1" w:styleId="3">
    <w:name w:val=" Знак Знак3 Знак Знак Знак Знак"/>
    <w:basedOn w:val="a"/>
    <w:rsid w:val="00B507F0"/>
    <w:pPr>
      <w:numPr>
        <w:numId w:val="2"/>
      </w:numPr>
      <w:ind w:firstLine="0"/>
    </w:pPr>
    <w:rPr>
      <w:rFonts w:cs="Verdana"/>
      <w:lang w:eastAsia="en-US"/>
    </w:rPr>
  </w:style>
  <w:style w:type="character" w:customStyle="1" w:styleId="a8">
    <w:name w:val="Название Знак"/>
    <w:link w:val="a7"/>
    <w:rsid w:val="006F2FE9"/>
    <w:rPr>
      <w:rFonts w:ascii="Cambria" w:hAnsi="Cambria"/>
      <w:b/>
      <w:bCs/>
      <w:color w:val="000000"/>
      <w:kern w:val="28"/>
      <w:sz w:val="32"/>
      <w:szCs w:val="32"/>
      <w:lang w:val="uk-UA" w:eastAsia="ru-RU" w:bidi="ar-SA"/>
    </w:rPr>
  </w:style>
  <w:style w:type="paragraph" w:customStyle="1" w:styleId="rvps7">
    <w:name w:val="rvps7"/>
    <w:basedOn w:val="a0"/>
    <w:rsid w:val="006F2FE9"/>
    <w:pPr>
      <w:tabs>
        <w:tab w:val="clear" w:pos="680"/>
      </w:tabs>
      <w:spacing w:before="100" w:beforeAutospacing="1" w:after="100" w:afterAutospacing="1"/>
    </w:pPr>
    <w:rPr>
      <w:color w:val="auto"/>
      <w:sz w:val="24"/>
      <w:szCs w:val="24"/>
      <w:lang w:eastAsia="uk-UA"/>
    </w:rPr>
  </w:style>
  <w:style w:type="character" w:customStyle="1" w:styleId="rvts15">
    <w:name w:val="rvts15"/>
    <w:basedOn w:val="a1"/>
    <w:rsid w:val="006F2FE9"/>
  </w:style>
  <w:style w:type="character" w:customStyle="1" w:styleId="rvts82">
    <w:name w:val="rvts82"/>
    <w:basedOn w:val="a1"/>
    <w:rsid w:val="006F2FE9"/>
  </w:style>
  <w:style w:type="paragraph" w:customStyle="1" w:styleId="rvps12">
    <w:name w:val="rvps12"/>
    <w:basedOn w:val="a0"/>
    <w:rsid w:val="006F2FE9"/>
    <w:pPr>
      <w:tabs>
        <w:tab w:val="clear" w:pos="680"/>
      </w:tabs>
      <w:spacing w:before="100" w:beforeAutospacing="1" w:after="100" w:afterAutospacing="1"/>
    </w:pPr>
    <w:rPr>
      <w:color w:val="auto"/>
      <w:sz w:val="24"/>
      <w:szCs w:val="24"/>
      <w:lang w:eastAsia="uk-UA"/>
    </w:rPr>
  </w:style>
  <w:style w:type="paragraph" w:customStyle="1" w:styleId="rvps14">
    <w:name w:val="rvps14"/>
    <w:basedOn w:val="a0"/>
    <w:rsid w:val="006F2FE9"/>
    <w:pPr>
      <w:tabs>
        <w:tab w:val="clear" w:pos="680"/>
      </w:tabs>
      <w:spacing w:before="100" w:beforeAutospacing="1" w:after="100" w:afterAutospacing="1"/>
    </w:pPr>
    <w:rPr>
      <w:color w:val="auto"/>
      <w:sz w:val="24"/>
      <w:szCs w:val="24"/>
      <w:lang w:eastAsia="uk-UA"/>
    </w:rPr>
  </w:style>
  <w:style w:type="paragraph" w:styleId="HTML">
    <w:name w:val="HTML Preformatted"/>
    <w:basedOn w:val="a0"/>
    <w:link w:val="HTML0"/>
    <w:uiPriority w:val="99"/>
    <w:rsid w:val="006F2FE9"/>
    <w:pPr>
      <w:tabs>
        <w:tab w:val="clear" w:pos="6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eastAsia="uk-UA"/>
    </w:rPr>
  </w:style>
  <w:style w:type="character" w:customStyle="1" w:styleId="HTML0">
    <w:name w:val="Стандартный HTML Знак"/>
    <w:link w:val="HTML"/>
    <w:uiPriority w:val="99"/>
    <w:rsid w:val="006F2FE9"/>
    <w:rPr>
      <w:rFonts w:ascii="Courier New" w:hAnsi="Courier New" w:cs="Courier New"/>
      <w:lang w:val="uk-UA" w:eastAsia="uk-UA" w:bidi="ar-SA"/>
    </w:rPr>
  </w:style>
  <w:style w:type="character" w:customStyle="1" w:styleId="rvts0">
    <w:name w:val="rvts0"/>
    <w:basedOn w:val="a1"/>
    <w:rsid w:val="006F2FE9"/>
  </w:style>
  <w:style w:type="character" w:styleId="ad">
    <w:name w:val="Hyperlink"/>
    <w:uiPriority w:val="99"/>
    <w:rsid w:val="006F2FE9"/>
    <w:rPr>
      <w:color w:val="0000FF"/>
      <w:u w:val="single"/>
    </w:rPr>
  </w:style>
  <w:style w:type="character" w:customStyle="1" w:styleId="rvts23">
    <w:name w:val="rvts23"/>
    <w:basedOn w:val="a1"/>
    <w:rsid w:val="006F2FE9"/>
  </w:style>
  <w:style w:type="character" w:styleId="ae">
    <w:name w:val="FollowedHyperlink"/>
    <w:rsid w:val="006F2FE9"/>
    <w:rPr>
      <w:color w:val="800080"/>
      <w:u w:val="single"/>
    </w:rPr>
  </w:style>
  <w:style w:type="paragraph" w:customStyle="1" w:styleId="StyleZakonu">
    <w:name w:val="StyleZakonu"/>
    <w:basedOn w:val="a0"/>
    <w:rsid w:val="006F2FE9"/>
    <w:pPr>
      <w:tabs>
        <w:tab w:val="clear" w:pos="680"/>
      </w:tabs>
      <w:spacing w:after="60" w:line="220" w:lineRule="exact"/>
      <w:ind w:firstLine="284"/>
      <w:jc w:val="both"/>
    </w:pPr>
    <w:rPr>
      <w:color w:val="auto"/>
      <w:sz w:val="20"/>
      <w:szCs w:val="20"/>
    </w:rPr>
  </w:style>
  <w:style w:type="paragraph" w:customStyle="1" w:styleId="Style6">
    <w:name w:val="Style6"/>
    <w:basedOn w:val="a0"/>
    <w:rsid w:val="006F2FE9"/>
    <w:pPr>
      <w:widowControl w:val="0"/>
      <w:tabs>
        <w:tab w:val="clear" w:pos="680"/>
      </w:tabs>
      <w:autoSpaceDE w:val="0"/>
      <w:autoSpaceDN w:val="0"/>
      <w:adjustRightInd w:val="0"/>
      <w:spacing w:line="322" w:lineRule="exact"/>
      <w:ind w:firstLine="739"/>
      <w:jc w:val="both"/>
    </w:pPr>
    <w:rPr>
      <w:color w:val="auto"/>
      <w:sz w:val="24"/>
      <w:szCs w:val="24"/>
      <w:lang w:eastAsia="uk-UA"/>
    </w:rPr>
  </w:style>
  <w:style w:type="character" w:customStyle="1" w:styleId="rvts44">
    <w:name w:val="rvts44"/>
    <w:basedOn w:val="a1"/>
    <w:rsid w:val="006F2FE9"/>
  </w:style>
  <w:style w:type="paragraph" w:customStyle="1" w:styleId="rvps2">
    <w:name w:val="rvps2"/>
    <w:basedOn w:val="a0"/>
    <w:rsid w:val="006F2FE9"/>
    <w:pPr>
      <w:tabs>
        <w:tab w:val="clear" w:pos="680"/>
      </w:tabs>
      <w:spacing w:before="100" w:beforeAutospacing="1" w:after="100" w:afterAutospacing="1"/>
    </w:pPr>
    <w:rPr>
      <w:color w:val="auto"/>
      <w:sz w:val="24"/>
      <w:szCs w:val="24"/>
      <w:lang w:val="ru-RU"/>
    </w:rPr>
  </w:style>
  <w:style w:type="character" w:customStyle="1" w:styleId="rvts9">
    <w:name w:val="rvts9"/>
    <w:basedOn w:val="a1"/>
    <w:rsid w:val="006F2FE9"/>
  </w:style>
  <w:style w:type="character" w:customStyle="1" w:styleId="WW8Num3z0">
    <w:name w:val="WW8Num3z0"/>
    <w:rsid w:val="006F2FE9"/>
  </w:style>
  <w:style w:type="paragraph" w:customStyle="1" w:styleId="af">
    <w:name w:val="Знак Знак Знак Знак Знак Знак Знак Знак Знак Знак"/>
    <w:basedOn w:val="a0"/>
    <w:rsid w:val="006F2FE9"/>
    <w:pPr>
      <w:tabs>
        <w:tab w:val="clear" w:pos="680"/>
      </w:tabs>
    </w:pPr>
    <w:rPr>
      <w:rFonts w:ascii="Verdana" w:hAnsi="Verdana" w:cs="Verdana"/>
      <w:color w:val="auto"/>
      <w:sz w:val="20"/>
      <w:szCs w:val="20"/>
      <w:lang w:val="en-US" w:eastAsia="en-US"/>
    </w:rPr>
  </w:style>
  <w:style w:type="paragraph" w:customStyle="1" w:styleId="af0">
    <w:name w:val="Вміст таблиці"/>
    <w:basedOn w:val="a0"/>
    <w:rsid w:val="006F2FE9"/>
    <w:pPr>
      <w:suppressLineNumbers/>
      <w:tabs>
        <w:tab w:val="clear" w:pos="680"/>
      </w:tabs>
    </w:pPr>
    <w:rPr>
      <w:rFonts w:ascii="Liberation Serif" w:hAnsi="Liberation Serif" w:cs="Lohit Devanagari"/>
      <w:color w:val="00000A"/>
      <w:sz w:val="24"/>
      <w:szCs w:val="24"/>
      <w:lang w:eastAsia="zh-CN" w:bidi="hi-IN"/>
    </w:rPr>
  </w:style>
  <w:style w:type="character" w:customStyle="1" w:styleId="12">
    <w:name w:val="Гіперпосилання1"/>
    <w:rsid w:val="006F2FE9"/>
    <w:rPr>
      <w:color w:val="000080"/>
      <w:u w:val="single"/>
    </w:rPr>
  </w:style>
  <w:style w:type="character" w:customStyle="1" w:styleId="HTML1">
    <w:name w:val="Стандартный HTML Знак1"/>
    <w:rsid w:val="006F2FE9"/>
    <w:rPr>
      <w:rFonts w:ascii="Courier New" w:hAnsi="Courier New" w:cs="Courier New"/>
      <w:lang w:val="ru-RU" w:eastAsia="zh-CN" w:bidi="ar-SA"/>
    </w:rPr>
  </w:style>
  <w:style w:type="character" w:customStyle="1" w:styleId="rvts46">
    <w:name w:val="rvts46"/>
    <w:rsid w:val="006F2FE9"/>
  </w:style>
  <w:style w:type="paragraph" w:customStyle="1" w:styleId="13">
    <w:name w:val="Знак Знак1 Знак Знак"/>
    <w:basedOn w:val="a0"/>
    <w:rsid w:val="006F2FE9"/>
    <w:pPr>
      <w:tabs>
        <w:tab w:val="clear" w:pos="680"/>
      </w:tabs>
    </w:pPr>
    <w:rPr>
      <w:rFonts w:ascii="Verdana" w:hAnsi="Verdana" w:cs="Verdana"/>
      <w:color w:val="auto"/>
      <w:sz w:val="20"/>
      <w:szCs w:val="20"/>
      <w:lang w:val="en-US" w:eastAsia="en-US"/>
    </w:rPr>
  </w:style>
  <w:style w:type="character" w:customStyle="1" w:styleId="WW8Num4z6">
    <w:name w:val="WW8Num4z6"/>
    <w:rsid w:val="006F2FE9"/>
  </w:style>
  <w:style w:type="paragraph" w:styleId="af1">
    <w:name w:val="Balloon Text"/>
    <w:basedOn w:val="a0"/>
    <w:link w:val="af2"/>
    <w:rsid w:val="006F2FE9"/>
    <w:rPr>
      <w:rFonts w:ascii="Tahoma" w:hAnsi="Tahoma" w:cs="Tahoma"/>
      <w:sz w:val="16"/>
      <w:szCs w:val="16"/>
    </w:rPr>
  </w:style>
  <w:style w:type="character" w:customStyle="1" w:styleId="af2">
    <w:name w:val="Текст выноски Знак"/>
    <w:link w:val="af1"/>
    <w:rsid w:val="006F2FE9"/>
    <w:rPr>
      <w:rFonts w:ascii="Tahoma" w:hAnsi="Tahoma" w:cs="Tahoma"/>
      <w:color w:val="000000"/>
      <w:sz w:val="16"/>
      <w:szCs w:val="16"/>
      <w:lang w:val="uk-UA" w:eastAsia="ru-RU" w:bidi="ar-SA"/>
    </w:rPr>
  </w:style>
  <w:style w:type="character" w:customStyle="1" w:styleId="WW8Num4z2">
    <w:name w:val="WW8Num4z2"/>
    <w:rsid w:val="0031384C"/>
  </w:style>
  <w:style w:type="character" w:customStyle="1" w:styleId="22">
    <w:name w:val="Шрифт абзацу за промовчанням2"/>
    <w:rsid w:val="008D0A9C"/>
  </w:style>
  <w:style w:type="character" w:customStyle="1" w:styleId="WW8Num7z0">
    <w:name w:val="WW8Num7z0"/>
    <w:rsid w:val="008B2A45"/>
    <w:rPr>
      <w:rFonts w:ascii="Times New Roman" w:eastAsia="Calibri" w:hAnsi="Times New Roman" w:cs="Times New Roman" w:hint="default"/>
      <w:bCs/>
      <w:sz w:val="28"/>
      <w:szCs w:val="28"/>
      <w:lang w:val="uk-UA" w:eastAsia="en-US"/>
    </w:rPr>
  </w:style>
  <w:style w:type="character" w:customStyle="1" w:styleId="14">
    <w:name w:val="Шрифт абзацу за промовчанням1"/>
    <w:rsid w:val="008B2A45"/>
  </w:style>
  <w:style w:type="paragraph" w:customStyle="1" w:styleId="15">
    <w:name w:val="Без интервала1"/>
    <w:uiPriority w:val="1"/>
    <w:qFormat/>
    <w:rsid w:val="008B2A45"/>
    <w:pPr>
      <w:tabs>
        <w:tab w:val="left" w:pos="680"/>
      </w:tabs>
      <w:suppressAutoHyphens/>
    </w:pPr>
    <w:rPr>
      <w:color w:val="000000"/>
      <w:sz w:val="28"/>
      <w:szCs w:val="28"/>
      <w:lang w:val="uk-UA" w:eastAsia="zh-CN"/>
    </w:rPr>
  </w:style>
  <w:style w:type="character" w:customStyle="1" w:styleId="WW8Num9z2">
    <w:name w:val="WW8Num9z2"/>
    <w:rsid w:val="00E34C08"/>
  </w:style>
  <w:style w:type="character" w:customStyle="1" w:styleId="WW8Num9z5">
    <w:name w:val="WW8Num9z5"/>
    <w:rsid w:val="006A5A22"/>
  </w:style>
  <w:style w:type="character" w:customStyle="1" w:styleId="WW8Num9z6">
    <w:name w:val="WW8Num9z6"/>
    <w:rsid w:val="001904B5"/>
  </w:style>
  <w:style w:type="character" w:customStyle="1" w:styleId="st">
    <w:name w:val="st"/>
    <w:rsid w:val="005B1970"/>
  </w:style>
  <w:style w:type="paragraph" w:customStyle="1" w:styleId="af3">
    <w:name w:val="Нормальний текст"/>
    <w:basedOn w:val="a0"/>
    <w:rsid w:val="005A31B9"/>
    <w:pPr>
      <w:tabs>
        <w:tab w:val="clear" w:pos="680"/>
      </w:tabs>
      <w:spacing w:before="120"/>
      <w:ind w:firstLine="567"/>
      <w:jc w:val="both"/>
    </w:pPr>
    <w:rPr>
      <w:rFonts w:ascii="Antiqua" w:hAnsi="Antiqua"/>
      <w:color w:val="auto"/>
      <w:sz w:val="26"/>
      <w:szCs w:val="20"/>
    </w:rPr>
  </w:style>
  <w:style w:type="paragraph" w:customStyle="1" w:styleId="af4">
    <w:name w:val="Назва документа"/>
    <w:basedOn w:val="a0"/>
    <w:next w:val="af3"/>
    <w:rsid w:val="000E63B4"/>
    <w:pPr>
      <w:keepNext/>
      <w:keepLines/>
      <w:tabs>
        <w:tab w:val="clear" w:pos="680"/>
      </w:tabs>
      <w:spacing w:before="240" w:after="240"/>
      <w:jc w:val="center"/>
    </w:pPr>
    <w:rPr>
      <w:rFonts w:ascii="Antiqua" w:hAnsi="Antiqua"/>
      <w:b/>
      <w:color w:val="auto"/>
      <w:sz w:val="26"/>
      <w:szCs w:val="20"/>
    </w:rPr>
  </w:style>
  <w:style w:type="paragraph" w:customStyle="1" w:styleId="ShapkaDocumentu">
    <w:name w:val="Shapka Documentu"/>
    <w:basedOn w:val="a0"/>
    <w:rsid w:val="000E63B4"/>
    <w:pPr>
      <w:keepNext/>
      <w:keepLines/>
      <w:tabs>
        <w:tab w:val="clear" w:pos="680"/>
      </w:tabs>
      <w:spacing w:after="240"/>
      <w:ind w:left="3969"/>
      <w:jc w:val="center"/>
    </w:pPr>
    <w:rPr>
      <w:rFonts w:ascii="Antiqua" w:hAnsi="Antiqua"/>
      <w:color w:val="auto"/>
      <w:sz w:val="26"/>
      <w:szCs w:val="20"/>
    </w:rPr>
  </w:style>
  <w:style w:type="paragraph" w:customStyle="1" w:styleId="rvps17">
    <w:name w:val="rvps17"/>
    <w:basedOn w:val="a0"/>
    <w:rsid w:val="001519F3"/>
    <w:pPr>
      <w:tabs>
        <w:tab w:val="clear" w:pos="680"/>
      </w:tabs>
      <w:spacing w:before="100" w:beforeAutospacing="1" w:after="100" w:afterAutospacing="1"/>
    </w:pPr>
    <w:rPr>
      <w:color w:val="auto"/>
      <w:sz w:val="24"/>
      <w:szCs w:val="24"/>
      <w:lang w:eastAsia="uk-UA"/>
    </w:rPr>
  </w:style>
  <w:style w:type="character" w:customStyle="1" w:styleId="rvts78">
    <w:name w:val="rvts78"/>
    <w:basedOn w:val="a1"/>
    <w:rsid w:val="001519F3"/>
  </w:style>
  <w:style w:type="paragraph" w:customStyle="1" w:styleId="rvps6">
    <w:name w:val="rvps6"/>
    <w:basedOn w:val="a0"/>
    <w:rsid w:val="001519F3"/>
    <w:pPr>
      <w:tabs>
        <w:tab w:val="clear" w:pos="680"/>
      </w:tabs>
      <w:spacing w:before="100" w:beforeAutospacing="1" w:after="100" w:afterAutospacing="1"/>
    </w:pPr>
    <w:rPr>
      <w:color w:val="auto"/>
      <w:sz w:val="24"/>
      <w:szCs w:val="24"/>
      <w:lang w:eastAsia="uk-UA"/>
    </w:rPr>
  </w:style>
  <w:style w:type="character" w:customStyle="1" w:styleId="apple-converted-space">
    <w:name w:val="apple-converted-space"/>
    <w:basedOn w:val="a1"/>
    <w:rsid w:val="005A4E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F2FE9"/>
    <w:pPr>
      <w:tabs>
        <w:tab w:val="left" w:pos="680"/>
      </w:tabs>
    </w:pPr>
    <w:rPr>
      <w:color w:val="000000"/>
      <w:sz w:val="28"/>
      <w:szCs w:val="28"/>
      <w:lang w:val="uk-UA"/>
    </w:rPr>
  </w:style>
  <w:style w:type="paragraph" w:styleId="1">
    <w:name w:val="heading 1"/>
    <w:basedOn w:val="a0"/>
    <w:next w:val="a0"/>
    <w:qFormat/>
    <w:pPr>
      <w:keepNext/>
      <w:jc w:val="right"/>
      <w:outlineLvl w:val="0"/>
    </w:pPr>
    <w:rPr>
      <w:b/>
      <w:sz w:val="20"/>
      <w:lang w:val="en-US"/>
    </w:rPr>
  </w:style>
  <w:style w:type="character" w:default="1" w:styleId="a1">
    <w:name w:val="Default Paragraph Font"/>
    <w:aliases w:val=" Знак Знак3 Знак Знак Знак Знак Знак Знак"/>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header"/>
    <w:basedOn w:val="a0"/>
    <w:pPr>
      <w:tabs>
        <w:tab w:val="center" w:pos="4153"/>
        <w:tab w:val="right" w:pos="8306"/>
      </w:tabs>
    </w:pPr>
  </w:style>
  <w:style w:type="paragraph" w:styleId="a5">
    <w:name w:val="footer"/>
    <w:basedOn w:val="a0"/>
    <w:pPr>
      <w:tabs>
        <w:tab w:val="center" w:pos="4153"/>
        <w:tab w:val="right" w:pos="8306"/>
      </w:tabs>
    </w:pPr>
  </w:style>
  <w:style w:type="character" w:styleId="a6">
    <w:name w:val="page number"/>
    <w:basedOn w:val="a1"/>
  </w:style>
  <w:style w:type="paragraph" w:styleId="10">
    <w:name w:val="toc 1"/>
    <w:basedOn w:val="a0"/>
    <w:next w:val="a0"/>
    <w:autoRedefine/>
    <w:semiHidden/>
    <w:rsid w:val="007D13CA"/>
    <w:pPr>
      <w:tabs>
        <w:tab w:val="clear" w:pos="680"/>
        <w:tab w:val="right" w:leader="dot" w:pos="15696"/>
      </w:tabs>
      <w:spacing w:after="60"/>
      <w:contextualSpacing/>
    </w:pPr>
    <w:rPr>
      <w:b/>
      <w:bCs/>
      <w:color w:val="auto"/>
    </w:rPr>
  </w:style>
  <w:style w:type="paragraph" w:styleId="2">
    <w:name w:val="toc 2"/>
    <w:basedOn w:val="a0"/>
    <w:next w:val="a0"/>
    <w:autoRedefine/>
    <w:semiHidden/>
    <w:rsid w:val="00F97F9A"/>
    <w:pPr>
      <w:tabs>
        <w:tab w:val="clear" w:pos="680"/>
      </w:tabs>
      <w:ind w:firstLine="680"/>
      <w:jc w:val="both"/>
    </w:pPr>
  </w:style>
  <w:style w:type="paragraph" w:styleId="4">
    <w:name w:val="toc 4"/>
    <w:basedOn w:val="a0"/>
    <w:next w:val="a0"/>
    <w:autoRedefine/>
    <w:semiHidden/>
  </w:style>
  <w:style w:type="paragraph" w:customStyle="1" w:styleId="11">
    <w:name w:val=" Знак Знак1 Знак Знак Знак Знак"/>
    <w:basedOn w:val="a0"/>
    <w:rsid w:val="006F2FE9"/>
    <w:pPr>
      <w:tabs>
        <w:tab w:val="clear" w:pos="680"/>
      </w:tabs>
    </w:pPr>
    <w:rPr>
      <w:rFonts w:ascii="Verdana" w:hAnsi="Verdana" w:cs="Verdana"/>
      <w:color w:val="auto"/>
      <w:sz w:val="20"/>
      <w:szCs w:val="20"/>
      <w:lang w:val="en-US" w:eastAsia="en-US"/>
    </w:rPr>
  </w:style>
  <w:style w:type="paragraph" w:styleId="a7">
    <w:name w:val="Title"/>
    <w:basedOn w:val="a0"/>
    <w:next w:val="a0"/>
    <w:link w:val="a8"/>
    <w:qFormat/>
    <w:rsid w:val="006F2FE9"/>
    <w:pPr>
      <w:spacing w:before="240" w:after="60"/>
      <w:jc w:val="center"/>
      <w:outlineLvl w:val="0"/>
    </w:pPr>
    <w:rPr>
      <w:rFonts w:ascii="Cambria" w:hAnsi="Cambria"/>
      <w:b/>
      <w:bCs/>
      <w:kern w:val="28"/>
      <w:sz w:val="32"/>
      <w:szCs w:val="32"/>
    </w:rPr>
  </w:style>
  <w:style w:type="paragraph" w:styleId="a">
    <w:name w:val="Body Text"/>
    <w:basedOn w:val="a0"/>
    <w:autoRedefine/>
    <w:rsid w:val="00225762"/>
    <w:pPr>
      <w:numPr>
        <w:numId w:val="34"/>
      </w:numPr>
      <w:tabs>
        <w:tab w:val="clear" w:pos="680"/>
      </w:tabs>
      <w:jc w:val="both"/>
    </w:pPr>
  </w:style>
  <w:style w:type="paragraph" w:styleId="a9">
    <w:name w:val="Plain Text"/>
    <w:basedOn w:val="a0"/>
    <w:rPr>
      <w:rFonts w:ascii="Courier New" w:hAnsi="Courier New" w:cs="Courier New"/>
      <w:sz w:val="20"/>
    </w:rPr>
  </w:style>
  <w:style w:type="paragraph" w:styleId="20">
    <w:name w:val="Body Text 2"/>
    <w:basedOn w:val="a0"/>
    <w:pPr>
      <w:jc w:val="both"/>
    </w:pPr>
  </w:style>
  <w:style w:type="paragraph" w:customStyle="1" w:styleId="aa">
    <w:name w:val="Готовый"/>
    <w:basedOn w:val="a0"/>
    <w:pPr>
      <w:tabs>
        <w:tab w:val="clear" w:pos="680"/>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character" w:customStyle="1" w:styleId="ab">
    <w:name w:val="Печатная машинка"/>
    <w:rPr>
      <w:rFonts w:ascii="Courier New" w:hAnsi="Courier New"/>
      <w:sz w:val="20"/>
    </w:rPr>
  </w:style>
  <w:style w:type="paragraph" w:styleId="21">
    <w:name w:val="Body Text Indent 2"/>
    <w:basedOn w:val="a0"/>
    <w:pPr>
      <w:tabs>
        <w:tab w:val="clear" w:pos="680"/>
      </w:tabs>
      <w:ind w:firstLine="567"/>
      <w:jc w:val="both"/>
    </w:pPr>
  </w:style>
  <w:style w:type="paragraph" w:styleId="ac">
    <w:name w:val="Body Text Indent"/>
    <w:basedOn w:val="a0"/>
    <w:autoRedefine/>
    <w:rsid w:val="00225762"/>
    <w:pPr>
      <w:tabs>
        <w:tab w:val="clear" w:pos="680"/>
      </w:tabs>
      <w:ind w:firstLine="680"/>
      <w:jc w:val="both"/>
    </w:pPr>
    <w:rPr>
      <w:noProof/>
    </w:rPr>
  </w:style>
  <w:style w:type="paragraph" w:customStyle="1" w:styleId="3">
    <w:name w:val=" Знак Знак3 Знак Знак Знак Знак"/>
    <w:basedOn w:val="a"/>
    <w:rsid w:val="00B507F0"/>
    <w:pPr>
      <w:numPr>
        <w:numId w:val="2"/>
      </w:numPr>
      <w:ind w:firstLine="0"/>
    </w:pPr>
    <w:rPr>
      <w:rFonts w:cs="Verdana"/>
      <w:lang w:eastAsia="en-US"/>
    </w:rPr>
  </w:style>
  <w:style w:type="character" w:customStyle="1" w:styleId="a8">
    <w:name w:val="Название Знак"/>
    <w:link w:val="a7"/>
    <w:rsid w:val="006F2FE9"/>
    <w:rPr>
      <w:rFonts w:ascii="Cambria" w:hAnsi="Cambria"/>
      <w:b/>
      <w:bCs/>
      <w:color w:val="000000"/>
      <w:kern w:val="28"/>
      <w:sz w:val="32"/>
      <w:szCs w:val="32"/>
      <w:lang w:val="uk-UA" w:eastAsia="ru-RU" w:bidi="ar-SA"/>
    </w:rPr>
  </w:style>
  <w:style w:type="paragraph" w:customStyle="1" w:styleId="rvps7">
    <w:name w:val="rvps7"/>
    <w:basedOn w:val="a0"/>
    <w:rsid w:val="006F2FE9"/>
    <w:pPr>
      <w:tabs>
        <w:tab w:val="clear" w:pos="680"/>
      </w:tabs>
      <w:spacing w:before="100" w:beforeAutospacing="1" w:after="100" w:afterAutospacing="1"/>
    </w:pPr>
    <w:rPr>
      <w:color w:val="auto"/>
      <w:sz w:val="24"/>
      <w:szCs w:val="24"/>
      <w:lang w:eastAsia="uk-UA"/>
    </w:rPr>
  </w:style>
  <w:style w:type="character" w:customStyle="1" w:styleId="rvts15">
    <w:name w:val="rvts15"/>
    <w:basedOn w:val="a1"/>
    <w:rsid w:val="006F2FE9"/>
  </w:style>
  <w:style w:type="character" w:customStyle="1" w:styleId="rvts82">
    <w:name w:val="rvts82"/>
    <w:basedOn w:val="a1"/>
    <w:rsid w:val="006F2FE9"/>
  </w:style>
  <w:style w:type="paragraph" w:customStyle="1" w:styleId="rvps12">
    <w:name w:val="rvps12"/>
    <w:basedOn w:val="a0"/>
    <w:rsid w:val="006F2FE9"/>
    <w:pPr>
      <w:tabs>
        <w:tab w:val="clear" w:pos="680"/>
      </w:tabs>
      <w:spacing w:before="100" w:beforeAutospacing="1" w:after="100" w:afterAutospacing="1"/>
    </w:pPr>
    <w:rPr>
      <w:color w:val="auto"/>
      <w:sz w:val="24"/>
      <w:szCs w:val="24"/>
      <w:lang w:eastAsia="uk-UA"/>
    </w:rPr>
  </w:style>
  <w:style w:type="paragraph" w:customStyle="1" w:styleId="rvps14">
    <w:name w:val="rvps14"/>
    <w:basedOn w:val="a0"/>
    <w:rsid w:val="006F2FE9"/>
    <w:pPr>
      <w:tabs>
        <w:tab w:val="clear" w:pos="680"/>
      </w:tabs>
      <w:spacing w:before="100" w:beforeAutospacing="1" w:after="100" w:afterAutospacing="1"/>
    </w:pPr>
    <w:rPr>
      <w:color w:val="auto"/>
      <w:sz w:val="24"/>
      <w:szCs w:val="24"/>
      <w:lang w:eastAsia="uk-UA"/>
    </w:rPr>
  </w:style>
  <w:style w:type="paragraph" w:styleId="HTML">
    <w:name w:val="HTML Preformatted"/>
    <w:basedOn w:val="a0"/>
    <w:link w:val="HTML0"/>
    <w:uiPriority w:val="99"/>
    <w:rsid w:val="006F2FE9"/>
    <w:pPr>
      <w:tabs>
        <w:tab w:val="clear" w:pos="6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eastAsia="uk-UA"/>
    </w:rPr>
  </w:style>
  <w:style w:type="character" w:customStyle="1" w:styleId="HTML0">
    <w:name w:val="Стандартный HTML Знак"/>
    <w:link w:val="HTML"/>
    <w:uiPriority w:val="99"/>
    <w:rsid w:val="006F2FE9"/>
    <w:rPr>
      <w:rFonts w:ascii="Courier New" w:hAnsi="Courier New" w:cs="Courier New"/>
      <w:lang w:val="uk-UA" w:eastAsia="uk-UA" w:bidi="ar-SA"/>
    </w:rPr>
  </w:style>
  <w:style w:type="character" w:customStyle="1" w:styleId="rvts0">
    <w:name w:val="rvts0"/>
    <w:basedOn w:val="a1"/>
    <w:rsid w:val="006F2FE9"/>
  </w:style>
  <w:style w:type="character" w:styleId="ad">
    <w:name w:val="Hyperlink"/>
    <w:uiPriority w:val="99"/>
    <w:rsid w:val="006F2FE9"/>
    <w:rPr>
      <w:color w:val="0000FF"/>
      <w:u w:val="single"/>
    </w:rPr>
  </w:style>
  <w:style w:type="character" w:customStyle="1" w:styleId="rvts23">
    <w:name w:val="rvts23"/>
    <w:basedOn w:val="a1"/>
    <w:rsid w:val="006F2FE9"/>
  </w:style>
  <w:style w:type="character" w:styleId="ae">
    <w:name w:val="FollowedHyperlink"/>
    <w:rsid w:val="006F2FE9"/>
    <w:rPr>
      <w:color w:val="800080"/>
      <w:u w:val="single"/>
    </w:rPr>
  </w:style>
  <w:style w:type="paragraph" w:customStyle="1" w:styleId="StyleZakonu">
    <w:name w:val="StyleZakonu"/>
    <w:basedOn w:val="a0"/>
    <w:rsid w:val="006F2FE9"/>
    <w:pPr>
      <w:tabs>
        <w:tab w:val="clear" w:pos="680"/>
      </w:tabs>
      <w:spacing w:after="60" w:line="220" w:lineRule="exact"/>
      <w:ind w:firstLine="284"/>
      <w:jc w:val="both"/>
    </w:pPr>
    <w:rPr>
      <w:color w:val="auto"/>
      <w:sz w:val="20"/>
      <w:szCs w:val="20"/>
    </w:rPr>
  </w:style>
  <w:style w:type="paragraph" w:customStyle="1" w:styleId="Style6">
    <w:name w:val="Style6"/>
    <w:basedOn w:val="a0"/>
    <w:rsid w:val="006F2FE9"/>
    <w:pPr>
      <w:widowControl w:val="0"/>
      <w:tabs>
        <w:tab w:val="clear" w:pos="680"/>
      </w:tabs>
      <w:autoSpaceDE w:val="0"/>
      <w:autoSpaceDN w:val="0"/>
      <w:adjustRightInd w:val="0"/>
      <w:spacing w:line="322" w:lineRule="exact"/>
      <w:ind w:firstLine="739"/>
      <w:jc w:val="both"/>
    </w:pPr>
    <w:rPr>
      <w:color w:val="auto"/>
      <w:sz w:val="24"/>
      <w:szCs w:val="24"/>
      <w:lang w:eastAsia="uk-UA"/>
    </w:rPr>
  </w:style>
  <w:style w:type="character" w:customStyle="1" w:styleId="rvts44">
    <w:name w:val="rvts44"/>
    <w:basedOn w:val="a1"/>
    <w:rsid w:val="006F2FE9"/>
  </w:style>
  <w:style w:type="paragraph" w:customStyle="1" w:styleId="rvps2">
    <w:name w:val="rvps2"/>
    <w:basedOn w:val="a0"/>
    <w:rsid w:val="006F2FE9"/>
    <w:pPr>
      <w:tabs>
        <w:tab w:val="clear" w:pos="680"/>
      </w:tabs>
      <w:spacing w:before="100" w:beforeAutospacing="1" w:after="100" w:afterAutospacing="1"/>
    </w:pPr>
    <w:rPr>
      <w:color w:val="auto"/>
      <w:sz w:val="24"/>
      <w:szCs w:val="24"/>
      <w:lang w:val="ru-RU"/>
    </w:rPr>
  </w:style>
  <w:style w:type="character" w:customStyle="1" w:styleId="rvts9">
    <w:name w:val="rvts9"/>
    <w:basedOn w:val="a1"/>
    <w:rsid w:val="006F2FE9"/>
  </w:style>
  <w:style w:type="character" w:customStyle="1" w:styleId="WW8Num3z0">
    <w:name w:val="WW8Num3z0"/>
    <w:rsid w:val="006F2FE9"/>
  </w:style>
  <w:style w:type="paragraph" w:customStyle="1" w:styleId="af">
    <w:name w:val="Знак Знак Знак Знак Знак Знак Знак Знак Знак Знак"/>
    <w:basedOn w:val="a0"/>
    <w:rsid w:val="006F2FE9"/>
    <w:pPr>
      <w:tabs>
        <w:tab w:val="clear" w:pos="680"/>
      </w:tabs>
    </w:pPr>
    <w:rPr>
      <w:rFonts w:ascii="Verdana" w:hAnsi="Verdana" w:cs="Verdana"/>
      <w:color w:val="auto"/>
      <w:sz w:val="20"/>
      <w:szCs w:val="20"/>
      <w:lang w:val="en-US" w:eastAsia="en-US"/>
    </w:rPr>
  </w:style>
  <w:style w:type="paragraph" w:customStyle="1" w:styleId="af0">
    <w:name w:val="Вміст таблиці"/>
    <w:basedOn w:val="a0"/>
    <w:rsid w:val="006F2FE9"/>
    <w:pPr>
      <w:suppressLineNumbers/>
      <w:tabs>
        <w:tab w:val="clear" w:pos="680"/>
      </w:tabs>
    </w:pPr>
    <w:rPr>
      <w:rFonts w:ascii="Liberation Serif" w:hAnsi="Liberation Serif" w:cs="Lohit Devanagari"/>
      <w:color w:val="00000A"/>
      <w:sz w:val="24"/>
      <w:szCs w:val="24"/>
      <w:lang w:eastAsia="zh-CN" w:bidi="hi-IN"/>
    </w:rPr>
  </w:style>
  <w:style w:type="character" w:customStyle="1" w:styleId="12">
    <w:name w:val="Гіперпосилання1"/>
    <w:rsid w:val="006F2FE9"/>
    <w:rPr>
      <w:color w:val="000080"/>
      <w:u w:val="single"/>
    </w:rPr>
  </w:style>
  <w:style w:type="character" w:customStyle="1" w:styleId="HTML1">
    <w:name w:val="Стандартный HTML Знак1"/>
    <w:rsid w:val="006F2FE9"/>
    <w:rPr>
      <w:rFonts w:ascii="Courier New" w:hAnsi="Courier New" w:cs="Courier New"/>
      <w:lang w:val="ru-RU" w:eastAsia="zh-CN" w:bidi="ar-SA"/>
    </w:rPr>
  </w:style>
  <w:style w:type="character" w:customStyle="1" w:styleId="rvts46">
    <w:name w:val="rvts46"/>
    <w:rsid w:val="006F2FE9"/>
  </w:style>
  <w:style w:type="paragraph" w:customStyle="1" w:styleId="13">
    <w:name w:val="Знак Знак1 Знак Знак"/>
    <w:basedOn w:val="a0"/>
    <w:rsid w:val="006F2FE9"/>
    <w:pPr>
      <w:tabs>
        <w:tab w:val="clear" w:pos="680"/>
      </w:tabs>
    </w:pPr>
    <w:rPr>
      <w:rFonts w:ascii="Verdana" w:hAnsi="Verdana" w:cs="Verdana"/>
      <w:color w:val="auto"/>
      <w:sz w:val="20"/>
      <w:szCs w:val="20"/>
      <w:lang w:val="en-US" w:eastAsia="en-US"/>
    </w:rPr>
  </w:style>
  <w:style w:type="character" w:customStyle="1" w:styleId="WW8Num4z6">
    <w:name w:val="WW8Num4z6"/>
    <w:rsid w:val="006F2FE9"/>
  </w:style>
  <w:style w:type="paragraph" w:styleId="af1">
    <w:name w:val="Balloon Text"/>
    <w:basedOn w:val="a0"/>
    <w:link w:val="af2"/>
    <w:rsid w:val="006F2FE9"/>
    <w:rPr>
      <w:rFonts w:ascii="Tahoma" w:hAnsi="Tahoma" w:cs="Tahoma"/>
      <w:sz w:val="16"/>
      <w:szCs w:val="16"/>
    </w:rPr>
  </w:style>
  <w:style w:type="character" w:customStyle="1" w:styleId="af2">
    <w:name w:val="Текст выноски Знак"/>
    <w:link w:val="af1"/>
    <w:rsid w:val="006F2FE9"/>
    <w:rPr>
      <w:rFonts w:ascii="Tahoma" w:hAnsi="Tahoma" w:cs="Tahoma"/>
      <w:color w:val="000000"/>
      <w:sz w:val="16"/>
      <w:szCs w:val="16"/>
      <w:lang w:val="uk-UA" w:eastAsia="ru-RU" w:bidi="ar-SA"/>
    </w:rPr>
  </w:style>
  <w:style w:type="character" w:customStyle="1" w:styleId="WW8Num4z2">
    <w:name w:val="WW8Num4z2"/>
    <w:rsid w:val="0031384C"/>
  </w:style>
  <w:style w:type="character" w:customStyle="1" w:styleId="22">
    <w:name w:val="Шрифт абзацу за промовчанням2"/>
    <w:rsid w:val="008D0A9C"/>
  </w:style>
  <w:style w:type="character" w:customStyle="1" w:styleId="WW8Num7z0">
    <w:name w:val="WW8Num7z0"/>
    <w:rsid w:val="008B2A45"/>
    <w:rPr>
      <w:rFonts w:ascii="Times New Roman" w:eastAsia="Calibri" w:hAnsi="Times New Roman" w:cs="Times New Roman" w:hint="default"/>
      <w:bCs/>
      <w:sz w:val="28"/>
      <w:szCs w:val="28"/>
      <w:lang w:val="uk-UA" w:eastAsia="en-US"/>
    </w:rPr>
  </w:style>
  <w:style w:type="character" w:customStyle="1" w:styleId="14">
    <w:name w:val="Шрифт абзацу за промовчанням1"/>
    <w:rsid w:val="008B2A45"/>
  </w:style>
  <w:style w:type="paragraph" w:customStyle="1" w:styleId="15">
    <w:name w:val="Без интервала1"/>
    <w:uiPriority w:val="1"/>
    <w:qFormat/>
    <w:rsid w:val="008B2A45"/>
    <w:pPr>
      <w:tabs>
        <w:tab w:val="left" w:pos="680"/>
      </w:tabs>
      <w:suppressAutoHyphens/>
    </w:pPr>
    <w:rPr>
      <w:color w:val="000000"/>
      <w:sz w:val="28"/>
      <w:szCs w:val="28"/>
      <w:lang w:val="uk-UA" w:eastAsia="zh-CN"/>
    </w:rPr>
  </w:style>
  <w:style w:type="character" w:customStyle="1" w:styleId="WW8Num9z2">
    <w:name w:val="WW8Num9z2"/>
    <w:rsid w:val="00E34C08"/>
  </w:style>
  <w:style w:type="character" w:customStyle="1" w:styleId="WW8Num9z5">
    <w:name w:val="WW8Num9z5"/>
    <w:rsid w:val="006A5A22"/>
  </w:style>
  <w:style w:type="character" w:customStyle="1" w:styleId="WW8Num9z6">
    <w:name w:val="WW8Num9z6"/>
    <w:rsid w:val="001904B5"/>
  </w:style>
  <w:style w:type="character" w:customStyle="1" w:styleId="st">
    <w:name w:val="st"/>
    <w:rsid w:val="005B1970"/>
  </w:style>
  <w:style w:type="paragraph" w:customStyle="1" w:styleId="af3">
    <w:name w:val="Нормальний текст"/>
    <w:basedOn w:val="a0"/>
    <w:rsid w:val="005A31B9"/>
    <w:pPr>
      <w:tabs>
        <w:tab w:val="clear" w:pos="680"/>
      </w:tabs>
      <w:spacing w:before="120"/>
      <w:ind w:firstLine="567"/>
      <w:jc w:val="both"/>
    </w:pPr>
    <w:rPr>
      <w:rFonts w:ascii="Antiqua" w:hAnsi="Antiqua"/>
      <w:color w:val="auto"/>
      <w:sz w:val="26"/>
      <w:szCs w:val="20"/>
    </w:rPr>
  </w:style>
  <w:style w:type="paragraph" w:customStyle="1" w:styleId="af4">
    <w:name w:val="Назва документа"/>
    <w:basedOn w:val="a0"/>
    <w:next w:val="af3"/>
    <w:rsid w:val="000E63B4"/>
    <w:pPr>
      <w:keepNext/>
      <w:keepLines/>
      <w:tabs>
        <w:tab w:val="clear" w:pos="680"/>
      </w:tabs>
      <w:spacing w:before="240" w:after="240"/>
      <w:jc w:val="center"/>
    </w:pPr>
    <w:rPr>
      <w:rFonts w:ascii="Antiqua" w:hAnsi="Antiqua"/>
      <w:b/>
      <w:color w:val="auto"/>
      <w:sz w:val="26"/>
      <w:szCs w:val="20"/>
    </w:rPr>
  </w:style>
  <w:style w:type="paragraph" w:customStyle="1" w:styleId="ShapkaDocumentu">
    <w:name w:val="Shapka Documentu"/>
    <w:basedOn w:val="a0"/>
    <w:rsid w:val="000E63B4"/>
    <w:pPr>
      <w:keepNext/>
      <w:keepLines/>
      <w:tabs>
        <w:tab w:val="clear" w:pos="680"/>
      </w:tabs>
      <w:spacing w:after="240"/>
      <w:ind w:left="3969"/>
      <w:jc w:val="center"/>
    </w:pPr>
    <w:rPr>
      <w:rFonts w:ascii="Antiqua" w:hAnsi="Antiqua"/>
      <w:color w:val="auto"/>
      <w:sz w:val="26"/>
      <w:szCs w:val="20"/>
    </w:rPr>
  </w:style>
  <w:style w:type="paragraph" w:customStyle="1" w:styleId="rvps17">
    <w:name w:val="rvps17"/>
    <w:basedOn w:val="a0"/>
    <w:rsid w:val="001519F3"/>
    <w:pPr>
      <w:tabs>
        <w:tab w:val="clear" w:pos="680"/>
      </w:tabs>
      <w:spacing w:before="100" w:beforeAutospacing="1" w:after="100" w:afterAutospacing="1"/>
    </w:pPr>
    <w:rPr>
      <w:color w:val="auto"/>
      <w:sz w:val="24"/>
      <w:szCs w:val="24"/>
      <w:lang w:eastAsia="uk-UA"/>
    </w:rPr>
  </w:style>
  <w:style w:type="character" w:customStyle="1" w:styleId="rvts78">
    <w:name w:val="rvts78"/>
    <w:basedOn w:val="a1"/>
    <w:rsid w:val="001519F3"/>
  </w:style>
  <w:style w:type="paragraph" w:customStyle="1" w:styleId="rvps6">
    <w:name w:val="rvps6"/>
    <w:basedOn w:val="a0"/>
    <w:rsid w:val="001519F3"/>
    <w:pPr>
      <w:tabs>
        <w:tab w:val="clear" w:pos="680"/>
      </w:tabs>
      <w:spacing w:before="100" w:beforeAutospacing="1" w:after="100" w:afterAutospacing="1"/>
    </w:pPr>
    <w:rPr>
      <w:color w:val="auto"/>
      <w:sz w:val="24"/>
      <w:szCs w:val="24"/>
      <w:lang w:eastAsia="uk-UA"/>
    </w:rPr>
  </w:style>
  <w:style w:type="character" w:customStyle="1" w:styleId="apple-converted-space">
    <w:name w:val="apple-converted-space"/>
    <w:basedOn w:val="a1"/>
    <w:rsid w:val="005A4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10678">
      <w:bodyDiv w:val="1"/>
      <w:marLeft w:val="0"/>
      <w:marRight w:val="0"/>
      <w:marTop w:val="0"/>
      <w:marBottom w:val="0"/>
      <w:divBdr>
        <w:top w:val="none" w:sz="0" w:space="0" w:color="auto"/>
        <w:left w:val="none" w:sz="0" w:space="0" w:color="auto"/>
        <w:bottom w:val="none" w:sz="0" w:space="0" w:color="auto"/>
        <w:right w:val="none" w:sz="0" w:space="0" w:color="auto"/>
      </w:divBdr>
    </w:div>
    <w:div w:id="159469589">
      <w:bodyDiv w:val="1"/>
      <w:marLeft w:val="0"/>
      <w:marRight w:val="0"/>
      <w:marTop w:val="0"/>
      <w:marBottom w:val="0"/>
      <w:divBdr>
        <w:top w:val="none" w:sz="0" w:space="0" w:color="auto"/>
        <w:left w:val="none" w:sz="0" w:space="0" w:color="auto"/>
        <w:bottom w:val="none" w:sz="0" w:space="0" w:color="auto"/>
        <w:right w:val="none" w:sz="0" w:space="0" w:color="auto"/>
      </w:divBdr>
    </w:div>
    <w:div w:id="283580524">
      <w:bodyDiv w:val="1"/>
      <w:marLeft w:val="0"/>
      <w:marRight w:val="0"/>
      <w:marTop w:val="0"/>
      <w:marBottom w:val="0"/>
      <w:divBdr>
        <w:top w:val="none" w:sz="0" w:space="0" w:color="auto"/>
        <w:left w:val="none" w:sz="0" w:space="0" w:color="auto"/>
        <w:bottom w:val="none" w:sz="0" w:space="0" w:color="auto"/>
        <w:right w:val="none" w:sz="0" w:space="0" w:color="auto"/>
      </w:divBdr>
    </w:div>
    <w:div w:id="355157178">
      <w:bodyDiv w:val="1"/>
      <w:marLeft w:val="0"/>
      <w:marRight w:val="0"/>
      <w:marTop w:val="0"/>
      <w:marBottom w:val="0"/>
      <w:divBdr>
        <w:top w:val="none" w:sz="0" w:space="0" w:color="auto"/>
        <w:left w:val="none" w:sz="0" w:space="0" w:color="auto"/>
        <w:bottom w:val="none" w:sz="0" w:space="0" w:color="auto"/>
        <w:right w:val="none" w:sz="0" w:space="0" w:color="auto"/>
      </w:divBdr>
    </w:div>
    <w:div w:id="399908798">
      <w:bodyDiv w:val="1"/>
      <w:marLeft w:val="0"/>
      <w:marRight w:val="0"/>
      <w:marTop w:val="0"/>
      <w:marBottom w:val="0"/>
      <w:divBdr>
        <w:top w:val="none" w:sz="0" w:space="0" w:color="auto"/>
        <w:left w:val="none" w:sz="0" w:space="0" w:color="auto"/>
        <w:bottom w:val="none" w:sz="0" w:space="0" w:color="auto"/>
        <w:right w:val="none" w:sz="0" w:space="0" w:color="auto"/>
      </w:divBdr>
    </w:div>
    <w:div w:id="480587214">
      <w:bodyDiv w:val="1"/>
      <w:marLeft w:val="0"/>
      <w:marRight w:val="0"/>
      <w:marTop w:val="0"/>
      <w:marBottom w:val="0"/>
      <w:divBdr>
        <w:top w:val="none" w:sz="0" w:space="0" w:color="auto"/>
        <w:left w:val="none" w:sz="0" w:space="0" w:color="auto"/>
        <w:bottom w:val="none" w:sz="0" w:space="0" w:color="auto"/>
        <w:right w:val="none" w:sz="0" w:space="0" w:color="auto"/>
      </w:divBdr>
    </w:div>
    <w:div w:id="613555514">
      <w:bodyDiv w:val="1"/>
      <w:marLeft w:val="0"/>
      <w:marRight w:val="0"/>
      <w:marTop w:val="0"/>
      <w:marBottom w:val="0"/>
      <w:divBdr>
        <w:top w:val="none" w:sz="0" w:space="0" w:color="auto"/>
        <w:left w:val="none" w:sz="0" w:space="0" w:color="auto"/>
        <w:bottom w:val="none" w:sz="0" w:space="0" w:color="auto"/>
        <w:right w:val="none" w:sz="0" w:space="0" w:color="auto"/>
      </w:divBdr>
    </w:div>
    <w:div w:id="714936979">
      <w:bodyDiv w:val="1"/>
      <w:marLeft w:val="0"/>
      <w:marRight w:val="0"/>
      <w:marTop w:val="0"/>
      <w:marBottom w:val="0"/>
      <w:divBdr>
        <w:top w:val="none" w:sz="0" w:space="0" w:color="auto"/>
        <w:left w:val="none" w:sz="0" w:space="0" w:color="auto"/>
        <w:bottom w:val="none" w:sz="0" w:space="0" w:color="auto"/>
        <w:right w:val="none" w:sz="0" w:space="0" w:color="auto"/>
      </w:divBdr>
    </w:div>
    <w:div w:id="768114068">
      <w:bodyDiv w:val="1"/>
      <w:marLeft w:val="0"/>
      <w:marRight w:val="0"/>
      <w:marTop w:val="0"/>
      <w:marBottom w:val="0"/>
      <w:divBdr>
        <w:top w:val="none" w:sz="0" w:space="0" w:color="auto"/>
        <w:left w:val="none" w:sz="0" w:space="0" w:color="auto"/>
        <w:bottom w:val="none" w:sz="0" w:space="0" w:color="auto"/>
        <w:right w:val="none" w:sz="0" w:space="0" w:color="auto"/>
      </w:divBdr>
    </w:div>
    <w:div w:id="770245813">
      <w:bodyDiv w:val="1"/>
      <w:marLeft w:val="0"/>
      <w:marRight w:val="0"/>
      <w:marTop w:val="0"/>
      <w:marBottom w:val="0"/>
      <w:divBdr>
        <w:top w:val="none" w:sz="0" w:space="0" w:color="auto"/>
        <w:left w:val="none" w:sz="0" w:space="0" w:color="auto"/>
        <w:bottom w:val="none" w:sz="0" w:space="0" w:color="auto"/>
        <w:right w:val="none" w:sz="0" w:space="0" w:color="auto"/>
      </w:divBdr>
    </w:div>
    <w:div w:id="1121995601">
      <w:bodyDiv w:val="1"/>
      <w:marLeft w:val="0"/>
      <w:marRight w:val="0"/>
      <w:marTop w:val="0"/>
      <w:marBottom w:val="0"/>
      <w:divBdr>
        <w:top w:val="none" w:sz="0" w:space="0" w:color="auto"/>
        <w:left w:val="none" w:sz="0" w:space="0" w:color="auto"/>
        <w:bottom w:val="none" w:sz="0" w:space="0" w:color="auto"/>
        <w:right w:val="none" w:sz="0" w:space="0" w:color="auto"/>
      </w:divBdr>
    </w:div>
    <w:div w:id="1168859511">
      <w:bodyDiv w:val="1"/>
      <w:marLeft w:val="0"/>
      <w:marRight w:val="0"/>
      <w:marTop w:val="0"/>
      <w:marBottom w:val="0"/>
      <w:divBdr>
        <w:top w:val="none" w:sz="0" w:space="0" w:color="auto"/>
        <w:left w:val="none" w:sz="0" w:space="0" w:color="auto"/>
        <w:bottom w:val="none" w:sz="0" w:space="0" w:color="auto"/>
        <w:right w:val="none" w:sz="0" w:space="0" w:color="auto"/>
      </w:divBdr>
    </w:div>
    <w:div w:id="1189636863">
      <w:bodyDiv w:val="1"/>
      <w:marLeft w:val="0"/>
      <w:marRight w:val="0"/>
      <w:marTop w:val="0"/>
      <w:marBottom w:val="0"/>
      <w:divBdr>
        <w:top w:val="none" w:sz="0" w:space="0" w:color="auto"/>
        <w:left w:val="none" w:sz="0" w:space="0" w:color="auto"/>
        <w:bottom w:val="none" w:sz="0" w:space="0" w:color="auto"/>
        <w:right w:val="none" w:sz="0" w:space="0" w:color="auto"/>
      </w:divBdr>
    </w:div>
    <w:div w:id="1253860817">
      <w:bodyDiv w:val="1"/>
      <w:marLeft w:val="0"/>
      <w:marRight w:val="0"/>
      <w:marTop w:val="0"/>
      <w:marBottom w:val="0"/>
      <w:divBdr>
        <w:top w:val="none" w:sz="0" w:space="0" w:color="auto"/>
        <w:left w:val="none" w:sz="0" w:space="0" w:color="auto"/>
        <w:bottom w:val="none" w:sz="0" w:space="0" w:color="auto"/>
        <w:right w:val="none" w:sz="0" w:space="0" w:color="auto"/>
      </w:divBdr>
    </w:div>
    <w:div w:id="1283264432">
      <w:bodyDiv w:val="1"/>
      <w:marLeft w:val="0"/>
      <w:marRight w:val="0"/>
      <w:marTop w:val="0"/>
      <w:marBottom w:val="0"/>
      <w:divBdr>
        <w:top w:val="none" w:sz="0" w:space="0" w:color="auto"/>
        <w:left w:val="none" w:sz="0" w:space="0" w:color="auto"/>
        <w:bottom w:val="none" w:sz="0" w:space="0" w:color="auto"/>
        <w:right w:val="none" w:sz="0" w:space="0" w:color="auto"/>
      </w:divBdr>
    </w:div>
    <w:div w:id="1419013939">
      <w:bodyDiv w:val="1"/>
      <w:marLeft w:val="0"/>
      <w:marRight w:val="0"/>
      <w:marTop w:val="0"/>
      <w:marBottom w:val="0"/>
      <w:divBdr>
        <w:top w:val="none" w:sz="0" w:space="0" w:color="auto"/>
        <w:left w:val="none" w:sz="0" w:space="0" w:color="auto"/>
        <w:bottom w:val="none" w:sz="0" w:space="0" w:color="auto"/>
        <w:right w:val="none" w:sz="0" w:space="0" w:color="auto"/>
      </w:divBdr>
    </w:div>
    <w:div w:id="1435706582">
      <w:bodyDiv w:val="1"/>
      <w:marLeft w:val="0"/>
      <w:marRight w:val="0"/>
      <w:marTop w:val="0"/>
      <w:marBottom w:val="0"/>
      <w:divBdr>
        <w:top w:val="none" w:sz="0" w:space="0" w:color="auto"/>
        <w:left w:val="none" w:sz="0" w:space="0" w:color="auto"/>
        <w:bottom w:val="none" w:sz="0" w:space="0" w:color="auto"/>
        <w:right w:val="none" w:sz="0" w:space="0" w:color="auto"/>
      </w:divBdr>
    </w:div>
    <w:div w:id="1532038625">
      <w:bodyDiv w:val="1"/>
      <w:marLeft w:val="0"/>
      <w:marRight w:val="0"/>
      <w:marTop w:val="0"/>
      <w:marBottom w:val="0"/>
      <w:divBdr>
        <w:top w:val="none" w:sz="0" w:space="0" w:color="auto"/>
        <w:left w:val="none" w:sz="0" w:space="0" w:color="auto"/>
        <w:bottom w:val="none" w:sz="0" w:space="0" w:color="auto"/>
        <w:right w:val="none" w:sz="0" w:space="0" w:color="auto"/>
      </w:divBdr>
    </w:div>
    <w:div w:id="1562861333">
      <w:bodyDiv w:val="1"/>
      <w:marLeft w:val="0"/>
      <w:marRight w:val="0"/>
      <w:marTop w:val="0"/>
      <w:marBottom w:val="0"/>
      <w:divBdr>
        <w:top w:val="none" w:sz="0" w:space="0" w:color="auto"/>
        <w:left w:val="none" w:sz="0" w:space="0" w:color="auto"/>
        <w:bottom w:val="none" w:sz="0" w:space="0" w:color="auto"/>
        <w:right w:val="none" w:sz="0" w:space="0" w:color="auto"/>
      </w:divBdr>
    </w:div>
    <w:div w:id="1661077732">
      <w:bodyDiv w:val="1"/>
      <w:marLeft w:val="0"/>
      <w:marRight w:val="0"/>
      <w:marTop w:val="0"/>
      <w:marBottom w:val="0"/>
      <w:divBdr>
        <w:top w:val="none" w:sz="0" w:space="0" w:color="auto"/>
        <w:left w:val="none" w:sz="0" w:space="0" w:color="auto"/>
        <w:bottom w:val="none" w:sz="0" w:space="0" w:color="auto"/>
        <w:right w:val="none" w:sz="0" w:space="0" w:color="auto"/>
      </w:divBdr>
    </w:div>
    <w:div w:id="1664162148">
      <w:bodyDiv w:val="1"/>
      <w:marLeft w:val="0"/>
      <w:marRight w:val="0"/>
      <w:marTop w:val="0"/>
      <w:marBottom w:val="0"/>
      <w:divBdr>
        <w:top w:val="none" w:sz="0" w:space="0" w:color="auto"/>
        <w:left w:val="none" w:sz="0" w:space="0" w:color="auto"/>
        <w:bottom w:val="none" w:sz="0" w:space="0" w:color="auto"/>
        <w:right w:val="none" w:sz="0" w:space="0" w:color="auto"/>
      </w:divBdr>
      <w:divsChild>
        <w:div w:id="1113549083">
          <w:marLeft w:val="0"/>
          <w:marRight w:val="0"/>
          <w:marTop w:val="0"/>
          <w:marBottom w:val="105"/>
          <w:divBdr>
            <w:top w:val="none" w:sz="0" w:space="0" w:color="auto"/>
            <w:left w:val="none" w:sz="0" w:space="0" w:color="auto"/>
            <w:bottom w:val="none" w:sz="0" w:space="0" w:color="auto"/>
            <w:right w:val="none" w:sz="0" w:space="0" w:color="auto"/>
          </w:divBdr>
        </w:div>
      </w:divsChild>
    </w:div>
    <w:div w:id="1773162034">
      <w:bodyDiv w:val="1"/>
      <w:marLeft w:val="0"/>
      <w:marRight w:val="0"/>
      <w:marTop w:val="0"/>
      <w:marBottom w:val="0"/>
      <w:divBdr>
        <w:top w:val="none" w:sz="0" w:space="0" w:color="auto"/>
        <w:left w:val="none" w:sz="0" w:space="0" w:color="auto"/>
        <w:bottom w:val="none" w:sz="0" w:space="0" w:color="auto"/>
        <w:right w:val="none" w:sz="0" w:space="0" w:color="auto"/>
      </w:divBdr>
    </w:div>
    <w:div w:id="1775399072">
      <w:bodyDiv w:val="1"/>
      <w:marLeft w:val="0"/>
      <w:marRight w:val="0"/>
      <w:marTop w:val="0"/>
      <w:marBottom w:val="0"/>
      <w:divBdr>
        <w:top w:val="none" w:sz="0" w:space="0" w:color="auto"/>
        <w:left w:val="none" w:sz="0" w:space="0" w:color="auto"/>
        <w:bottom w:val="none" w:sz="0" w:space="0" w:color="auto"/>
        <w:right w:val="none" w:sz="0" w:space="0" w:color="auto"/>
      </w:divBdr>
    </w:div>
    <w:div w:id="1797289424">
      <w:bodyDiv w:val="1"/>
      <w:marLeft w:val="0"/>
      <w:marRight w:val="0"/>
      <w:marTop w:val="0"/>
      <w:marBottom w:val="0"/>
      <w:divBdr>
        <w:top w:val="none" w:sz="0" w:space="0" w:color="auto"/>
        <w:left w:val="none" w:sz="0" w:space="0" w:color="auto"/>
        <w:bottom w:val="none" w:sz="0" w:space="0" w:color="auto"/>
        <w:right w:val="none" w:sz="0" w:space="0" w:color="auto"/>
      </w:divBdr>
    </w:div>
    <w:div w:id="1992319885">
      <w:bodyDiv w:val="1"/>
      <w:marLeft w:val="0"/>
      <w:marRight w:val="0"/>
      <w:marTop w:val="0"/>
      <w:marBottom w:val="0"/>
      <w:divBdr>
        <w:top w:val="none" w:sz="0" w:space="0" w:color="auto"/>
        <w:left w:val="none" w:sz="0" w:space="0" w:color="auto"/>
        <w:bottom w:val="none" w:sz="0" w:space="0" w:color="auto"/>
        <w:right w:val="none" w:sz="0" w:space="0" w:color="auto"/>
      </w:divBdr>
    </w:div>
    <w:div w:id="2054572404">
      <w:bodyDiv w:val="1"/>
      <w:marLeft w:val="0"/>
      <w:marRight w:val="0"/>
      <w:marTop w:val="0"/>
      <w:marBottom w:val="0"/>
      <w:divBdr>
        <w:top w:val="none" w:sz="0" w:space="0" w:color="auto"/>
        <w:left w:val="none" w:sz="0" w:space="0" w:color="auto"/>
        <w:bottom w:val="none" w:sz="0" w:space="0" w:color="auto"/>
        <w:right w:val="none" w:sz="0" w:space="0" w:color="auto"/>
      </w:divBdr>
    </w:div>
    <w:div w:id="2114011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2119-19" TargetMode="External"/><Relationship Id="rId4" Type="http://schemas.microsoft.com/office/2007/relationships/stylesWithEffects" Target="stylesWithEffects.xml"/><Relationship Id="rId9" Type="http://schemas.openxmlformats.org/officeDocument/2006/relationships/hyperlink" Target="https://zakon.rada.gov.ua/laws/show/2119-19"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CFF37-4704-4E2E-B4BD-231F6E6D6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10411</Words>
  <Characters>50390</Characters>
  <Application>Microsoft Office Word</Application>
  <DocSecurity>0</DocSecurity>
  <Lines>3359</Lines>
  <Paragraphs>3800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Шаблон WORD</vt:lpstr>
      <vt:lpstr>Шаблон WORD</vt:lpstr>
    </vt:vector>
  </TitlesOfParts>
  <Company>Grizli777</Company>
  <LinksUpToDate>false</LinksUpToDate>
  <CharactersWithSpaces>57001</CharactersWithSpaces>
  <SharedDoc>false</SharedDoc>
  <HLinks>
    <vt:vector size="12" baseType="variant">
      <vt:variant>
        <vt:i4>5242956</vt:i4>
      </vt:variant>
      <vt:variant>
        <vt:i4>3</vt:i4>
      </vt:variant>
      <vt:variant>
        <vt:i4>0</vt:i4>
      </vt:variant>
      <vt:variant>
        <vt:i4>5</vt:i4>
      </vt:variant>
      <vt:variant>
        <vt:lpwstr>https://zakon.rada.gov.ua/laws/show/2119-19</vt:lpwstr>
      </vt:variant>
      <vt:variant>
        <vt:lpwstr>n2</vt:lpwstr>
      </vt:variant>
      <vt:variant>
        <vt:i4>5242956</vt:i4>
      </vt:variant>
      <vt:variant>
        <vt:i4>0</vt:i4>
      </vt:variant>
      <vt:variant>
        <vt:i4>0</vt:i4>
      </vt:variant>
      <vt:variant>
        <vt:i4>5</vt:i4>
      </vt:variant>
      <vt:variant>
        <vt:lpwstr>https://zakon.rada.gov.ua/laws/show/2119-19</vt:lpwstr>
      </vt:variant>
      <vt:variant>
        <vt:lpwstr>n2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WORD</dc:title>
  <dc:creator>Суслов С.М.</dc:creator>
  <cp:keywords>Шаблон</cp:keywords>
  <cp:lastModifiedBy>User</cp:lastModifiedBy>
  <cp:revision>2</cp:revision>
  <cp:lastPrinted>2020-09-29T14:23:00Z</cp:lastPrinted>
  <dcterms:created xsi:type="dcterms:W3CDTF">2020-11-19T13:03:00Z</dcterms:created>
  <dcterms:modified xsi:type="dcterms:W3CDTF">2020-11-19T13:03:00Z</dcterms:modified>
</cp:coreProperties>
</file>