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0BF" w:rsidRPr="008D514D" w:rsidRDefault="00C120BF" w:rsidP="00C120BF">
      <w:pPr>
        <w:ind w:firstLine="709"/>
        <w:jc w:val="right"/>
        <w:rPr>
          <w:sz w:val="28"/>
          <w:szCs w:val="28"/>
          <w:lang w:val="en-US"/>
        </w:rPr>
      </w:pPr>
    </w:p>
    <w:p w:rsidR="000005BC" w:rsidRPr="009A185C" w:rsidRDefault="000005BC" w:rsidP="00C120BF">
      <w:pPr>
        <w:ind w:firstLine="709"/>
        <w:jc w:val="right"/>
        <w:rPr>
          <w:sz w:val="28"/>
          <w:szCs w:val="28"/>
          <w:lang w:val="uk-UA"/>
        </w:rPr>
      </w:pPr>
    </w:p>
    <w:p w:rsidR="00936982" w:rsidRPr="009A185C" w:rsidRDefault="00CB75FA" w:rsidP="009A185C">
      <w:pPr>
        <w:pStyle w:val="ad"/>
        <w:jc w:val="center"/>
        <w:rPr>
          <w:b/>
          <w:sz w:val="28"/>
          <w:szCs w:val="28"/>
          <w:lang w:val="uk-UA"/>
        </w:rPr>
      </w:pPr>
      <w:r w:rsidRPr="009A185C">
        <w:rPr>
          <w:b/>
          <w:sz w:val="28"/>
          <w:szCs w:val="28"/>
          <w:lang w:val="uk-UA"/>
        </w:rPr>
        <w:t>ВИСНОВОК</w:t>
      </w:r>
    </w:p>
    <w:p w:rsidR="00CB75FA" w:rsidRPr="009A185C" w:rsidRDefault="00CB75FA" w:rsidP="00936982">
      <w:pPr>
        <w:pStyle w:val="ad"/>
        <w:jc w:val="center"/>
        <w:rPr>
          <w:b/>
          <w:sz w:val="28"/>
          <w:szCs w:val="28"/>
          <w:lang w:val="uk-UA"/>
        </w:rPr>
      </w:pPr>
      <w:r w:rsidRPr="009A185C">
        <w:rPr>
          <w:b/>
          <w:sz w:val="28"/>
          <w:szCs w:val="28"/>
          <w:lang w:val="uk-UA"/>
        </w:rPr>
        <w:t>на проект Закону України «</w:t>
      </w:r>
      <w:r w:rsidR="00936982" w:rsidRPr="009A185C">
        <w:rPr>
          <w:b/>
          <w:sz w:val="28"/>
          <w:szCs w:val="28"/>
          <w:lang w:val="uk-UA"/>
        </w:rPr>
        <w:t>Про внесення змін до деяких законодавчих актів України щодо об'єктів підвищеної небезпеки</w:t>
      </w:r>
      <w:r w:rsidRPr="009A185C">
        <w:rPr>
          <w:b/>
          <w:bCs/>
          <w:sz w:val="28"/>
          <w:szCs w:val="28"/>
          <w:lang w:val="uk-UA"/>
        </w:rPr>
        <w:t>»</w:t>
      </w:r>
    </w:p>
    <w:p w:rsidR="00CB75FA" w:rsidRPr="009A185C" w:rsidRDefault="00CB75FA" w:rsidP="00A25744">
      <w:pPr>
        <w:ind w:firstLine="709"/>
        <w:jc w:val="both"/>
        <w:rPr>
          <w:sz w:val="28"/>
          <w:szCs w:val="28"/>
          <w:lang w:val="uk-UA"/>
        </w:rPr>
      </w:pPr>
    </w:p>
    <w:p w:rsidR="002B4BB5" w:rsidRPr="009A185C" w:rsidRDefault="00CB75FA" w:rsidP="00A25744">
      <w:pPr>
        <w:ind w:firstLine="709"/>
        <w:jc w:val="both"/>
        <w:rPr>
          <w:sz w:val="28"/>
          <w:szCs w:val="28"/>
          <w:lang w:val="uk-UA"/>
        </w:rPr>
      </w:pPr>
      <w:r w:rsidRPr="009A185C">
        <w:rPr>
          <w:sz w:val="28"/>
          <w:szCs w:val="28"/>
          <w:lang w:val="uk-UA"/>
        </w:rPr>
        <w:t>У проекті</w:t>
      </w:r>
      <w:r w:rsidR="002F4750" w:rsidRPr="009A185C">
        <w:rPr>
          <w:sz w:val="28"/>
          <w:szCs w:val="28"/>
          <w:lang w:val="uk-UA"/>
        </w:rPr>
        <w:t xml:space="preserve"> </w:t>
      </w:r>
      <w:r w:rsidR="00881EBD" w:rsidRPr="009A185C">
        <w:rPr>
          <w:sz w:val="28"/>
          <w:szCs w:val="28"/>
          <w:lang w:val="uk-UA"/>
        </w:rPr>
        <w:t xml:space="preserve">пропонується </w:t>
      </w:r>
      <w:proofErr w:type="spellStart"/>
      <w:r w:rsidR="00881EBD" w:rsidRPr="009A185C">
        <w:rPr>
          <w:sz w:val="28"/>
          <w:szCs w:val="28"/>
          <w:lang w:val="uk-UA"/>
        </w:rPr>
        <w:t>внести</w:t>
      </w:r>
      <w:proofErr w:type="spellEnd"/>
      <w:r w:rsidR="00881EBD" w:rsidRPr="009A185C">
        <w:rPr>
          <w:sz w:val="28"/>
          <w:szCs w:val="28"/>
          <w:lang w:val="uk-UA"/>
        </w:rPr>
        <w:t xml:space="preserve"> </w:t>
      </w:r>
      <w:r w:rsidR="00E40C71" w:rsidRPr="009A185C">
        <w:rPr>
          <w:sz w:val="28"/>
          <w:szCs w:val="28"/>
          <w:lang w:val="uk-UA"/>
        </w:rPr>
        <w:t xml:space="preserve">зміни </w:t>
      </w:r>
      <w:r w:rsidR="00B70BEC" w:rsidRPr="009A185C">
        <w:rPr>
          <w:sz w:val="28"/>
          <w:szCs w:val="28"/>
          <w:lang w:val="uk-UA"/>
        </w:rPr>
        <w:t xml:space="preserve">до </w:t>
      </w:r>
      <w:r w:rsidR="002D08A5" w:rsidRPr="009A185C">
        <w:rPr>
          <w:sz w:val="28"/>
          <w:szCs w:val="28"/>
          <w:lang w:val="uk-UA"/>
        </w:rPr>
        <w:t>Кодексу цивільного захисту України</w:t>
      </w:r>
      <w:r w:rsidR="00B45ABE" w:rsidRPr="009A185C">
        <w:rPr>
          <w:sz w:val="28"/>
          <w:szCs w:val="28"/>
          <w:lang w:val="uk-UA"/>
        </w:rPr>
        <w:t xml:space="preserve"> (далі – КЦ</w:t>
      </w:r>
      <w:r w:rsidR="00F673C4" w:rsidRPr="009A185C">
        <w:rPr>
          <w:sz w:val="28"/>
          <w:szCs w:val="28"/>
          <w:lang w:val="uk-UA"/>
        </w:rPr>
        <w:t>З</w:t>
      </w:r>
      <w:r w:rsidR="00B45ABE" w:rsidRPr="009A185C">
        <w:rPr>
          <w:sz w:val="28"/>
          <w:szCs w:val="28"/>
          <w:lang w:val="uk-UA"/>
        </w:rPr>
        <w:t>)</w:t>
      </w:r>
      <w:r w:rsidR="00FC33AC" w:rsidRPr="009A185C">
        <w:rPr>
          <w:sz w:val="28"/>
          <w:szCs w:val="28"/>
          <w:lang w:val="uk-UA"/>
        </w:rPr>
        <w:t xml:space="preserve">, </w:t>
      </w:r>
      <w:r w:rsidR="000A2FAB" w:rsidRPr="009A185C">
        <w:rPr>
          <w:sz w:val="28"/>
          <w:szCs w:val="28"/>
          <w:lang w:val="uk-UA"/>
        </w:rPr>
        <w:t>з</w:t>
      </w:r>
      <w:r w:rsidR="00905CBC" w:rsidRPr="009A185C">
        <w:rPr>
          <w:sz w:val="28"/>
          <w:szCs w:val="28"/>
          <w:lang w:val="uk-UA"/>
        </w:rPr>
        <w:t>акон</w:t>
      </w:r>
      <w:r w:rsidR="00F94A94" w:rsidRPr="009A185C">
        <w:rPr>
          <w:sz w:val="28"/>
          <w:szCs w:val="28"/>
          <w:lang w:val="uk-UA"/>
        </w:rPr>
        <w:t>ів</w:t>
      </w:r>
      <w:r w:rsidR="00905CBC" w:rsidRPr="009A185C">
        <w:rPr>
          <w:sz w:val="28"/>
          <w:szCs w:val="28"/>
          <w:lang w:val="uk-UA"/>
        </w:rPr>
        <w:t xml:space="preserve"> України </w:t>
      </w:r>
      <w:r w:rsidR="00905CBC" w:rsidRPr="009A185C">
        <w:rPr>
          <w:sz w:val="28"/>
          <w:szCs w:val="28"/>
          <w:shd w:val="clear" w:color="auto" w:fill="FFFFFF"/>
          <w:lang w:val="uk-UA"/>
        </w:rPr>
        <w:t>«</w:t>
      </w:r>
      <w:r w:rsidR="002D08A5" w:rsidRPr="009A185C">
        <w:rPr>
          <w:sz w:val="28"/>
          <w:szCs w:val="28"/>
          <w:lang w:val="uk-UA"/>
        </w:rPr>
        <w:t xml:space="preserve">Про об’єкти підвищеної </w:t>
      </w:r>
      <w:r w:rsidR="002D08A5" w:rsidRPr="008D514D">
        <w:rPr>
          <w:sz w:val="28"/>
          <w:szCs w:val="28"/>
          <w:lang w:val="uk-UA"/>
        </w:rPr>
        <w:t>небезпеки</w:t>
      </w:r>
      <w:r w:rsidR="00905CBC" w:rsidRPr="008D514D">
        <w:rPr>
          <w:sz w:val="28"/>
          <w:szCs w:val="28"/>
          <w:shd w:val="clear" w:color="auto" w:fill="FFFFFF"/>
          <w:lang w:val="uk-UA"/>
        </w:rPr>
        <w:t>»</w:t>
      </w:r>
      <w:r w:rsidR="00936982" w:rsidRPr="008D514D">
        <w:rPr>
          <w:sz w:val="28"/>
          <w:szCs w:val="28"/>
          <w:shd w:val="clear" w:color="auto" w:fill="FFFFFF"/>
          <w:lang w:val="uk-UA"/>
        </w:rPr>
        <w:t xml:space="preserve"> </w:t>
      </w:r>
      <w:r w:rsidR="007456C7" w:rsidRPr="008D514D">
        <w:rPr>
          <w:sz w:val="28"/>
          <w:szCs w:val="28"/>
          <w:shd w:val="clear" w:color="auto" w:fill="FFFFFF"/>
          <w:lang w:val="uk-UA"/>
        </w:rPr>
        <w:t>(далі –</w:t>
      </w:r>
      <w:r w:rsidR="001F232A" w:rsidRPr="008D514D">
        <w:rPr>
          <w:sz w:val="28"/>
          <w:szCs w:val="28"/>
          <w:shd w:val="clear" w:color="auto" w:fill="FFFFFF"/>
          <w:lang w:val="uk-UA"/>
        </w:rPr>
        <w:t xml:space="preserve"> </w:t>
      </w:r>
      <w:r w:rsidR="007456C7" w:rsidRPr="008D514D">
        <w:rPr>
          <w:sz w:val="28"/>
          <w:szCs w:val="28"/>
          <w:shd w:val="clear" w:color="auto" w:fill="FFFFFF"/>
          <w:lang w:val="uk-UA"/>
        </w:rPr>
        <w:t>Закон)</w:t>
      </w:r>
      <w:r w:rsidR="00F94A94" w:rsidRPr="008D514D">
        <w:rPr>
          <w:sz w:val="28"/>
          <w:szCs w:val="28"/>
          <w:shd w:val="clear" w:color="auto" w:fill="FFFFFF"/>
          <w:lang w:val="uk-UA"/>
        </w:rPr>
        <w:t>, «</w:t>
      </w:r>
      <w:r w:rsidR="002D08A5" w:rsidRPr="008D514D">
        <w:rPr>
          <w:sz w:val="28"/>
          <w:szCs w:val="28"/>
          <w:lang w:val="uk-UA"/>
        </w:rPr>
        <w:t>Про основні засади державного нагляду (контролю) у сфері господарської діяльності</w:t>
      </w:r>
      <w:r w:rsidR="00F94A75" w:rsidRPr="008D514D">
        <w:rPr>
          <w:sz w:val="28"/>
          <w:szCs w:val="28"/>
          <w:shd w:val="clear" w:color="auto" w:fill="FFFFFF"/>
          <w:lang w:val="uk-UA"/>
        </w:rPr>
        <w:t>»</w:t>
      </w:r>
      <w:r w:rsidR="000A2FAB" w:rsidRPr="008D514D">
        <w:rPr>
          <w:sz w:val="28"/>
          <w:szCs w:val="28"/>
          <w:lang w:val="uk-UA"/>
        </w:rPr>
        <w:t>,</w:t>
      </w:r>
      <w:r w:rsidR="00CB67C5" w:rsidRPr="008D514D">
        <w:rPr>
          <w:sz w:val="28"/>
          <w:szCs w:val="28"/>
          <w:lang w:val="uk-UA"/>
        </w:rPr>
        <w:t xml:space="preserve"> «Про регулювання містобудівної діяльності»</w:t>
      </w:r>
      <w:r w:rsidR="009A185C" w:rsidRPr="008D514D">
        <w:rPr>
          <w:sz w:val="28"/>
          <w:szCs w:val="28"/>
          <w:lang w:val="uk-UA"/>
        </w:rPr>
        <w:t>,</w:t>
      </w:r>
      <w:r w:rsidR="000A2FAB" w:rsidRPr="008D514D">
        <w:rPr>
          <w:sz w:val="28"/>
          <w:szCs w:val="28"/>
          <w:lang w:val="uk-UA"/>
        </w:rPr>
        <w:t xml:space="preserve"> </w:t>
      </w:r>
      <w:r w:rsidR="00F32225" w:rsidRPr="008D514D">
        <w:rPr>
          <w:sz w:val="28"/>
          <w:szCs w:val="28"/>
          <w:lang w:val="uk-UA"/>
        </w:rPr>
        <w:t xml:space="preserve">згідно з якими, зокрема, </w:t>
      </w:r>
      <w:proofErr w:type="spellStart"/>
      <w:r w:rsidR="00F32225" w:rsidRPr="008D514D">
        <w:rPr>
          <w:sz w:val="28"/>
          <w:szCs w:val="28"/>
          <w:lang w:val="uk-UA"/>
        </w:rPr>
        <w:t>уточню</w:t>
      </w:r>
      <w:r w:rsidR="00CE75D0" w:rsidRPr="008D514D">
        <w:rPr>
          <w:sz w:val="28"/>
          <w:szCs w:val="28"/>
          <w:lang w:val="uk-UA"/>
        </w:rPr>
        <w:t>ю</w:t>
      </w:r>
      <w:r w:rsidR="00F32225" w:rsidRPr="008D514D">
        <w:rPr>
          <w:sz w:val="28"/>
          <w:szCs w:val="28"/>
          <w:lang w:val="uk-UA"/>
        </w:rPr>
        <w:t>ться</w:t>
      </w:r>
      <w:proofErr w:type="spellEnd"/>
      <w:r w:rsidR="00F32225" w:rsidRPr="008D514D">
        <w:rPr>
          <w:sz w:val="28"/>
          <w:szCs w:val="28"/>
          <w:lang w:val="uk-UA"/>
        </w:rPr>
        <w:t xml:space="preserve">: термінологія, яка використовується у цій сфері; </w:t>
      </w:r>
      <w:r w:rsidR="00FF476C" w:rsidRPr="008D514D">
        <w:rPr>
          <w:sz w:val="28"/>
          <w:szCs w:val="28"/>
          <w:lang w:val="uk-UA"/>
        </w:rPr>
        <w:t xml:space="preserve">повноваження </w:t>
      </w:r>
      <w:r w:rsidR="002B4BB5" w:rsidRPr="008D514D">
        <w:rPr>
          <w:sz w:val="28"/>
          <w:szCs w:val="28"/>
          <w:lang w:val="uk-UA"/>
        </w:rPr>
        <w:t xml:space="preserve">відповідних </w:t>
      </w:r>
      <w:r w:rsidR="00FF476C" w:rsidRPr="008D514D">
        <w:rPr>
          <w:sz w:val="28"/>
          <w:szCs w:val="28"/>
          <w:lang w:val="uk-UA"/>
        </w:rPr>
        <w:t xml:space="preserve">центральних органів виконавчої влади </w:t>
      </w:r>
      <w:r w:rsidR="005D3323" w:rsidRPr="008D514D">
        <w:rPr>
          <w:sz w:val="28"/>
          <w:szCs w:val="28"/>
          <w:lang w:val="uk-UA"/>
        </w:rPr>
        <w:t xml:space="preserve">та </w:t>
      </w:r>
      <w:r w:rsidR="00E40C71" w:rsidRPr="008D514D">
        <w:rPr>
          <w:sz w:val="28"/>
          <w:szCs w:val="28"/>
          <w:lang w:val="uk-UA"/>
        </w:rPr>
        <w:t>«</w:t>
      </w:r>
      <w:r w:rsidR="005D3323" w:rsidRPr="008D514D">
        <w:rPr>
          <w:sz w:val="28"/>
          <w:szCs w:val="28"/>
          <w:lang w:val="uk-UA"/>
        </w:rPr>
        <w:t>компетентного органу</w:t>
      </w:r>
      <w:r w:rsidR="00E40C71" w:rsidRPr="008D514D">
        <w:rPr>
          <w:sz w:val="28"/>
          <w:szCs w:val="28"/>
          <w:lang w:val="uk-UA"/>
        </w:rPr>
        <w:t>»</w:t>
      </w:r>
      <w:r w:rsidR="00F32225" w:rsidRPr="008D514D">
        <w:rPr>
          <w:sz w:val="28"/>
          <w:szCs w:val="28"/>
          <w:lang w:val="uk-UA"/>
        </w:rPr>
        <w:t xml:space="preserve">; </w:t>
      </w:r>
      <w:r w:rsidR="005D3323" w:rsidRPr="008D514D">
        <w:rPr>
          <w:sz w:val="28"/>
          <w:szCs w:val="28"/>
          <w:lang w:val="uk-UA"/>
        </w:rPr>
        <w:t>поряд</w:t>
      </w:r>
      <w:r w:rsidR="00F32225" w:rsidRPr="008D514D">
        <w:rPr>
          <w:sz w:val="28"/>
          <w:szCs w:val="28"/>
          <w:lang w:val="uk-UA"/>
        </w:rPr>
        <w:t>о</w:t>
      </w:r>
      <w:r w:rsidR="005D3323" w:rsidRPr="008D514D">
        <w:rPr>
          <w:sz w:val="28"/>
          <w:szCs w:val="28"/>
          <w:lang w:val="uk-UA"/>
        </w:rPr>
        <w:t>к</w:t>
      </w:r>
      <w:r w:rsidR="00286178" w:rsidRPr="008D514D">
        <w:rPr>
          <w:sz w:val="28"/>
          <w:szCs w:val="28"/>
          <w:lang w:val="uk-UA"/>
        </w:rPr>
        <w:t xml:space="preserve"> ідентифікації об’єктів підвищеної</w:t>
      </w:r>
      <w:r w:rsidR="00286178" w:rsidRPr="009A185C">
        <w:rPr>
          <w:sz w:val="28"/>
          <w:szCs w:val="28"/>
          <w:lang w:val="uk-UA"/>
        </w:rPr>
        <w:t xml:space="preserve"> небезпеки</w:t>
      </w:r>
      <w:r w:rsidR="00936982" w:rsidRPr="009A185C">
        <w:rPr>
          <w:sz w:val="28"/>
          <w:szCs w:val="28"/>
          <w:lang w:val="uk-UA"/>
        </w:rPr>
        <w:t xml:space="preserve"> </w:t>
      </w:r>
      <w:r w:rsidR="00E64119" w:rsidRPr="009A185C">
        <w:rPr>
          <w:sz w:val="28"/>
          <w:szCs w:val="28"/>
          <w:lang w:val="uk-UA"/>
        </w:rPr>
        <w:t>(далі – ОПН)</w:t>
      </w:r>
      <w:r w:rsidR="002B4BB5" w:rsidRPr="009A185C">
        <w:rPr>
          <w:sz w:val="28"/>
          <w:szCs w:val="28"/>
          <w:lang w:val="uk-UA"/>
        </w:rPr>
        <w:t>;</w:t>
      </w:r>
      <w:r w:rsidR="00E64119" w:rsidRPr="009A185C">
        <w:rPr>
          <w:sz w:val="28"/>
          <w:szCs w:val="28"/>
          <w:lang w:val="uk-UA"/>
        </w:rPr>
        <w:t xml:space="preserve"> </w:t>
      </w:r>
      <w:r w:rsidR="002B4BB5" w:rsidRPr="009A185C">
        <w:rPr>
          <w:sz w:val="28"/>
          <w:szCs w:val="28"/>
          <w:lang w:val="uk-UA"/>
        </w:rPr>
        <w:t xml:space="preserve">особливості подання інформації про ОПН </w:t>
      </w:r>
      <w:r w:rsidR="00E40C71" w:rsidRPr="009A185C">
        <w:rPr>
          <w:sz w:val="28"/>
          <w:szCs w:val="28"/>
          <w:lang w:val="uk-UA"/>
        </w:rPr>
        <w:t>тощо</w:t>
      </w:r>
      <w:r w:rsidR="00F32225" w:rsidRPr="009A185C">
        <w:rPr>
          <w:sz w:val="28"/>
          <w:szCs w:val="28"/>
          <w:lang w:val="uk-UA"/>
        </w:rPr>
        <w:t xml:space="preserve">. </w:t>
      </w:r>
    </w:p>
    <w:p w:rsidR="007D7DAA" w:rsidRPr="009A185C" w:rsidRDefault="002B4BB5" w:rsidP="00A25744">
      <w:pPr>
        <w:ind w:firstLine="709"/>
        <w:jc w:val="both"/>
        <w:rPr>
          <w:sz w:val="28"/>
          <w:szCs w:val="28"/>
          <w:lang w:val="uk-UA"/>
        </w:rPr>
      </w:pPr>
      <w:r w:rsidRPr="009A185C">
        <w:rPr>
          <w:sz w:val="28"/>
          <w:szCs w:val="28"/>
          <w:lang w:val="uk-UA"/>
        </w:rPr>
        <w:t xml:space="preserve">Реалізація </w:t>
      </w:r>
      <w:r w:rsidR="00052BE7" w:rsidRPr="009A185C">
        <w:rPr>
          <w:sz w:val="28"/>
          <w:szCs w:val="28"/>
          <w:lang w:val="uk-UA"/>
        </w:rPr>
        <w:t xml:space="preserve">проекту, на думку суб’єкта права законодавчої ініціативи, </w:t>
      </w:r>
      <w:r w:rsidR="00EE6247" w:rsidRPr="009A185C">
        <w:rPr>
          <w:sz w:val="28"/>
          <w:szCs w:val="28"/>
          <w:lang w:val="uk-UA"/>
        </w:rPr>
        <w:t>«</w:t>
      </w:r>
      <w:r w:rsidR="00F94A75" w:rsidRPr="009A185C">
        <w:rPr>
          <w:sz w:val="28"/>
          <w:szCs w:val="28"/>
          <w:lang w:val="uk-UA"/>
        </w:rPr>
        <w:t>сприятиме підвищенню ефективності державного регулювання у сфері діяльності суб’єктів господарювання</w:t>
      </w:r>
      <w:r w:rsidR="00F94A75" w:rsidRPr="009A185C">
        <w:rPr>
          <w:bCs/>
          <w:sz w:val="28"/>
          <w:szCs w:val="28"/>
          <w:lang w:val="uk-UA"/>
        </w:rPr>
        <w:t>, пов’язаної з об’єктами підвищеної небезпеки,</w:t>
      </w:r>
      <w:r w:rsidR="00F94A75" w:rsidRPr="009A185C">
        <w:rPr>
          <w:sz w:val="28"/>
          <w:szCs w:val="28"/>
          <w:lang w:val="uk-UA"/>
        </w:rPr>
        <w:t xml:space="preserve"> і зниженню </w:t>
      </w:r>
      <w:r w:rsidR="00F94A75" w:rsidRPr="009A185C">
        <w:rPr>
          <w:bCs/>
          <w:sz w:val="28"/>
          <w:szCs w:val="28"/>
          <w:lang w:val="uk-UA"/>
        </w:rPr>
        <w:t>рівня ризику виникнення значних аварій на ОПН</w:t>
      </w:r>
      <w:r w:rsidR="007D7DAA" w:rsidRPr="009A185C">
        <w:rPr>
          <w:sz w:val="28"/>
          <w:szCs w:val="28"/>
          <w:lang w:val="uk-UA"/>
        </w:rPr>
        <w:t>»</w:t>
      </w:r>
      <w:r w:rsidR="00146415" w:rsidRPr="009A185C">
        <w:rPr>
          <w:sz w:val="28"/>
          <w:szCs w:val="28"/>
          <w:lang w:val="uk-UA"/>
        </w:rPr>
        <w:br/>
        <w:t>(п. 6 пояснювальної записки до проекту).</w:t>
      </w:r>
    </w:p>
    <w:p w:rsidR="00CB75FA" w:rsidRPr="009A185C" w:rsidRDefault="00CB75FA" w:rsidP="00A25744">
      <w:pPr>
        <w:ind w:firstLine="709"/>
        <w:jc w:val="both"/>
        <w:rPr>
          <w:sz w:val="28"/>
          <w:szCs w:val="28"/>
          <w:lang w:val="uk-UA"/>
        </w:rPr>
      </w:pPr>
      <w:r w:rsidRPr="009A185C">
        <w:rPr>
          <w:sz w:val="28"/>
          <w:szCs w:val="28"/>
          <w:lang w:val="uk-UA"/>
        </w:rPr>
        <w:t>Головне управління, проаналізувавши проект, вважає за доцільне висловити щодо</w:t>
      </w:r>
      <w:r w:rsidR="00554350" w:rsidRPr="009A185C">
        <w:rPr>
          <w:sz w:val="28"/>
          <w:szCs w:val="28"/>
          <w:lang w:val="uk-UA"/>
        </w:rPr>
        <w:t xml:space="preserve"> його змісту </w:t>
      </w:r>
      <w:r w:rsidR="002B4BB5" w:rsidRPr="009A185C">
        <w:rPr>
          <w:sz w:val="28"/>
          <w:szCs w:val="28"/>
          <w:lang w:val="uk-UA"/>
        </w:rPr>
        <w:t xml:space="preserve">такі </w:t>
      </w:r>
      <w:r w:rsidR="00554350" w:rsidRPr="009A185C">
        <w:rPr>
          <w:sz w:val="28"/>
          <w:szCs w:val="28"/>
          <w:lang w:val="uk-UA"/>
        </w:rPr>
        <w:t>зауваження</w:t>
      </w:r>
      <w:r w:rsidR="002B4BB5" w:rsidRPr="009A185C">
        <w:rPr>
          <w:sz w:val="28"/>
          <w:szCs w:val="28"/>
          <w:lang w:val="uk-UA"/>
        </w:rPr>
        <w:t xml:space="preserve"> та пропозиції</w:t>
      </w:r>
      <w:r w:rsidR="00936982" w:rsidRPr="009A185C">
        <w:rPr>
          <w:sz w:val="28"/>
          <w:szCs w:val="28"/>
          <w:lang w:val="uk-UA"/>
        </w:rPr>
        <w:t>.</w:t>
      </w:r>
    </w:p>
    <w:p w:rsidR="002B4BB5" w:rsidRPr="008D514D" w:rsidRDefault="00936982" w:rsidP="00936982">
      <w:pPr>
        <w:ind w:firstLine="709"/>
        <w:jc w:val="both"/>
        <w:rPr>
          <w:sz w:val="28"/>
          <w:szCs w:val="28"/>
          <w:lang w:val="uk-UA"/>
        </w:rPr>
      </w:pPr>
      <w:r w:rsidRPr="009A185C">
        <w:rPr>
          <w:b/>
          <w:sz w:val="28"/>
          <w:szCs w:val="28"/>
          <w:lang w:val="uk-UA"/>
        </w:rPr>
        <w:t>1.</w:t>
      </w:r>
      <w:r w:rsidRPr="009A185C">
        <w:rPr>
          <w:sz w:val="28"/>
          <w:szCs w:val="28"/>
          <w:lang w:val="uk-UA"/>
        </w:rPr>
        <w:t xml:space="preserve"> </w:t>
      </w:r>
      <w:r w:rsidR="002B4BB5" w:rsidRPr="008D514D">
        <w:rPr>
          <w:sz w:val="28"/>
          <w:szCs w:val="28"/>
          <w:lang w:val="uk-UA"/>
        </w:rPr>
        <w:t xml:space="preserve">Погоджуючись </w:t>
      </w:r>
      <w:r w:rsidR="001F232A" w:rsidRPr="008D514D">
        <w:rPr>
          <w:sz w:val="28"/>
          <w:szCs w:val="28"/>
          <w:lang w:val="uk-UA"/>
        </w:rPr>
        <w:t>і</w:t>
      </w:r>
      <w:r w:rsidR="002B4BB5" w:rsidRPr="008D514D">
        <w:rPr>
          <w:sz w:val="28"/>
          <w:szCs w:val="28"/>
          <w:lang w:val="uk-UA"/>
        </w:rPr>
        <w:t>з виключенням з</w:t>
      </w:r>
      <w:r w:rsidR="001F232A" w:rsidRPr="008D514D">
        <w:rPr>
          <w:sz w:val="28"/>
          <w:szCs w:val="28"/>
          <w:lang w:val="uk-UA"/>
        </w:rPr>
        <w:t>і</w:t>
      </w:r>
      <w:r w:rsidR="002B4BB5" w:rsidRPr="008D514D">
        <w:rPr>
          <w:sz w:val="28"/>
          <w:szCs w:val="28"/>
          <w:lang w:val="uk-UA"/>
        </w:rPr>
        <w:t xml:space="preserve"> ст. 2 КЦЗ визначення змісту терміну «об’єкт підвищеної небезпеки»</w:t>
      </w:r>
      <w:r w:rsidR="001F232A" w:rsidRPr="008D514D">
        <w:rPr>
          <w:sz w:val="28"/>
          <w:szCs w:val="28"/>
          <w:lang w:val="uk-UA"/>
        </w:rPr>
        <w:t>,</w:t>
      </w:r>
      <w:r w:rsidR="002B4BB5" w:rsidRPr="008D514D">
        <w:rPr>
          <w:sz w:val="28"/>
          <w:szCs w:val="28"/>
          <w:lang w:val="uk-UA"/>
        </w:rPr>
        <w:t xml:space="preserve"> звертаємо увагу, що сам</w:t>
      </w:r>
      <w:r w:rsidR="009A185C" w:rsidRPr="008D514D">
        <w:rPr>
          <w:sz w:val="28"/>
          <w:szCs w:val="28"/>
          <w:lang w:val="uk-UA"/>
        </w:rPr>
        <w:t>е</w:t>
      </w:r>
      <w:r w:rsidR="002B4BB5" w:rsidRPr="008D514D">
        <w:rPr>
          <w:sz w:val="28"/>
          <w:szCs w:val="28"/>
          <w:lang w:val="uk-UA"/>
        </w:rPr>
        <w:t xml:space="preserve"> це поняття продовжує використовуватися у КЦЗ</w:t>
      </w:r>
      <w:r w:rsidR="009B7A36" w:rsidRPr="008D514D">
        <w:rPr>
          <w:sz w:val="28"/>
          <w:szCs w:val="28"/>
          <w:lang w:val="uk-UA"/>
        </w:rPr>
        <w:t xml:space="preserve"> (</w:t>
      </w:r>
      <w:r w:rsidR="007B2641" w:rsidRPr="008D514D">
        <w:rPr>
          <w:sz w:val="28"/>
          <w:szCs w:val="28"/>
          <w:lang w:val="uk-UA"/>
        </w:rPr>
        <w:t>п.</w:t>
      </w:r>
      <w:r w:rsidR="009503D2" w:rsidRPr="008D514D">
        <w:rPr>
          <w:sz w:val="28"/>
          <w:szCs w:val="28"/>
          <w:lang w:val="uk-UA"/>
        </w:rPr>
        <w:t xml:space="preserve"> </w:t>
      </w:r>
      <w:r w:rsidR="007B2641" w:rsidRPr="008D514D">
        <w:rPr>
          <w:sz w:val="28"/>
          <w:szCs w:val="28"/>
          <w:lang w:val="uk-UA"/>
        </w:rPr>
        <w:t>15 ч.</w:t>
      </w:r>
      <w:r w:rsidR="009503D2" w:rsidRPr="008D514D">
        <w:rPr>
          <w:sz w:val="28"/>
          <w:szCs w:val="28"/>
          <w:lang w:val="uk-UA"/>
        </w:rPr>
        <w:t xml:space="preserve"> </w:t>
      </w:r>
      <w:r w:rsidR="007B2641" w:rsidRPr="008D514D">
        <w:rPr>
          <w:sz w:val="28"/>
          <w:szCs w:val="28"/>
          <w:lang w:val="uk-UA"/>
        </w:rPr>
        <w:t xml:space="preserve">1 ст. 18; </w:t>
      </w:r>
      <w:r w:rsidR="009A185C" w:rsidRPr="008D514D">
        <w:rPr>
          <w:sz w:val="28"/>
          <w:szCs w:val="28"/>
          <w:lang w:val="uk-UA"/>
        </w:rPr>
        <w:br/>
      </w:r>
      <w:r w:rsidR="009B7A36" w:rsidRPr="008D514D">
        <w:rPr>
          <w:sz w:val="28"/>
          <w:szCs w:val="28"/>
          <w:lang w:val="uk-UA"/>
        </w:rPr>
        <w:t>п.</w:t>
      </w:r>
      <w:r w:rsidR="009503D2" w:rsidRPr="008D514D">
        <w:rPr>
          <w:sz w:val="28"/>
          <w:szCs w:val="28"/>
          <w:lang w:val="uk-UA"/>
        </w:rPr>
        <w:t xml:space="preserve"> </w:t>
      </w:r>
      <w:r w:rsidR="007B2641" w:rsidRPr="008D514D">
        <w:rPr>
          <w:sz w:val="28"/>
          <w:szCs w:val="28"/>
          <w:lang w:val="uk-UA"/>
        </w:rPr>
        <w:t>п.</w:t>
      </w:r>
      <w:r w:rsidR="009B7A36" w:rsidRPr="008D514D">
        <w:rPr>
          <w:sz w:val="28"/>
          <w:szCs w:val="28"/>
          <w:lang w:val="uk-UA"/>
        </w:rPr>
        <w:t xml:space="preserve"> </w:t>
      </w:r>
      <w:r w:rsidR="007B2641" w:rsidRPr="008D514D">
        <w:rPr>
          <w:sz w:val="28"/>
          <w:szCs w:val="28"/>
          <w:lang w:val="uk-UA"/>
        </w:rPr>
        <w:t xml:space="preserve">6, 9, </w:t>
      </w:r>
      <w:r w:rsidR="009B7A36" w:rsidRPr="008D514D">
        <w:rPr>
          <w:sz w:val="28"/>
          <w:szCs w:val="28"/>
          <w:lang w:val="uk-UA"/>
        </w:rPr>
        <w:t>10</w:t>
      </w:r>
      <w:r w:rsidR="007B2641" w:rsidRPr="008D514D">
        <w:rPr>
          <w:sz w:val="28"/>
          <w:szCs w:val="28"/>
          <w:lang w:val="uk-UA"/>
        </w:rPr>
        <w:t>, 14</w:t>
      </w:r>
      <w:r w:rsidR="009B7A36" w:rsidRPr="008D514D">
        <w:rPr>
          <w:sz w:val="28"/>
          <w:szCs w:val="28"/>
          <w:lang w:val="uk-UA"/>
        </w:rPr>
        <w:t xml:space="preserve"> ч. 1 ст</w:t>
      </w:r>
      <w:r w:rsidR="002B4BB5" w:rsidRPr="008D514D">
        <w:rPr>
          <w:sz w:val="28"/>
          <w:szCs w:val="28"/>
          <w:lang w:val="uk-UA"/>
        </w:rPr>
        <w:t>.</w:t>
      </w:r>
      <w:r w:rsidR="009B7A36" w:rsidRPr="008D514D">
        <w:rPr>
          <w:sz w:val="28"/>
          <w:szCs w:val="28"/>
          <w:lang w:val="uk-UA"/>
        </w:rPr>
        <w:t xml:space="preserve"> 20; п. </w:t>
      </w:r>
      <w:r w:rsidR="001E05F0" w:rsidRPr="008D514D">
        <w:rPr>
          <w:sz w:val="28"/>
          <w:szCs w:val="28"/>
          <w:lang w:val="uk-UA"/>
        </w:rPr>
        <w:t>4 ч.</w:t>
      </w:r>
      <w:r w:rsidR="009503D2" w:rsidRPr="008D514D">
        <w:rPr>
          <w:sz w:val="28"/>
          <w:szCs w:val="28"/>
          <w:lang w:val="uk-UA"/>
        </w:rPr>
        <w:t xml:space="preserve"> </w:t>
      </w:r>
      <w:r w:rsidR="001E05F0" w:rsidRPr="008D514D">
        <w:rPr>
          <w:sz w:val="28"/>
          <w:szCs w:val="28"/>
          <w:lang w:val="uk-UA"/>
        </w:rPr>
        <w:t xml:space="preserve">2, п. 3 </w:t>
      </w:r>
      <w:r w:rsidR="009A185C" w:rsidRPr="008D514D">
        <w:rPr>
          <w:sz w:val="28"/>
          <w:szCs w:val="28"/>
          <w:lang w:val="uk-UA"/>
        </w:rPr>
        <w:t xml:space="preserve">ч. 12 </w:t>
      </w:r>
      <w:r w:rsidR="009B7A36" w:rsidRPr="008D514D">
        <w:rPr>
          <w:sz w:val="28"/>
          <w:szCs w:val="28"/>
          <w:lang w:val="uk-UA"/>
        </w:rPr>
        <w:t>ст. 23</w:t>
      </w:r>
      <w:r w:rsidR="001C06C0" w:rsidRPr="008D514D">
        <w:rPr>
          <w:sz w:val="28"/>
          <w:szCs w:val="28"/>
          <w:lang w:val="uk-UA"/>
        </w:rPr>
        <w:t xml:space="preserve"> </w:t>
      </w:r>
      <w:r w:rsidR="009B7A36" w:rsidRPr="008D514D">
        <w:rPr>
          <w:sz w:val="28"/>
          <w:szCs w:val="28"/>
          <w:lang w:val="uk-UA"/>
        </w:rPr>
        <w:t>тощо).</w:t>
      </w:r>
      <w:r w:rsidR="002B4BB5" w:rsidRPr="008D514D">
        <w:rPr>
          <w:sz w:val="28"/>
          <w:szCs w:val="28"/>
          <w:lang w:val="uk-UA"/>
        </w:rPr>
        <w:t xml:space="preserve"> У зв’язку з цим, щоб уникнути виникнення можливості його неоднозначного тлумачення, пропонуємо у ст. 2 </w:t>
      </w:r>
      <w:r w:rsidR="00CB67C5" w:rsidRPr="008D514D">
        <w:rPr>
          <w:sz w:val="28"/>
          <w:szCs w:val="28"/>
          <w:lang w:val="uk-UA"/>
        </w:rPr>
        <w:t xml:space="preserve">КЦЗ </w:t>
      </w:r>
      <w:r w:rsidR="002B4BB5" w:rsidRPr="008D514D">
        <w:rPr>
          <w:sz w:val="28"/>
          <w:szCs w:val="28"/>
          <w:lang w:val="uk-UA"/>
        </w:rPr>
        <w:t xml:space="preserve">уточнити, що термін «об’єкт підвищеної небезпеки» застосовується у </w:t>
      </w:r>
      <w:r w:rsidR="009A185C" w:rsidRPr="008D514D">
        <w:rPr>
          <w:sz w:val="28"/>
          <w:szCs w:val="28"/>
          <w:lang w:val="uk-UA"/>
        </w:rPr>
        <w:t>КЦЗ</w:t>
      </w:r>
      <w:r w:rsidR="002B4BB5" w:rsidRPr="008D514D">
        <w:rPr>
          <w:sz w:val="28"/>
          <w:szCs w:val="28"/>
          <w:lang w:val="uk-UA"/>
        </w:rPr>
        <w:t xml:space="preserve"> у значенні, наведеному у Законі України «Про об’єкти підвищеної небезпеки».</w:t>
      </w:r>
    </w:p>
    <w:p w:rsidR="009B7A36" w:rsidRPr="008D514D" w:rsidRDefault="002B4BB5" w:rsidP="00936982">
      <w:pPr>
        <w:ind w:firstLine="709"/>
        <w:jc w:val="both"/>
        <w:rPr>
          <w:sz w:val="28"/>
          <w:szCs w:val="28"/>
          <w:lang w:val="uk-UA"/>
        </w:rPr>
      </w:pPr>
      <w:r w:rsidRPr="008D514D">
        <w:rPr>
          <w:b/>
          <w:sz w:val="28"/>
          <w:szCs w:val="28"/>
          <w:lang w:val="uk-UA"/>
        </w:rPr>
        <w:t>2.</w:t>
      </w:r>
      <w:r w:rsidRPr="008D514D">
        <w:rPr>
          <w:sz w:val="28"/>
          <w:szCs w:val="28"/>
          <w:lang w:val="uk-UA"/>
        </w:rPr>
        <w:t xml:space="preserve"> </w:t>
      </w:r>
      <w:r w:rsidR="00936982" w:rsidRPr="008D514D">
        <w:rPr>
          <w:sz w:val="28"/>
          <w:szCs w:val="28"/>
          <w:lang w:val="uk-UA"/>
        </w:rPr>
        <w:t>У п.</w:t>
      </w:r>
      <w:r w:rsidR="00554350" w:rsidRPr="008D514D">
        <w:rPr>
          <w:sz w:val="28"/>
          <w:szCs w:val="28"/>
          <w:lang w:val="uk-UA"/>
        </w:rPr>
        <w:t> </w:t>
      </w:r>
      <w:r w:rsidR="00936982" w:rsidRPr="008D514D">
        <w:rPr>
          <w:sz w:val="28"/>
          <w:szCs w:val="28"/>
          <w:lang w:val="uk-UA"/>
        </w:rPr>
        <w:t>43 ч.</w:t>
      </w:r>
      <w:r w:rsidR="00554350" w:rsidRPr="008D514D">
        <w:rPr>
          <w:sz w:val="28"/>
          <w:szCs w:val="28"/>
          <w:lang w:val="uk-UA"/>
        </w:rPr>
        <w:t> </w:t>
      </w:r>
      <w:r w:rsidR="00936982" w:rsidRPr="008D514D">
        <w:rPr>
          <w:sz w:val="28"/>
          <w:szCs w:val="28"/>
          <w:lang w:val="uk-UA"/>
        </w:rPr>
        <w:t>1 ст.</w:t>
      </w:r>
      <w:r w:rsidR="00554350" w:rsidRPr="008D514D">
        <w:rPr>
          <w:sz w:val="28"/>
          <w:szCs w:val="28"/>
          <w:lang w:val="uk-UA"/>
        </w:rPr>
        <w:t> </w:t>
      </w:r>
      <w:r w:rsidR="00936982" w:rsidRPr="008D514D">
        <w:rPr>
          <w:sz w:val="28"/>
          <w:szCs w:val="28"/>
          <w:lang w:val="uk-UA"/>
        </w:rPr>
        <w:t xml:space="preserve">2 КЦЗ </w:t>
      </w:r>
      <w:r w:rsidR="000143CF" w:rsidRPr="008D514D">
        <w:rPr>
          <w:sz w:val="28"/>
          <w:szCs w:val="28"/>
          <w:lang w:val="uk-UA"/>
        </w:rPr>
        <w:t>(</w:t>
      </w:r>
      <w:r w:rsidR="009B7A36" w:rsidRPr="008D514D">
        <w:rPr>
          <w:sz w:val="28"/>
          <w:szCs w:val="28"/>
          <w:lang w:val="uk-UA"/>
        </w:rPr>
        <w:t>у редакції проекту</w:t>
      </w:r>
      <w:r w:rsidR="000143CF" w:rsidRPr="008D514D">
        <w:rPr>
          <w:sz w:val="28"/>
          <w:szCs w:val="28"/>
          <w:lang w:val="uk-UA"/>
        </w:rPr>
        <w:t>)</w:t>
      </w:r>
      <w:r w:rsidR="009B7A36" w:rsidRPr="008D514D">
        <w:rPr>
          <w:sz w:val="28"/>
          <w:szCs w:val="28"/>
          <w:lang w:val="uk-UA"/>
        </w:rPr>
        <w:t xml:space="preserve"> при </w:t>
      </w:r>
      <w:r w:rsidRPr="008D514D">
        <w:rPr>
          <w:sz w:val="28"/>
          <w:szCs w:val="28"/>
          <w:lang w:val="uk-UA"/>
        </w:rPr>
        <w:t>визначенн</w:t>
      </w:r>
      <w:r w:rsidR="001E05F0" w:rsidRPr="008D514D">
        <w:rPr>
          <w:sz w:val="28"/>
          <w:szCs w:val="28"/>
          <w:lang w:val="uk-UA"/>
        </w:rPr>
        <w:t>і</w:t>
      </w:r>
      <w:r w:rsidRPr="008D514D">
        <w:rPr>
          <w:sz w:val="28"/>
          <w:szCs w:val="28"/>
          <w:lang w:val="uk-UA"/>
        </w:rPr>
        <w:t xml:space="preserve"> змісту терміну «техногенна безпека</w:t>
      </w:r>
      <w:r w:rsidRPr="009A185C">
        <w:rPr>
          <w:sz w:val="28"/>
          <w:szCs w:val="28"/>
          <w:lang w:val="uk-UA"/>
        </w:rPr>
        <w:t xml:space="preserve">» </w:t>
      </w:r>
      <w:r w:rsidR="009B7A36" w:rsidRPr="009A185C">
        <w:rPr>
          <w:sz w:val="28"/>
          <w:szCs w:val="28"/>
          <w:lang w:val="uk-UA"/>
        </w:rPr>
        <w:t xml:space="preserve">йдеться про </w:t>
      </w:r>
      <w:r w:rsidR="00936982" w:rsidRPr="009A185C">
        <w:rPr>
          <w:i/>
          <w:sz w:val="28"/>
          <w:szCs w:val="28"/>
          <w:lang w:val="uk-UA"/>
        </w:rPr>
        <w:t>об’єкт</w:t>
      </w:r>
      <w:r w:rsidR="009B7A36" w:rsidRPr="009A185C">
        <w:rPr>
          <w:i/>
          <w:sz w:val="28"/>
          <w:szCs w:val="28"/>
          <w:lang w:val="uk-UA"/>
        </w:rPr>
        <w:t>и</w:t>
      </w:r>
      <w:r w:rsidR="00936982" w:rsidRPr="009A185C">
        <w:rPr>
          <w:i/>
          <w:sz w:val="28"/>
          <w:szCs w:val="28"/>
          <w:lang w:val="uk-UA"/>
        </w:rPr>
        <w:t>,</w:t>
      </w:r>
      <w:r w:rsidR="00936982" w:rsidRPr="009A185C">
        <w:rPr>
          <w:sz w:val="28"/>
          <w:szCs w:val="28"/>
          <w:lang w:val="uk-UA"/>
        </w:rPr>
        <w:t xml:space="preserve"> </w:t>
      </w:r>
      <w:r w:rsidR="009B7A36" w:rsidRPr="009A185C">
        <w:rPr>
          <w:sz w:val="28"/>
          <w:szCs w:val="28"/>
          <w:lang w:val="uk-UA"/>
        </w:rPr>
        <w:t xml:space="preserve">що можуть створити реальну </w:t>
      </w:r>
      <w:r w:rsidR="009B7A36" w:rsidRPr="008D514D">
        <w:rPr>
          <w:sz w:val="28"/>
          <w:szCs w:val="28"/>
          <w:lang w:val="uk-UA"/>
        </w:rPr>
        <w:t xml:space="preserve">загрозу виникнення аварій та\або катастроф. Проте, що це за об’єкти і як вони співвідносяться, наприклад, </w:t>
      </w:r>
      <w:r w:rsidR="001E05F0" w:rsidRPr="008D514D">
        <w:rPr>
          <w:sz w:val="28"/>
          <w:szCs w:val="28"/>
          <w:lang w:val="uk-UA"/>
        </w:rPr>
        <w:t>і</w:t>
      </w:r>
      <w:r w:rsidR="009B7A36" w:rsidRPr="008D514D">
        <w:rPr>
          <w:sz w:val="28"/>
          <w:szCs w:val="28"/>
          <w:lang w:val="uk-UA"/>
        </w:rPr>
        <w:t xml:space="preserve">з ОПН, у проекті не визначено. </w:t>
      </w:r>
    </w:p>
    <w:p w:rsidR="00E01B60" w:rsidRPr="009A185C" w:rsidRDefault="00E01B60" w:rsidP="00936982">
      <w:pPr>
        <w:ind w:firstLine="709"/>
        <w:jc w:val="both"/>
        <w:rPr>
          <w:sz w:val="28"/>
          <w:szCs w:val="28"/>
          <w:lang w:val="uk-UA"/>
        </w:rPr>
      </w:pPr>
      <w:r w:rsidRPr="008D514D">
        <w:rPr>
          <w:b/>
          <w:sz w:val="28"/>
          <w:szCs w:val="28"/>
          <w:lang w:val="uk-UA"/>
        </w:rPr>
        <w:t xml:space="preserve">3. </w:t>
      </w:r>
      <w:r w:rsidR="009A185C" w:rsidRPr="008D514D">
        <w:rPr>
          <w:sz w:val="28"/>
          <w:szCs w:val="28"/>
          <w:lang w:val="uk-UA"/>
        </w:rPr>
        <w:t>В</w:t>
      </w:r>
      <w:r w:rsidRPr="008D514D">
        <w:rPr>
          <w:sz w:val="28"/>
          <w:szCs w:val="28"/>
          <w:lang w:val="uk-UA"/>
        </w:rPr>
        <w:t xml:space="preserve"> </w:t>
      </w:r>
      <w:proofErr w:type="spellStart"/>
      <w:r w:rsidRPr="008D514D">
        <w:rPr>
          <w:sz w:val="28"/>
          <w:szCs w:val="28"/>
          <w:lang w:val="uk-UA"/>
        </w:rPr>
        <w:t>абз</w:t>
      </w:r>
      <w:proofErr w:type="spellEnd"/>
      <w:r w:rsidRPr="008D514D">
        <w:rPr>
          <w:sz w:val="28"/>
          <w:szCs w:val="28"/>
          <w:lang w:val="uk-UA"/>
        </w:rPr>
        <w:t xml:space="preserve">. 8 нової редакції ст. 1 Закону під «об’єктом підвищеної небезпеки» розуміється об’єкт, </w:t>
      </w:r>
      <w:r w:rsidR="000143CF" w:rsidRPr="008D514D">
        <w:rPr>
          <w:sz w:val="28"/>
          <w:szCs w:val="28"/>
          <w:lang w:val="uk-UA"/>
        </w:rPr>
        <w:t xml:space="preserve">«…який </w:t>
      </w:r>
      <w:r w:rsidRPr="008D514D">
        <w:rPr>
          <w:sz w:val="28"/>
          <w:szCs w:val="28"/>
          <w:lang w:val="uk-UA"/>
        </w:rPr>
        <w:t xml:space="preserve">за результатами ідентифікації </w:t>
      </w:r>
      <w:r w:rsidR="00886518" w:rsidRPr="008D514D">
        <w:rPr>
          <w:sz w:val="28"/>
          <w:szCs w:val="28"/>
          <w:lang w:val="uk-UA"/>
        </w:rPr>
        <w:t xml:space="preserve">належить </w:t>
      </w:r>
      <w:r w:rsidRPr="008D514D">
        <w:rPr>
          <w:sz w:val="28"/>
          <w:szCs w:val="28"/>
          <w:lang w:val="uk-UA"/>
        </w:rPr>
        <w:t>до відповідного</w:t>
      </w:r>
      <w:r w:rsidRPr="009A185C">
        <w:rPr>
          <w:sz w:val="28"/>
          <w:szCs w:val="28"/>
          <w:lang w:val="uk-UA"/>
        </w:rPr>
        <w:t xml:space="preserve"> класу об’єкта підвищеної небезпеки». Звертаємо увагу, що у чинній редакції вказаної статті «об’єктом підвищеної небезпеки» є «об'єкт, на якому використовуються, виготовляються, переробляються, зберігаються або транспортуються одна або кілька небезпечних речовин чи категорій речовин у кількості, що дорівнює або перевищує нормативно встановлені порогові маси, а також інші об'єкти як такі, </w:t>
      </w:r>
      <w:r w:rsidRPr="009A185C">
        <w:rPr>
          <w:i/>
          <w:sz w:val="28"/>
          <w:szCs w:val="28"/>
          <w:lang w:val="uk-UA"/>
        </w:rPr>
        <w:t>що відповідно до закону є реальною загрозою виникнення надзвичайної ситуації техногенного та природного характеру</w:t>
      </w:r>
      <w:r w:rsidRPr="009A185C">
        <w:rPr>
          <w:sz w:val="28"/>
          <w:szCs w:val="28"/>
          <w:lang w:val="uk-UA"/>
        </w:rPr>
        <w:t xml:space="preserve">». Вважаємо, що вказані ознаки більш повно розкривають суть зазначеного терміну, у зв’язку з цим їх доцільно зберегти у </w:t>
      </w:r>
      <w:r w:rsidR="00886518" w:rsidRPr="009A185C">
        <w:rPr>
          <w:sz w:val="28"/>
          <w:szCs w:val="28"/>
          <w:lang w:val="uk-UA"/>
        </w:rPr>
        <w:t xml:space="preserve">його </w:t>
      </w:r>
      <w:r w:rsidRPr="009A185C">
        <w:rPr>
          <w:sz w:val="28"/>
          <w:szCs w:val="28"/>
          <w:lang w:val="uk-UA"/>
        </w:rPr>
        <w:t>новій редакції</w:t>
      </w:r>
      <w:r w:rsidR="00886518" w:rsidRPr="009A185C">
        <w:rPr>
          <w:sz w:val="28"/>
          <w:szCs w:val="28"/>
          <w:lang w:val="uk-UA"/>
        </w:rPr>
        <w:t>.</w:t>
      </w:r>
      <w:r w:rsidRPr="009A185C">
        <w:rPr>
          <w:sz w:val="28"/>
          <w:szCs w:val="28"/>
          <w:lang w:val="uk-UA"/>
        </w:rPr>
        <w:t xml:space="preserve"> </w:t>
      </w:r>
    </w:p>
    <w:p w:rsidR="00936982" w:rsidRPr="008D514D" w:rsidRDefault="00E01B60" w:rsidP="00936982">
      <w:pPr>
        <w:ind w:firstLine="709"/>
        <w:jc w:val="both"/>
        <w:rPr>
          <w:rStyle w:val="FontStyle"/>
          <w:sz w:val="28"/>
          <w:szCs w:val="28"/>
          <w:lang w:val="uk-UA"/>
        </w:rPr>
      </w:pPr>
      <w:r w:rsidRPr="009A185C">
        <w:rPr>
          <w:b/>
          <w:sz w:val="28"/>
          <w:szCs w:val="28"/>
          <w:lang w:val="uk-UA"/>
        </w:rPr>
        <w:lastRenderedPageBreak/>
        <w:t>4</w:t>
      </w:r>
      <w:r w:rsidR="00936982" w:rsidRPr="009A185C">
        <w:rPr>
          <w:b/>
          <w:sz w:val="28"/>
          <w:szCs w:val="28"/>
          <w:lang w:val="uk-UA"/>
        </w:rPr>
        <w:t>.</w:t>
      </w:r>
      <w:r w:rsidR="00936982" w:rsidRPr="009A185C">
        <w:rPr>
          <w:sz w:val="28"/>
          <w:szCs w:val="28"/>
          <w:lang w:val="uk-UA"/>
        </w:rPr>
        <w:t xml:space="preserve"> Термін «</w:t>
      </w:r>
      <w:r w:rsidR="00936982" w:rsidRPr="009A185C">
        <w:rPr>
          <w:i/>
          <w:sz w:val="28"/>
          <w:szCs w:val="28"/>
          <w:lang w:val="uk-UA"/>
        </w:rPr>
        <w:t>транскордонний вплив аварії</w:t>
      </w:r>
      <w:r w:rsidR="00936982" w:rsidRPr="009A185C">
        <w:rPr>
          <w:sz w:val="28"/>
          <w:szCs w:val="28"/>
          <w:lang w:val="uk-UA"/>
        </w:rPr>
        <w:t>» (</w:t>
      </w:r>
      <w:proofErr w:type="spellStart"/>
      <w:r w:rsidR="00936982" w:rsidRPr="009A185C">
        <w:rPr>
          <w:sz w:val="28"/>
          <w:szCs w:val="28"/>
          <w:lang w:val="uk-UA"/>
        </w:rPr>
        <w:t>абз</w:t>
      </w:r>
      <w:proofErr w:type="spellEnd"/>
      <w:r w:rsidR="00936982" w:rsidRPr="009A185C">
        <w:rPr>
          <w:sz w:val="28"/>
          <w:szCs w:val="28"/>
          <w:lang w:val="uk-UA"/>
        </w:rPr>
        <w:t>.</w:t>
      </w:r>
      <w:r w:rsidR="00554350" w:rsidRPr="009A185C">
        <w:rPr>
          <w:sz w:val="28"/>
          <w:szCs w:val="28"/>
          <w:lang w:val="uk-UA"/>
        </w:rPr>
        <w:t> </w:t>
      </w:r>
      <w:r w:rsidR="00936982" w:rsidRPr="009A185C">
        <w:rPr>
          <w:sz w:val="28"/>
          <w:szCs w:val="28"/>
          <w:lang w:val="uk-UA"/>
        </w:rPr>
        <w:t>15 нової редакції ст.</w:t>
      </w:r>
      <w:r w:rsidR="00554350" w:rsidRPr="009A185C">
        <w:rPr>
          <w:sz w:val="28"/>
          <w:szCs w:val="28"/>
          <w:lang w:val="uk-UA"/>
        </w:rPr>
        <w:t> </w:t>
      </w:r>
      <w:r w:rsidR="00936982" w:rsidRPr="009A185C">
        <w:rPr>
          <w:sz w:val="28"/>
          <w:szCs w:val="28"/>
          <w:lang w:val="uk-UA"/>
        </w:rPr>
        <w:t>1 Закону) визначається як «</w:t>
      </w:r>
      <w:r w:rsidR="00936982" w:rsidRPr="009A185C">
        <w:rPr>
          <w:i/>
          <w:sz w:val="28"/>
          <w:szCs w:val="28"/>
          <w:lang w:val="uk-UA"/>
        </w:rPr>
        <w:t>вплив наслідків аварії, що виникла на території України, на територію та довкілля іноземної держави або кількох держав</w:t>
      </w:r>
      <w:r w:rsidR="00936982" w:rsidRPr="009A185C">
        <w:rPr>
          <w:sz w:val="28"/>
          <w:szCs w:val="28"/>
          <w:lang w:val="uk-UA"/>
        </w:rPr>
        <w:t xml:space="preserve">». На нашу думку, чинне визначення </w:t>
      </w:r>
      <w:r w:rsidR="00936982" w:rsidRPr="008D514D">
        <w:rPr>
          <w:sz w:val="28"/>
          <w:szCs w:val="28"/>
          <w:lang w:val="uk-UA"/>
        </w:rPr>
        <w:t>цьо</w:t>
      </w:r>
      <w:r w:rsidR="00CF7419" w:rsidRPr="008D514D">
        <w:rPr>
          <w:sz w:val="28"/>
          <w:szCs w:val="28"/>
          <w:lang w:val="uk-UA"/>
        </w:rPr>
        <w:t xml:space="preserve">го терміну, відповідно до якого – </w:t>
      </w:r>
      <w:r w:rsidR="00936982" w:rsidRPr="008D514D">
        <w:rPr>
          <w:sz w:val="28"/>
          <w:szCs w:val="28"/>
          <w:lang w:val="uk-UA"/>
        </w:rPr>
        <w:t>це «</w:t>
      </w:r>
      <w:r w:rsidR="00936982" w:rsidRPr="008D514D">
        <w:rPr>
          <w:i/>
          <w:sz w:val="28"/>
          <w:szCs w:val="28"/>
          <w:lang w:val="uk-UA"/>
        </w:rPr>
        <w:t>шкода, заподіяна населенню та довкіллю однієї держави внаслідок аварії, яка сталася на території іншої держави</w:t>
      </w:r>
      <w:r w:rsidR="00936982" w:rsidRPr="008D514D">
        <w:rPr>
          <w:sz w:val="28"/>
          <w:szCs w:val="28"/>
          <w:lang w:val="uk-UA"/>
        </w:rPr>
        <w:t>» (</w:t>
      </w:r>
      <w:proofErr w:type="spellStart"/>
      <w:r w:rsidR="00936982" w:rsidRPr="008D514D">
        <w:rPr>
          <w:sz w:val="28"/>
          <w:szCs w:val="28"/>
          <w:lang w:val="uk-UA"/>
        </w:rPr>
        <w:t>абз</w:t>
      </w:r>
      <w:proofErr w:type="spellEnd"/>
      <w:r w:rsidR="00936982" w:rsidRPr="008D514D">
        <w:rPr>
          <w:sz w:val="28"/>
          <w:szCs w:val="28"/>
          <w:lang w:val="uk-UA"/>
        </w:rPr>
        <w:t>.</w:t>
      </w:r>
      <w:r w:rsidR="00554350" w:rsidRPr="008D514D">
        <w:rPr>
          <w:sz w:val="28"/>
          <w:szCs w:val="28"/>
          <w:lang w:val="uk-UA"/>
        </w:rPr>
        <w:t> </w:t>
      </w:r>
      <w:r w:rsidR="00936982" w:rsidRPr="008D514D">
        <w:rPr>
          <w:sz w:val="28"/>
          <w:szCs w:val="28"/>
          <w:lang w:val="uk-UA"/>
        </w:rPr>
        <w:t>9 ст.</w:t>
      </w:r>
      <w:r w:rsidR="00554350" w:rsidRPr="008D514D">
        <w:rPr>
          <w:sz w:val="28"/>
          <w:szCs w:val="28"/>
          <w:lang w:val="uk-UA"/>
        </w:rPr>
        <w:t> </w:t>
      </w:r>
      <w:r w:rsidR="00936982" w:rsidRPr="008D514D">
        <w:rPr>
          <w:sz w:val="28"/>
          <w:szCs w:val="28"/>
          <w:lang w:val="uk-UA"/>
        </w:rPr>
        <w:t>1 Закону)</w:t>
      </w:r>
      <w:r w:rsidR="009353C7" w:rsidRPr="008D514D">
        <w:rPr>
          <w:sz w:val="28"/>
          <w:szCs w:val="28"/>
          <w:lang w:val="uk-UA"/>
        </w:rPr>
        <w:t>,</w:t>
      </w:r>
      <w:r w:rsidR="00251C8B" w:rsidRPr="008D514D">
        <w:rPr>
          <w:sz w:val="28"/>
          <w:szCs w:val="28"/>
          <w:lang w:val="uk-UA"/>
        </w:rPr>
        <w:t xml:space="preserve"> </w:t>
      </w:r>
      <w:r w:rsidR="00936982" w:rsidRPr="008D514D">
        <w:rPr>
          <w:sz w:val="28"/>
          <w:szCs w:val="28"/>
          <w:lang w:val="uk-UA"/>
        </w:rPr>
        <w:t>більш повно відображає його зміст, тому його доцільно залишити у Законі (з уточненням, що шкода може буде заподіяна населенню та довкіллю декількох держав).</w:t>
      </w:r>
    </w:p>
    <w:p w:rsidR="00E01B60" w:rsidRPr="009A185C" w:rsidRDefault="009A185C" w:rsidP="00E01B60">
      <w:pPr>
        <w:ind w:firstLine="709"/>
        <w:jc w:val="both"/>
        <w:rPr>
          <w:sz w:val="28"/>
          <w:szCs w:val="28"/>
          <w:lang w:val="uk-UA"/>
        </w:rPr>
      </w:pPr>
      <w:r w:rsidRPr="008D514D">
        <w:rPr>
          <w:b/>
          <w:sz w:val="28"/>
          <w:szCs w:val="28"/>
          <w:lang w:val="uk-UA"/>
        </w:rPr>
        <w:t>5</w:t>
      </w:r>
      <w:r w:rsidR="00936982" w:rsidRPr="008D514D">
        <w:rPr>
          <w:b/>
          <w:sz w:val="28"/>
          <w:szCs w:val="28"/>
          <w:lang w:val="uk-UA"/>
        </w:rPr>
        <w:t>.</w:t>
      </w:r>
      <w:r w:rsidR="00936982" w:rsidRPr="008D514D">
        <w:rPr>
          <w:sz w:val="28"/>
          <w:szCs w:val="28"/>
          <w:lang w:val="uk-UA"/>
        </w:rPr>
        <w:t xml:space="preserve"> </w:t>
      </w:r>
      <w:r w:rsidR="00E01B60" w:rsidRPr="008D514D">
        <w:rPr>
          <w:sz w:val="28"/>
          <w:szCs w:val="28"/>
          <w:lang w:val="uk-UA"/>
        </w:rPr>
        <w:t>У змінах до ст. 5 Закону визначаються повноваження центрального органу виконавчої влади, який реалізує державну політику у сфері цивільного захисту і виконує функції компетентного</w:t>
      </w:r>
      <w:r w:rsidR="00E01B60" w:rsidRPr="009A185C">
        <w:rPr>
          <w:sz w:val="28"/>
          <w:szCs w:val="28"/>
          <w:lang w:val="uk-UA"/>
        </w:rPr>
        <w:t xml:space="preserve"> органу у сфері діяльності, пов’язаної з ОПН. Проте слід звернути увагу, що у КЦЗ визначаються лише повноваження центрального органу виконавчої влади, який забезпечує формування та реалізує державну політику у сфері цивільного захисту (ст. 17), і відсутнє визначення повноважень центрального органу виконавчої влади, який реалізує державну політику у сфері цивільного захисту, що створює неузгодженість між проектом та КЦЗ.</w:t>
      </w:r>
    </w:p>
    <w:p w:rsidR="00321789" w:rsidRPr="008D514D" w:rsidRDefault="00321789" w:rsidP="00936982">
      <w:pPr>
        <w:ind w:firstLine="709"/>
        <w:jc w:val="both"/>
        <w:rPr>
          <w:sz w:val="28"/>
          <w:szCs w:val="28"/>
          <w:lang w:val="uk-UA"/>
        </w:rPr>
      </w:pPr>
      <w:r w:rsidRPr="008D514D">
        <w:rPr>
          <w:sz w:val="28"/>
          <w:szCs w:val="28"/>
          <w:lang w:val="uk-UA"/>
        </w:rPr>
        <w:t xml:space="preserve">Аналогічне зауваження стосується і ч. 6 нової редакції ст. 10 Закону. </w:t>
      </w:r>
    </w:p>
    <w:p w:rsidR="00936982" w:rsidRPr="008D514D" w:rsidRDefault="009A185C" w:rsidP="00936982">
      <w:pPr>
        <w:ind w:firstLine="709"/>
        <w:jc w:val="both"/>
        <w:rPr>
          <w:sz w:val="28"/>
          <w:szCs w:val="28"/>
          <w:lang w:val="uk-UA"/>
        </w:rPr>
      </w:pPr>
      <w:r w:rsidRPr="008D514D">
        <w:rPr>
          <w:b/>
          <w:sz w:val="28"/>
          <w:szCs w:val="28"/>
          <w:lang w:val="uk-UA"/>
        </w:rPr>
        <w:t>6</w:t>
      </w:r>
      <w:r w:rsidR="00E01B60" w:rsidRPr="008D514D">
        <w:rPr>
          <w:b/>
          <w:sz w:val="28"/>
          <w:szCs w:val="28"/>
          <w:lang w:val="uk-UA"/>
        </w:rPr>
        <w:t>.</w:t>
      </w:r>
      <w:r w:rsidR="00E01B60" w:rsidRPr="008D514D">
        <w:rPr>
          <w:sz w:val="28"/>
          <w:szCs w:val="28"/>
          <w:lang w:val="uk-UA"/>
        </w:rPr>
        <w:t xml:space="preserve"> </w:t>
      </w:r>
      <w:r w:rsidR="00936982" w:rsidRPr="008D514D">
        <w:rPr>
          <w:sz w:val="28"/>
          <w:szCs w:val="28"/>
          <w:lang w:val="uk-UA"/>
        </w:rPr>
        <w:t>Відповідно до ч.</w:t>
      </w:r>
      <w:r w:rsidR="00E01B60" w:rsidRPr="008D514D">
        <w:rPr>
          <w:sz w:val="28"/>
          <w:szCs w:val="28"/>
          <w:lang w:val="uk-UA"/>
        </w:rPr>
        <w:t xml:space="preserve"> </w:t>
      </w:r>
      <w:r w:rsidR="00936982" w:rsidRPr="008D514D">
        <w:rPr>
          <w:sz w:val="28"/>
          <w:szCs w:val="28"/>
          <w:lang w:val="uk-UA"/>
        </w:rPr>
        <w:t>ч.</w:t>
      </w:r>
      <w:r w:rsidR="00554350" w:rsidRPr="008D514D">
        <w:rPr>
          <w:sz w:val="28"/>
          <w:szCs w:val="28"/>
          <w:lang w:val="uk-UA"/>
        </w:rPr>
        <w:t> </w:t>
      </w:r>
      <w:r w:rsidR="00936982" w:rsidRPr="008D514D">
        <w:rPr>
          <w:sz w:val="28"/>
          <w:szCs w:val="28"/>
          <w:lang w:val="uk-UA"/>
        </w:rPr>
        <w:t>2 і</w:t>
      </w:r>
      <w:r w:rsidR="00936982" w:rsidRPr="008D514D">
        <w:rPr>
          <w:color w:val="FF6600"/>
          <w:sz w:val="28"/>
          <w:szCs w:val="28"/>
          <w:lang w:val="uk-UA"/>
        </w:rPr>
        <w:t xml:space="preserve"> </w:t>
      </w:r>
      <w:r w:rsidR="00936982" w:rsidRPr="008D514D">
        <w:rPr>
          <w:sz w:val="28"/>
          <w:szCs w:val="28"/>
          <w:lang w:val="uk-UA"/>
        </w:rPr>
        <w:t xml:space="preserve">3 </w:t>
      </w:r>
      <w:r w:rsidR="00621FAD" w:rsidRPr="008D514D">
        <w:rPr>
          <w:sz w:val="28"/>
          <w:szCs w:val="28"/>
          <w:lang w:val="uk-UA"/>
        </w:rPr>
        <w:t xml:space="preserve">нової редакції </w:t>
      </w:r>
      <w:r w:rsidR="00936982" w:rsidRPr="008D514D">
        <w:rPr>
          <w:sz w:val="28"/>
          <w:szCs w:val="28"/>
          <w:lang w:val="uk-UA"/>
        </w:rPr>
        <w:t>ст.</w:t>
      </w:r>
      <w:r w:rsidR="00554350" w:rsidRPr="008D514D">
        <w:rPr>
          <w:sz w:val="28"/>
          <w:szCs w:val="28"/>
          <w:lang w:val="uk-UA"/>
        </w:rPr>
        <w:t> </w:t>
      </w:r>
      <w:r w:rsidR="00936982" w:rsidRPr="008D514D">
        <w:rPr>
          <w:sz w:val="28"/>
          <w:szCs w:val="28"/>
          <w:lang w:val="uk-UA"/>
        </w:rPr>
        <w:t>9 Закону «за результатами ідентифікації об’єкта підвищеної небезпеки встановлюється 1, 2 або 3 клас», а «порядок» такої ідентифікації</w:t>
      </w:r>
      <w:r w:rsidR="00621FAD" w:rsidRPr="008D514D">
        <w:rPr>
          <w:sz w:val="28"/>
          <w:szCs w:val="28"/>
          <w:lang w:val="uk-UA"/>
        </w:rPr>
        <w:t xml:space="preserve"> та їх обліку </w:t>
      </w:r>
      <w:r w:rsidR="00936982" w:rsidRPr="008D514D">
        <w:rPr>
          <w:sz w:val="28"/>
          <w:szCs w:val="28"/>
          <w:lang w:val="uk-UA"/>
        </w:rPr>
        <w:t>«визначаються Кабінетом Міністрів України». Проте, на думку Головного управління, доречніше визнач</w:t>
      </w:r>
      <w:r w:rsidR="00CB67C5" w:rsidRPr="008D514D">
        <w:rPr>
          <w:sz w:val="28"/>
          <w:szCs w:val="28"/>
          <w:lang w:val="uk-UA"/>
        </w:rPr>
        <w:t>и</w:t>
      </w:r>
      <w:r w:rsidR="00936982" w:rsidRPr="008D514D">
        <w:rPr>
          <w:sz w:val="28"/>
          <w:szCs w:val="28"/>
          <w:lang w:val="uk-UA"/>
        </w:rPr>
        <w:t>ти критерії віднесення того чи іншого ОПН до кожного із зазначених класів</w:t>
      </w:r>
      <w:r w:rsidR="00936982" w:rsidRPr="008D514D">
        <w:rPr>
          <w:sz w:val="28"/>
          <w:szCs w:val="28"/>
        </w:rPr>
        <w:t xml:space="preserve"> </w:t>
      </w:r>
      <w:r w:rsidR="00936982" w:rsidRPr="008D514D">
        <w:rPr>
          <w:i/>
          <w:sz w:val="28"/>
          <w:szCs w:val="28"/>
          <w:u w:val="single"/>
          <w:lang w:val="uk-UA"/>
        </w:rPr>
        <w:t>безпосередньо у Законі</w:t>
      </w:r>
      <w:r w:rsidR="00CB67C5" w:rsidRPr="008D514D">
        <w:rPr>
          <w:i/>
          <w:sz w:val="28"/>
          <w:szCs w:val="28"/>
          <w:u w:val="single"/>
          <w:lang w:val="uk-UA"/>
        </w:rPr>
        <w:t xml:space="preserve"> чи у додатку до нього</w:t>
      </w:r>
      <w:r w:rsidR="00936982" w:rsidRPr="008D514D">
        <w:rPr>
          <w:sz w:val="28"/>
          <w:szCs w:val="28"/>
          <w:lang w:val="uk-UA"/>
        </w:rPr>
        <w:t xml:space="preserve">, оскільки від цього залежить визначення їх правового статусу. </w:t>
      </w:r>
    </w:p>
    <w:p w:rsidR="00936982" w:rsidRPr="008D514D" w:rsidRDefault="00CB67C5" w:rsidP="00936982">
      <w:pPr>
        <w:ind w:firstLine="709"/>
        <w:jc w:val="both"/>
        <w:rPr>
          <w:sz w:val="28"/>
          <w:szCs w:val="28"/>
          <w:lang w:val="uk-UA"/>
        </w:rPr>
      </w:pPr>
      <w:r w:rsidRPr="008D514D">
        <w:rPr>
          <w:sz w:val="28"/>
          <w:szCs w:val="28"/>
          <w:lang w:val="uk-UA"/>
        </w:rPr>
        <w:t xml:space="preserve">Зазначимо, що такий </w:t>
      </w:r>
      <w:r w:rsidR="00936982" w:rsidRPr="008D514D">
        <w:rPr>
          <w:sz w:val="28"/>
          <w:szCs w:val="28"/>
          <w:lang w:val="uk-UA"/>
        </w:rPr>
        <w:t xml:space="preserve">підхід </w:t>
      </w:r>
      <w:r w:rsidR="009A12C8" w:rsidRPr="008D514D">
        <w:rPr>
          <w:sz w:val="28"/>
          <w:szCs w:val="28"/>
          <w:lang w:val="uk-UA"/>
        </w:rPr>
        <w:t>у більш</w:t>
      </w:r>
      <w:r w:rsidR="00071250" w:rsidRPr="008D514D">
        <w:rPr>
          <w:sz w:val="28"/>
          <w:szCs w:val="28"/>
          <w:lang w:val="uk-UA"/>
        </w:rPr>
        <w:t xml:space="preserve">ій мірі </w:t>
      </w:r>
      <w:r w:rsidR="009A12C8" w:rsidRPr="008D514D">
        <w:rPr>
          <w:sz w:val="28"/>
          <w:szCs w:val="28"/>
          <w:lang w:val="uk-UA"/>
        </w:rPr>
        <w:t xml:space="preserve">відповідає </w:t>
      </w:r>
      <w:r w:rsidR="00CF7419" w:rsidRPr="008D514D">
        <w:rPr>
          <w:sz w:val="28"/>
          <w:szCs w:val="28"/>
        </w:rPr>
        <w:br/>
      </w:r>
      <w:r w:rsidR="00E01B60" w:rsidRPr="008D514D">
        <w:rPr>
          <w:sz w:val="28"/>
          <w:szCs w:val="28"/>
          <w:lang w:val="uk-UA"/>
        </w:rPr>
        <w:t>Д</w:t>
      </w:r>
      <w:r w:rsidR="00936982" w:rsidRPr="008D514D">
        <w:rPr>
          <w:sz w:val="28"/>
          <w:szCs w:val="28"/>
          <w:lang w:val="uk-UA"/>
        </w:rPr>
        <w:t>иректив</w:t>
      </w:r>
      <w:r w:rsidR="009A12C8" w:rsidRPr="008D514D">
        <w:rPr>
          <w:sz w:val="28"/>
          <w:szCs w:val="28"/>
          <w:lang w:val="uk-UA"/>
        </w:rPr>
        <w:t>і</w:t>
      </w:r>
      <w:r w:rsidR="00936982" w:rsidRPr="008D514D">
        <w:rPr>
          <w:sz w:val="28"/>
          <w:szCs w:val="28"/>
          <w:lang w:val="uk-UA"/>
        </w:rPr>
        <w:t xml:space="preserve"> 2012/18/ЄС</w:t>
      </w:r>
      <w:r w:rsidR="009A12C8" w:rsidRPr="008D514D">
        <w:rPr>
          <w:sz w:val="28"/>
          <w:szCs w:val="28"/>
          <w:lang w:val="uk-UA"/>
        </w:rPr>
        <w:t>, ніж той, що запропонований у проекті</w:t>
      </w:r>
      <w:r w:rsidR="00936982" w:rsidRPr="008D514D">
        <w:rPr>
          <w:sz w:val="28"/>
          <w:szCs w:val="28"/>
          <w:lang w:val="uk-UA"/>
        </w:rPr>
        <w:t xml:space="preserve">. Річ у тому, що у </w:t>
      </w:r>
      <w:r w:rsidR="009A12C8" w:rsidRPr="008D514D">
        <w:rPr>
          <w:sz w:val="28"/>
          <w:szCs w:val="28"/>
          <w:lang w:val="uk-UA"/>
        </w:rPr>
        <w:t xml:space="preserve">вказаній </w:t>
      </w:r>
      <w:r w:rsidR="00936982" w:rsidRPr="008D514D">
        <w:rPr>
          <w:sz w:val="28"/>
          <w:szCs w:val="28"/>
          <w:lang w:val="uk-UA"/>
        </w:rPr>
        <w:t>Директиві визначаються підприємства «вищого» та «нижчого» рівня небезпеки, при цьому</w:t>
      </w:r>
      <w:r w:rsidR="00CF7419" w:rsidRPr="008D514D">
        <w:rPr>
          <w:sz w:val="28"/>
          <w:szCs w:val="28"/>
          <w:lang w:val="uk-UA"/>
        </w:rPr>
        <w:t>,</w:t>
      </w:r>
      <w:r w:rsidR="00936982" w:rsidRPr="008D514D">
        <w:rPr>
          <w:sz w:val="28"/>
          <w:szCs w:val="28"/>
          <w:lang w:val="uk-UA"/>
        </w:rPr>
        <w:t xml:space="preserve"> мінімальна кількість небезпечних речовин для вимог нижчого рівня і вимог вищого рівня визначається безпосередньо у Додатку</w:t>
      </w:r>
      <w:r w:rsidR="00554350" w:rsidRPr="008D514D">
        <w:rPr>
          <w:sz w:val="28"/>
          <w:szCs w:val="28"/>
          <w:lang w:val="uk-UA"/>
        </w:rPr>
        <w:t> </w:t>
      </w:r>
      <w:r w:rsidR="00936982" w:rsidRPr="008D514D">
        <w:rPr>
          <w:sz w:val="28"/>
          <w:szCs w:val="28"/>
          <w:lang w:val="uk-UA"/>
        </w:rPr>
        <w:t>1 до Директиви</w:t>
      </w:r>
      <w:r w:rsidR="00071250" w:rsidRPr="008D514D">
        <w:rPr>
          <w:sz w:val="28"/>
          <w:szCs w:val="28"/>
          <w:lang w:val="uk-UA"/>
        </w:rPr>
        <w:t>, який є її невід’ємною частиною</w:t>
      </w:r>
      <w:r w:rsidR="00936982" w:rsidRPr="008D514D">
        <w:rPr>
          <w:sz w:val="28"/>
          <w:szCs w:val="28"/>
          <w:lang w:val="uk-UA"/>
        </w:rPr>
        <w:t xml:space="preserve">. </w:t>
      </w:r>
    </w:p>
    <w:p w:rsidR="00861030" w:rsidRPr="009A185C" w:rsidRDefault="009A185C" w:rsidP="00A25744">
      <w:pPr>
        <w:ind w:firstLine="709"/>
        <w:jc w:val="both"/>
        <w:rPr>
          <w:iCs/>
          <w:sz w:val="28"/>
          <w:szCs w:val="28"/>
          <w:lang w:val="uk-UA"/>
        </w:rPr>
      </w:pPr>
      <w:r w:rsidRPr="008D514D">
        <w:rPr>
          <w:b/>
          <w:iCs/>
          <w:sz w:val="28"/>
          <w:szCs w:val="28"/>
          <w:lang w:val="uk-UA"/>
        </w:rPr>
        <w:t>7</w:t>
      </w:r>
      <w:r w:rsidR="00321789" w:rsidRPr="008D514D">
        <w:rPr>
          <w:b/>
          <w:iCs/>
          <w:sz w:val="28"/>
          <w:szCs w:val="28"/>
          <w:lang w:val="uk-UA"/>
        </w:rPr>
        <w:t>.</w:t>
      </w:r>
      <w:r w:rsidR="00321789" w:rsidRPr="008D514D">
        <w:rPr>
          <w:iCs/>
          <w:sz w:val="28"/>
          <w:szCs w:val="28"/>
          <w:lang w:val="uk-UA"/>
        </w:rPr>
        <w:t xml:space="preserve"> Положення </w:t>
      </w:r>
      <w:proofErr w:type="spellStart"/>
      <w:r w:rsidR="00321789" w:rsidRPr="008D514D">
        <w:rPr>
          <w:iCs/>
          <w:sz w:val="28"/>
          <w:szCs w:val="28"/>
          <w:lang w:val="uk-UA"/>
        </w:rPr>
        <w:t>абз</w:t>
      </w:r>
      <w:proofErr w:type="spellEnd"/>
      <w:r w:rsidR="00CE4F46" w:rsidRPr="008D514D">
        <w:rPr>
          <w:iCs/>
          <w:sz w:val="28"/>
          <w:szCs w:val="28"/>
          <w:lang w:val="uk-UA"/>
        </w:rPr>
        <w:t xml:space="preserve">. 1 </w:t>
      </w:r>
      <w:r w:rsidR="00321789" w:rsidRPr="008D514D">
        <w:rPr>
          <w:iCs/>
          <w:sz w:val="28"/>
          <w:szCs w:val="28"/>
          <w:lang w:val="uk-UA"/>
        </w:rPr>
        <w:t xml:space="preserve">ч. 1 </w:t>
      </w:r>
      <w:r w:rsidR="00CF7419" w:rsidRPr="008D514D">
        <w:rPr>
          <w:iCs/>
          <w:sz w:val="28"/>
          <w:szCs w:val="28"/>
          <w:lang w:val="uk-UA"/>
        </w:rPr>
        <w:t>нової редакції</w:t>
      </w:r>
      <w:r w:rsidR="00321789" w:rsidRPr="008D514D">
        <w:rPr>
          <w:iCs/>
          <w:sz w:val="28"/>
          <w:szCs w:val="28"/>
          <w:lang w:val="uk-UA"/>
        </w:rPr>
        <w:t xml:space="preserve"> ст</w:t>
      </w:r>
      <w:r w:rsidR="00CE4F46" w:rsidRPr="008D514D">
        <w:rPr>
          <w:iCs/>
          <w:sz w:val="28"/>
          <w:szCs w:val="28"/>
          <w:lang w:val="uk-UA"/>
        </w:rPr>
        <w:t>. 10</w:t>
      </w:r>
      <w:r w:rsidR="009A12C8" w:rsidRPr="008D514D">
        <w:rPr>
          <w:iCs/>
          <w:sz w:val="28"/>
          <w:szCs w:val="28"/>
          <w:lang w:val="uk-UA"/>
        </w:rPr>
        <w:t xml:space="preserve"> Закону</w:t>
      </w:r>
      <w:r w:rsidR="00321789" w:rsidRPr="008D514D">
        <w:rPr>
          <w:iCs/>
          <w:sz w:val="28"/>
          <w:szCs w:val="28"/>
          <w:lang w:val="uk-UA"/>
        </w:rPr>
        <w:t>, відповідно до як</w:t>
      </w:r>
      <w:r w:rsidR="00CE4F46" w:rsidRPr="008D514D">
        <w:rPr>
          <w:iCs/>
          <w:sz w:val="28"/>
          <w:szCs w:val="28"/>
          <w:lang w:val="uk-UA"/>
        </w:rPr>
        <w:t>ого</w:t>
      </w:r>
      <w:r w:rsidR="00321789" w:rsidRPr="008D514D">
        <w:rPr>
          <w:iCs/>
          <w:sz w:val="28"/>
          <w:szCs w:val="28"/>
          <w:lang w:val="uk-UA"/>
        </w:rPr>
        <w:t xml:space="preserve"> </w:t>
      </w:r>
      <w:r w:rsidR="00CE4F46" w:rsidRPr="008D514D">
        <w:rPr>
          <w:iCs/>
          <w:sz w:val="28"/>
          <w:szCs w:val="28"/>
          <w:lang w:val="uk-UA"/>
        </w:rPr>
        <w:t>перед прийняттям в експлуатацію закінченого будівництвом ОПН його оператор готує і нада</w:t>
      </w:r>
      <w:r w:rsidR="00CE4F46" w:rsidRPr="009A185C">
        <w:rPr>
          <w:iCs/>
          <w:sz w:val="28"/>
          <w:szCs w:val="28"/>
          <w:lang w:val="uk-UA"/>
        </w:rPr>
        <w:t>є територіальному органу центрального органу виконавчої влади, що реалізує державну політику у сфері цивільного захисту «</w:t>
      </w:r>
      <w:r w:rsidR="00321789" w:rsidRPr="009A185C">
        <w:rPr>
          <w:iCs/>
          <w:sz w:val="28"/>
          <w:szCs w:val="28"/>
          <w:lang w:val="uk-UA"/>
        </w:rPr>
        <w:t>звіт про заходи безпеки на об’єкті підвищеної небезпеки</w:t>
      </w:r>
      <w:r w:rsidR="00CE4F46" w:rsidRPr="009A185C">
        <w:rPr>
          <w:iCs/>
          <w:sz w:val="28"/>
          <w:szCs w:val="28"/>
          <w:lang w:val="uk-UA"/>
        </w:rPr>
        <w:t xml:space="preserve">» доцільно узгодити з відповідними положеннями </w:t>
      </w:r>
      <w:r w:rsidR="00321789" w:rsidRPr="009A185C">
        <w:rPr>
          <w:iCs/>
          <w:sz w:val="28"/>
          <w:szCs w:val="28"/>
          <w:lang w:val="uk-UA"/>
        </w:rPr>
        <w:t>Закону України «Про регулювання містобудівної діяльності»</w:t>
      </w:r>
      <w:r w:rsidR="00CE4F46" w:rsidRPr="009A185C">
        <w:rPr>
          <w:iCs/>
          <w:sz w:val="28"/>
          <w:szCs w:val="28"/>
          <w:lang w:val="uk-UA"/>
        </w:rPr>
        <w:t xml:space="preserve">, в якому такого обов’язку оператора </w:t>
      </w:r>
      <w:r w:rsidR="00861030" w:rsidRPr="009A185C">
        <w:rPr>
          <w:iCs/>
          <w:sz w:val="28"/>
          <w:szCs w:val="28"/>
          <w:lang w:val="uk-UA"/>
        </w:rPr>
        <w:t>ОПН не передбачено.</w:t>
      </w:r>
    </w:p>
    <w:p w:rsidR="00861030" w:rsidRDefault="00861030" w:rsidP="00674424">
      <w:pPr>
        <w:ind w:firstLine="708"/>
        <w:jc w:val="both"/>
        <w:rPr>
          <w:sz w:val="28"/>
          <w:szCs w:val="28"/>
          <w:lang w:val="uk-UA"/>
        </w:rPr>
      </w:pPr>
    </w:p>
    <w:p w:rsidR="00674424" w:rsidRPr="008D514D" w:rsidRDefault="00674424" w:rsidP="00674424">
      <w:pPr>
        <w:ind w:firstLine="708"/>
        <w:jc w:val="both"/>
        <w:rPr>
          <w:sz w:val="28"/>
          <w:szCs w:val="28"/>
          <w:lang w:val="uk-UA"/>
        </w:rPr>
      </w:pPr>
    </w:p>
    <w:p w:rsidR="002E12AE" w:rsidRPr="009A185C" w:rsidRDefault="002E12AE" w:rsidP="00A25744">
      <w:pPr>
        <w:ind w:firstLine="709"/>
        <w:jc w:val="both"/>
        <w:rPr>
          <w:sz w:val="28"/>
          <w:szCs w:val="28"/>
          <w:lang w:val="uk-UA"/>
        </w:rPr>
      </w:pPr>
      <w:r w:rsidRPr="009A185C">
        <w:rPr>
          <w:sz w:val="28"/>
          <w:szCs w:val="28"/>
          <w:lang w:val="uk-UA"/>
        </w:rPr>
        <w:t xml:space="preserve">Керівник Головного управління          </w:t>
      </w:r>
      <w:r w:rsidR="00CB67C5" w:rsidRPr="009A185C">
        <w:rPr>
          <w:sz w:val="28"/>
          <w:szCs w:val="28"/>
          <w:lang w:val="uk-UA"/>
        </w:rPr>
        <w:t xml:space="preserve">                                   </w:t>
      </w:r>
      <w:r w:rsidRPr="009A185C">
        <w:rPr>
          <w:sz w:val="28"/>
          <w:szCs w:val="28"/>
          <w:lang w:val="uk-UA"/>
        </w:rPr>
        <w:t xml:space="preserve">  С. </w:t>
      </w:r>
      <w:proofErr w:type="spellStart"/>
      <w:r w:rsidRPr="009A185C">
        <w:rPr>
          <w:sz w:val="28"/>
          <w:szCs w:val="28"/>
          <w:lang w:val="uk-UA"/>
        </w:rPr>
        <w:t>Тихонюк</w:t>
      </w:r>
      <w:proofErr w:type="spellEnd"/>
    </w:p>
    <w:p w:rsidR="00E159F6" w:rsidRPr="009A185C" w:rsidRDefault="00E159F6" w:rsidP="00A25744">
      <w:pPr>
        <w:ind w:firstLine="709"/>
        <w:jc w:val="both"/>
        <w:rPr>
          <w:sz w:val="28"/>
          <w:szCs w:val="28"/>
          <w:lang w:val="uk-UA"/>
        </w:rPr>
      </w:pPr>
    </w:p>
    <w:p w:rsidR="00152F26" w:rsidRPr="009A185C" w:rsidRDefault="007A2768" w:rsidP="00A25744">
      <w:pPr>
        <w:ind w:firstLine="709"/>
        <w:jc w:val="both"/>
        <w:rPr>
          <w:sz w:val="20"/>
          <w:szCs w:val="20"/>
          <w:lang w:val="uk-UA"/>
        </w:rPr>
      </w:pPr>
      <w:proofErr w:type="spellStart"/>
      <w:r w:rsidRPr="009A185C">
        <w:rPr>
          <w:sz w:val="20"/>
          <w:szCs w:val="20"/>
          <w:lang w:val="uk-UA"/>
        </w:rPr>
        <w:t>Вик</w:t>
      </w:r>
      <w:proofErr w:type="spellEnd"/>
      <w:r w:rsidRPr="009A185C">
        <w:rPr>
          <w:sz w:val="20"/>
          <w:szCs w:val="20"/>
          <w:lang w:val="uk-UA"/>
        </w:rPr>
        <w:t>.: М. Муравська</w:t>
      </w:r>
      <w:bookmarkStart w:id="0" w:name="_GoBack"/>
      <w:bookmarkEnd w:id="0"/>
    </w:p>
    <w:sectPr w:rsidR="00152F26" w:rsidRPr="009A185C" w:rsidSect="008D514D">
      <w:headerReference w:type="default" r:id="rId7"/>
      <w:footerReference w:type="default" r:id="rId8"/>
      <w:headerReference w:type="first" r:id="rId9"/>
      <w:pgSz w:w="11906" w:h="16838"/>
      <w:pgMar w:top="1134" w:right="851" w:bottom="1134" w:left="1701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7328" w:rsidRDefault="002D7328">
      <w:r>
        <w:separator/>
      </w:r>
    </w:p>
  </w:endnote>
  <w:endnote w:type="continuationSeparator" w:id="0">
    <w:p w:rsidR="002D7328" w:rsidRDefault="002D7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250" w:rsidRDefault="00071250">
    <w:pPr>
      <w:pStyle w:val="a5"/>
      <w:jc w:val="center"/>
    </w:pPr>
  </w:p>
  <w:p w:rsidR="00071250" w:rsidRDefault="0007125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7328" w:rsidRDefault="002D7328">
      <w:r>
        <w:separator/>
      </w:r>
    </w:p>
  </w:footnote>
  <w:footnote w:type="continuationSeparator" w:id="0">
    <w:p w:rsidR="002D7328" w:rsidRDefault="002D73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250" w:rsidRDefault="00071250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62249D" w:rsidRPr="0062249D">
      <w:rPr>
        <w:noProof/>
        <w:lang w:val="uk-UA"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250" w:rsidRPr="00E40C71" w:rsidRDefault="00071250" w:rsidP="00BE05AA">
    <w:pPr>
      <w:pStyle w:val="a3"/>
      <w:jc w:val="right"/>
      <w:rPr>
        <w:sz w:val="20"/>
        <w:szCs w:val="20"/>
        <w:lang w:val="uk-UA"/>
      </w:rPr>
    </w:pPr>
    <w:r w:rsidRPr="00E40C71">
      <w:rPr>
        <w:sz w:val="20"/>
        <w:szCs w:val="20"/>
        <w:lang w:val="uk-UA"/>
      </w:rPr>
      <w:t xml:space="preserve">До реєстр. № </w:t>
    </w:r>
    <w:r>
      <w:rPr>
        <w:sz w:val="20"/>
        <w:szCs w:val="20"/>
        <w:lang w:val="uk-UA"/>
      </w:rPr>
      <w:t>4407</w:t>
    </w:r>
    <w:r w:rsidRPr="00E40C71">
      <w:rPr>
        <w:sz w:val="20"/>
        <w:szCs w:val="20"/>
        <w:lang w:val="uk-UA"/>
      </w:rPr>
      <w:t xml:space="preserve"> від </w:t>
    </w:r>
    <w:r w:rsidRPr="00936982">
      <w:rPr>
        <w:sz w:val="20"/>
        <w:szCs w:val="20"/>
      </w:rPr>
      <w:t>1</w:t>
    </w:r>
    <w:r>
      <w:rPr>
        <w:sz w:val="20"/>
        <w:szCs w:val="20"/>
        <w:lang w:val="uk-UA"/>
      </w:rPr>
      <w:t>9</w:t>
    </w:r>
    <w:r w:rsidRPr="00E40C71">
      <w:rPr>
        <w:sz w:val="20"/>
        <w:szCs w:val="20"/>
        <w:lang w:val="uk-UA"/>
      </w:rPr>
      <w:t>.</w:t>
    </w:r>
    <w:r w:rsidRPr="00936982">
      <w:rPr>
        <w:sz w:val="20"/>
        <w:szCs w:val="20"/>
      </w:rPr>
      <w:t>1</w:t>
    </w:r>
    <w:r>
      <w:rPr>
        <w:sz w:val="20"/>
        <w:szCs w:val="20"/>
        <w:lang w:val="uk-UA"/>
      </w:rPr>
      <w:t>1</w:t>
    </w:r>
    <w:r w:rsidRPr="00E40C71">
      <w:rPr>
        <w:sz w:val="20"/>
        <w:szCs w:val="20"/>
        <w:lang w:val="uk-UA"/>
      </w:rPr>
      <w:t>.20</w:t>
    </w:r>
    <w:r>
      <w:rPr>
        <w:sz w:val="20"/>
        <w:szCs w:val="20"/>
        <w:lang w:val="uk-UA"/>
      </w:rPr>
      <w:t>20</w:t>
    </w:r>
  </w:p>
  <w:p w:rsidR="00071250" w:rsidRPr="00E40C71" w:rsidRDefault="00071250" w:rsidP="00BE05AA">
    <w:pPr>
      <w:pStyle w:val="a3"/>
      <w:jc w:val="right"/>
      <w:rPr>
        <w:sz w:val="20"/>
        <w:szCs w:val="20"/>
        <w:lang w:val="uk-UA"/>
      </w:rPr>
    </w:pPr>
    <w:r w:rsidRPr="00E40C71">
      <w:rPr>
        <w:sz w:val="20"/>
        <w:szCs w:val="20"/>
        <w:lang w:val="uk-UA"/>
      </w:rPr>
      <w:t>Кабінет Міністрів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64FAB"/>
    <w:multiLevelType w:val="hybridMultilevel"/>
    <w:tmpl w:val="627A6524"/>
    <w:lvl w:ilvl="0" w:tplc="1366A8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2C91F94"/>
    <w:multiLevelType w:val="hybridMultilevel"/>
    <w:tmpl w:val="26EA4548"/>
    <w:lvl w:ilvl="0" w:tplc="D4240A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8BC67A0"/>
    <w:multiLevelType w:val="hybridMultilevel"/>
    <w:tmpl w:val="B0D0C88C"/>
    <w:lvl w:ilvl="0" w:tplc="C736E2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9417856"/>
    <w:multiLevelType w:val="hybridMultilevel"/>
    <w:tmpl w:val="DE063EF0"/>
    <w:lvl w:ilvl="0" w:tplc="690415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F54"/>
    <w:rsid w:val="000005BC"/>
    <w:rsid w:val="000010CA"/>
    <w:rsid w:val="000022DA"/>
    <w:rsid w:val="00010A25"/>
    <w:rsid w:val="00011F27"/>
    <w:rsid w:val="000143CF"/>
    <w:rsid w:val="00015EFE"/>
    <w:rsid w:val="00024CE3"/>
    <w:rsid w:val="00031425"/>
    <w:rsid w:val="00035E0E"/>
    <w:rsid w:val="000366D3"/>
    <w:rsid w:val="000367BB"/>
    <w:rsid w:val="00044442"/>
    <w:rsid w:val="000464B5"/>
    <w:rsid w:val="000470DB"/>
    <w:rsid w:val="00051454"/>
    <w:rsid w:val="00052BE7"/>
    <w:rsid w:val="00053D57"/>
    <w:rsid w:val="0005410D"/>
    <w:rsid w:val="00057353"/>
    <w:rsid w:val="0006219C"/>
    <w:rsid w:val="0006304C"/>
    <w:rsid w:val="00064778"/>
    <w:rsid w:val="000661B7"/>
    <w:rsid w:val="000677A5"/>
    <w:rsid w:val="00070944"/>
    <w:rsid w:val="00071250"/>
    <w:rsid w:val="00071ADA"/>
    <w:rsid w:val="00073730"/>
    <w:rsid w:val="0007433A"/>
    <w:rsid w:val="00082B3C"/>
    <w:rsid w:val="000A05D3"/>
    <w:rsid w:val="000A2FAB"/>
    <w:rsid w:val="000B262C"/>
    <w:rsid w:val="000B2775"/>
    <w:rsid w:val="000B5250"/>
    <w:rsid w:val="000B70B1"/>
    <w:rsid w:val="000B7528"/>
    <w:rsid w:val="000C4EA5"/>
    <w:rsid w:val="000C5F32"/>
    <w:rsid w:val="000C7560"/>
    <w:rsid w:val="000C75F1"/>
    <w:rsid w:val="000D0A59"/>
    <w:rsid w:val="000D21F7"/>
    <w:rsid w:val="000D3CA9"/>
    <w:rsid w:val="000D5A5B"/>
    <w:rsid w:val="000E2E4D"/>
    <w:rsid w:val="000E322F"/>
    <w:rsid w:val="000E380B"/>
    <w:rsid w:val="000E545D"/>
    <w:rsid w:val="000E7279"/>
    <w:rsid w:val="000F0801"/>
    <w:rsid w:val="000F0D89"/>
    <w:rsid w:val="000F244D"/>
    <w:rsid w:val="000F26B7"/>
    <w:rsid w:val="000F29B5"/>
    <w:rsid w:val="000F39D4"/>
    <w:rsid w:val="000F53DB"/>
    <w:rsid w:val="000F6013"/>
    <w:rsid w:val="00102C2C"/>
    <w:rsid w:val="0010414E"/>
    <w:rsid w:val="00105B6C"/>
    <w:rsid w:val="00110B93"/>
    <w:rsid w:val="0011153B"/>
    <w:rsid w:val="001125AA"/>
    <w:rsid w:val="00116CA8"/>
    <w:rsid w:val="00116E63"/>
    <w:rsid w:val="00120C98"/>
    <w:rsid w:val="00120D3F"/>
    <w:rsid w:val="00123125"/>
    <w:rsid w:val="00135453"/>
    <w:rsid w:val="0014000E"/>
    <w:rsid w:val="00140A05"/>
    <w:rsid w:val="00142AB8"/>
    <w:rsid w:val="00146415"/>
    <w:rsid w:val="0014644E"/>
    <w:rsid w:val="001523C8"/>
    <w:rsid w:val="00152F26"/>
    <w:rsid w:val="001556C7"/>
    <w:rsid w:val="001577A9"/>
    <w:rsid w:val="00157B26"/>
    <w:rsid w:val="001619FB"/>
    <w:rsid w:val="00164101"/>
    <w:rsid w:val="00166FEB"/>
    <w:rsid w:val="001716D5"/>
    <w:rsid w:val="0017432F"/>
    <w:rsid w:val="00174952"/>
    <w:rsid w:val="00176506"/>
    <w:rsid w:val="0018107D"/>
    <w:rsid w:val="00182293"/>
    <w:rsid w:val="00184C25"/>
    <w:rsid w:val="00186AA9"/>
    <w:rsid w:val="00191CF7"/>
    <w:rsid w:val="001A29DB"/>
    <w:rsid w:val="001A46D0"/>
    <w:rsid w:val="001B72AD"/>
    <w:rsid w:val="001C06C0"/>
    <w:rsid w:val="001C3891"/>
    <w:rsid w:val="001C43FA"/>
    <w:rsid w:val="001C5946"/>
    <w:rsid w:val="001D62D5"/>
    <w:rsid w:val="001E05F0"/>
    <w:rsid w:val="001E1F71"/>
    <w:rsid w:val="001E30F2"/>
    <w:rsid w:val="001E342D"/>
    <w:rsid w:val="001E361A"/>
    <w:rsid w:val="001E5E60"/>
    <w:rsid w:val="001E74ED"/>
    <w:rsid w:val="001F232A"/>
    <w:rsid w:val="001F604E"/>
    <w:rsid w:val="00204EC2"/>
    <w:rsid w:val="00207CC1"/>
    <w:rsid w:val="002113C4"/>
    <w:rsid w:val="0021468F"/>
    <w:rsid w:val="00216748"/>
    <w:rsid w:val="00217D0E"/>
    <w:rsid w:val="00233842"/>
    <w:rsid w:val="0023521E"/>
    <w:rsid w:val="00242C8B"/>
    <w:rsid w:val="00242FCF"/>
    <w:rsid w:val="00243FA5"/>
    <w:rsid w:val="002452D6"/>
    <w:rsid w:val="002475BB"/>
    <w:rsid w:val="0024770E"/>
    <w:rsid w:val="0024779F"/>
    <w:rsid w:val="0025181C"/>
    <w:rsid w:val="00251C8B"/>
    <w:rsid w:val="00252199"/>
    <w:rsid w:val="0025324A"/>
    <w:rsid w:val="00255601"/>
    <w:rsid w:val="002572B7"/>
    <w:rsid w:val="002619E2"/>
    <w:rsid w:val="0026282B"/>
    <w:rsid w:val="0026657F"/>
    <w:rsid w:val="002668BE"/>
    <w:rsid w:val="002747C7"/>
    <w:rsid w:val="002773C7"/>
    <w:rsid w:val="00285100"/>
    <w:rsid w:val="002852FC"/>
    <w:rsid w:val="00285991"/>
    <w:rsid w:val="00285C0E"/>
    <w:rsid w:val="00285E51"/>
    <w:rsid w:val="00286178"/>
    <w:rsid w:val="00286984"/>
    <w:rsid w:val="00287714"/>
    <w:rsid w:val="00287A72"/>
    <w:rsid w:val="00290633"/>
    <w:rsid w:val="00296BDE"/>
    <w:rsid w:val="002A22F1"/>
    <w:rsid w:val="002A2FE0"/>
    <w:rsid w:val="002A75E7"/>
    <w:rsid w:val="002B1C1F"/>
    <w:rsid w:val="002B48B8"/>
    <w:rsid w:val="002B4BB5"/>
    <w:rsid w:val="002B7CAE"/>
    <w:rsid w:val="002C4947"/>
    <w:rsid w:val="002D005C"/>
    <w:rsid w:val="002D08A5"/>
    <w:rsid w:val="002D7328"/>
    <w:rsid w:val="002D782F"/>
    <w:rsid w:val="002E12AE"/>
    <w:rsid w:val="002E3F57"/>
    <w:rsid w:val="002E5DE5"/>
    <w:rsid w:val="002E6FB0"/>
    <w:rsid w:val="002F2BE2"/>
    <w:rsid w:val="002F4750"/>
    <w:rsid w:val="002F51A4"/>
    <w:rsid w:val="002F6F54"/>
    <w:rsid w:val="00300435"/>
    <w:rsid w:val="00300CFF"/>
    <w:rsid w:val="00301291"/>
    <w:rsid w:val="0030533D"/>
    <w:rsid w:val="00313537"/>
    <w:rsid w:val="00320470"/>
    <w:rsid w:val="00321789"/>
    <w:rsid w:val="00327704"/>
    <w:rsid w:val="00332228"/>
    <w:rsid w:val="00337C6D"/>
    <w:rsid w:val="003405F7"/>
    <w:rsid w:val="003441F6"/>
    <w:rsid w:val="0034509A"/>
    <w:rsid w:val="00345DC4"/>
    <w:rsid w:val="00345F65"/>
    <w:rsid w:val="00345F7E"/>
    <w:rsid w:val="00347830"/>
    <w:rsid w:val="003507B9"/>
    <w:rsid w:val="00354434"/>
    <w:rsid w:val="00357407"/>
    <w:rsid w:val="0036502E"/>
    <w:rsid w:val="00366771"/>
    <w:rsid w:val="00371048"/>
    <w:rsid w:val="00373844"/>
    <w:rsid w:val="003774F5"/>
    <w:rsid w:val="0038150C"/>
    <w:rsid w:val="00384EA8"/>
    <w:rsid w:val="00392E2B"/>
    <w:rsid w:val="003A3E9F"/>
    <w:rsid w:val="003A689A"/>
    <w:rsid w:val="003B375A"/>
    <w:rsid w:val="003B40D3"/>
    <w:rsid w:val="003C1ABF"/>
    <w:rsid w:val="003E5A7B"/>
    <w:rsid w:val="003E6B43"/>
    <w:rsid w:val="003F1656"/>
    <w:rsid w:val="003F1A99"/>
    <w:rsid w:val="003F2C13"/>
    <w:rsid w:val="003F40F3"/>
    <w:rsid w:val="003F7F3E"/>
    <w:rsid w:val="00401363"/>
    <w:rsid w:val="00405CD1"/>
    <w:rsid w:val="00411363"/>
    <w:rsid w:val="00411693"/>
    <w:rsid w:val="0041276D"/>
    <w:rsid w:val="00412BAB"/>
    <w:rsid w:val="004169FD"/>
    <w:rsid w:val="00424432"/>
    <w:rsid w:val="00424DE1"/>
    <w:rsid w:val="00431044"/>
    <w:rsid w:val="0043309C"/>
    <w:rsid w:val="00435DF9"/>
    <w:rsid w:val="00436F9E"/>
    <w:rsid w:val="0044312D"/>
    <w:rsid w:val="004466FD"/>
    <w:rsid w:val="0045086F"/>
    <w:rsid w:val="00452427"/>
    <w:rsid w:val="00463286"/>
    <w:rsid w:val="00470D70"/>
    <w:rsid w:val="00471570"/>
    <w:rsid w:val="0047778B"/>
    <w:rsid w:val="00477EC5"/>
    <w:rsid w:val="00483A33"/>
    <w:rsid w:val="00483A58"/>
    <w:rsid w:val="00483A9B"/>
    <w:rsid w:val="00484536"/>
    <w:rsid w:val="00485CF5"/>
    <w:rsid w:val="00485F3A"/>
    <w:rsid w:val="004A0FD0"/>
    <w:rsid w:val="004A1C18"/>
    <w:rsid w:val="004C0B15"/>
    <w:rsid w:val="004C45D6"/>
    <w:rsid w:val="004C60EB"/>
    <w:rsid w:val="004D3C7E"/>
    <w:rsid w:val="004D5C73"/>
    <w:rsid w:val="004E268C"/>
    <w:rsid w:val="004E32BF"/>
    <w:rsid w:val="004E476A"/>
    <w:rsid w:val="004E4CD6"/>
    <w:rsid w:val="005035ED"/>
    <w:rsid w:val="005125EE"/>
    <w:rsid w:val="005143DD"/>
    <w:rsid w:val="00514EE9"/>
    <w:rsid w:val="005215FE"/>
    <w:rsid w:val="00523901"/>
    <w:rsid w:val="005257B7"/>
    <w:rsid w:val="00527168"/>
    <w:rsid w:val="00531306"/>
    <w:rsid w:val="005331D5"/>
    <w:rsid w:val="00533836"/>
    <w:rsid w:val="0054192E"/>
    <w:rsid w:val="00541F84"/>
    <w:rsid w:val="00544382"/>
    <w:rsid w:val="00552A75"/>
    <w:rsid w:val="00554350"/>
    <w:rsid w:val="005550DC"/>
    <w:rsid w:val="00557255"/>
    <w:rsid w:val="00561372"/>
    <w:rsid w:val="00563F2A"/>
    <w:rsid w:val="005647CD"/>
    <w:rsid w:val="00566D74"/>
    <w:rsid w:val="00570E89"/>
    <w:rsid w:val="00577062"/>
    <w:rsid w:val="00580F25"/>
    <w:rsid w:val="00584F89"/>
    <w:rsid w:val="0058764C"/>
    <w:rsid w:val="005951FD"/>
    <w:rsid w:val="005A0D6B"/>
    <w:rsid w:val="005A137C"/>
    <w:rsid w:val="005A20E2"/>
    <w:rsid w:val="005B0D6D"/>
    <w:rsid w:val="005B53DF"/>
    <w:rsid w:val="005B7A0C"/>
    <w:rsid w:val="005C32B9"/>
    <w:rsid w:val="005C7957"/>
    <w:rsid w:val="005D1632"/>
    <w:rsid w:val="005D3323"/>
    <w:rsid w:val="005D7BEB"/>
    <w:rsid w:val="005E15DC"/>
    <w:rsid w:val="005E3D78"/>
    <w:rsid w:val="005E7E8F"/>
    <w:rsid w:val="005F01BC"/>
    <w:rsid w:val="005F08DA"/>
    <w:rsid w:val="005F0A21"/>
    <w:rsid w:val="005F1039"/>
    <w:rsid w:val="005F3470"/>
    <w:rsid w:val="005F74BE"/>
    <w:rsid w:val="00602CED"/>
    <w:rsid w:val="00611F82"/>
    <w:rsid w:val="0061370A"/>
    <w:rsid w:val="00617713"/>
    <w:rsid w:val="00621585"/>
    <w:rsid w:val="00621FAD"/>
    <w:rsid w:val="0062249D"/>
    <w:rsid w:val="00622B37"/>
    <w:rsid w:val="00625657"/>
    <w:rsid w:val="00627436"/>
    <w:rsid w:val="006308FA"/>
    <w:rsid w:val="006317FC"/>
    <w:rsid w:val="0063254C"/>
    <w:rsid w:val="00635D15"/>
    <w:rsid w:val="006379D0"/>
    <w:rsid w:val="00642782"/>
    <w:rsid w:val="0065384A"/>
    <w:rsid w:val="0065529A"/>
    <w:rsid w:val="00662955"/>
    <w:rsid w:val="00662F34"/>
    <w:rsid w:val="00665FDC"/>
    <w:rsid w:val="006663C8"/>
    <w:rsid w:val="00674424"/>
    <w:rsid w:val="00675B3C"/>
    <w:rsid w:val="00677760"/>
    <w:rsid w:val="0068398D"/>
    <w:rsid w:val="00683CFB"/>
    <w:rsid w:val="00685134"/>
    <w:rsid w:val="00690FE3"/>
    <w:rsid w:val="00691B69"/>
    <w:rsid w:val="00692347"/>
    <w:rsid w:val="0069771D"/>
    <w:rsid w:val="00697A12"/>
    <w:rsid w:val="006A3E04"/>
    <w:rsid w:val="006A5346"/>
    <w:rsid w:val="006A5CCC"/>
    <w:rsid w:val="006B39D1"/>
    <w:rsid w:val="006B4247"/>
    <w:rsid w:val="006B614A"/>
    <w:rsid w:val="006B6C64"/>
    <w:rsid w:val="006B7659"/>
    <w:rsid w:val="006C1205"/>
    <w:rsid w:val="006C2FB4"/>
    <w:rsid w:val="006D4BFE"/>
    <w:rsid w:val="006D7DAC"/>
    <w:rsid w:val="006F3934"/>
    <w:rsid w:val="006F404D"/>
    <w:rsid w:val="006F51F3"/>
    <w:rsid w:val="00700E3F"/>
    <w:rsid w:val="00701836"/>
    <w:rsid w:val="007025A4"/>
    <w:rsid w:val="00702B62"/>
    <w:rsid w:val="00706BDB"/>
    <w:rsid w:val="00706F55"/>
    <w:rsid w:val="00711F5A"/>
    <w:rsid w:val="007146E2"/>
    <w:rsid w:val="00715012"/>
    <w:rsid w:val="007166F7"/>
    <w:rsid w:val="00717D31"/>
    <w:rsid w:val="00721D01"/>
    <w:rsid w:val="007226D5"/>
    <w:rsid w:val="00725B03"/>
    <w:rsid w:val="007277C0"/>
    <w:rsid w:val="0073084C"/>
    <w:rsid w:val="00732355"/>
    <w:rsid w:val="00734774"/>
    <w:rsid w:val="00736F34"/>
    <w:rsid w:val="00743117"/>
    <w:rsid w:val="00743F3F"/>
    <w:rsid w:val="007456C7"/>
    <w:rsid w:val="00754991"/>
    <w:rsid w:val="00764452"/>
    <w:rsid w:val="00764EC2"/>
    <w:rsid w:val="0077799A"/>
    <w:rsid w:val="0078201F"/>
    <w:rsid w:val="00782FE9"/>
    <w:rsid w:val="00787689"/>
    <w:rsid w:val="00794503"/>
    <w:rsid w:val="007A0A9C"/>
    <w:rsid w:val="007A0EAA"/>
    <w:rsid w:val="007A0F3E"/>
    <w:rsid w:val="007A2768"/>
    <w:rsid w:val="007A3409"/>
    <w:rsid w:val="007A55D8"/>
    <w:rsid w:val="007A78D2"/>
    <w:rsid w:val="007B0B1B"/>
    <w:rsid w:val="007B0EF2"/>
    <w:rsid w:val="007B21ED"/>
    <w:rsid w:val="007B2641"/>
    <w:rsid w:val="007B3398"/>
    <w:rsid w:val="007B3DA5"/>
    <w:rsid w:val="007B4AA8"/>
    <w:rsid w:val="007B619D"/>
    <w:rsid w:val="007B6217"/>
    <w:rsid w:val="007B67F6"/>
    <w:rsid w:val="007B70F4"/>
    <w:rsid w:val="007B7A73"/>
    <w:rsid w:val="007C42E4"/>
    <w:rsid w:val="007C6357"/>
    <w:rsid w:val="007C66AC"/>
    <w:rsid w:val="007C69DF"/>
    <w:rsid w:val="007D2160"/>
    <w:rsid w:val="007D7DAA"/>
    <w:rsid w:val="007E2DFF"/>
    <w:rsid w:val="007E35FA"/>
    <w:rsid w:val="007E5BF3"/>
    <w:rsid w:val="007E7B67"/>
    <w:rsid w:val="007F378E"/>
    <w:rsid w:val="007F5861"/>
    <w:rsid w:val="007F7CEB"/>
    <w:rsid w:val="00800817"/>
    <w:rsid w:val="00804C29"/>
    <w:rsid w:val="008050E0"/>
    <w:rsid w:val="008122CC"/>
    <w:rsid w:val="00815738"/>
    <w:rsid w:val="0081650D"/>
    <w:rsid w:val="008209D9"/>
    <w:rsid w:val="00822959"/>
    <w:rsid w:val="00822F5C"/>
    <w:rsid w:val="008331B3"/>
    <w:rsid w:val="00833D34"/>
    <w:rsid w:val="008349EB"/>
    <w:rsid w:val="0083570C"/>
    <w:rsid w:val="008402CC"/>
    <w:rsid w:val="00841442"/>
    <w:rsid w:val="0084375D"/>
    <w:rsid w:val="0084626D"/>
    <w:rsid w:val="0085073B"/>
    <w:rsid w:val="00851DF3"/>
    <w:rsid w:val="00861030"/>
    <w:rsid w:val="008727DB"/>
    <w:rsid w:val="00873FEF"/>
    <w:rsid w:val="00874045"/>
    <w:rsid w:val="00876051"/>
    <w:rsid w:val="0087622B"/>
    <w:rsid w:val="00876E75"/>
    <w:rsid w:val="00877096"/>
    <w:rsid w:val="00877596"/>
    <w:rsid w:val="00881EBD"/>
    <w:rsid w:val="008828CA"/>
    <w:rsid w:val="00884AF3"/>
    <w:rsid w:val="00884D6C"/>
    <w:rsid w:val="00886518"/>
    <w:rsid w:val="00894BBA"/>
    <w:rsid w:val="00896A3C"/>
    <w:rsid w:val="00897993"/>
    <w:rsid w:val="008979F0"/>
    <w:rsid w:val="008A0C49"/>
    <w:rsid w:val="008A33BC"/>
    <w:rsid w:val="008A34B1"/>
    <w:rsid w:val="008A45B2"/>
    <w:rsid w:val="008B0095"/>
    <w:rsid w:val="008C0034"/>
    <w:rsid w:val="008C3608"/>
    <w:rsid w:val="008C4075"/>
    <w:rsid w:val="008C4A8B"/>
    <w:rsid w:val="008C5FA7"/>
    <w:rsid w:val="008C6BD1"/>
    <w:rsid w:val="008C6CC8"/>
    <w:rsid w:val="008D13BE"/>
    <w:rsid w:val="008D4C9A"/>
    <w:rsid w:val="008D514D"/>
    <w:rsid w:val="008E336D"/>
    <w:rsid w:val="008E6718"/>
    <w:rsid w:val="008E7468"/>
    <w:rsid w:val="008F2E29"/>
    <w:rsid w:val="008F56EF"/>
    <w:rsid w:val="008F5A00"/>
    <w:rsid w:val="00903095"/>
    <w:rsid w:val="00904FD3"/>
    <w:rsid w:val="00905B1A"/>
    <w:rsid w:val="00905CBC"/>
    <w:rsid w:val="00905EA4"/>
    <w:rsid w:val="00907DB7"/>
    <w:rsid w:val="00912EF8"/>
    <w:rsid w:val="0091332F"/>
    <w:rsid w:val="00914DD2"/>
    <w:rsid w:val="00921C26"/>
    <w:rsid w:val="009226F7"/>
    <w:rsid w:val="00926555"/>
    <w:rsid w:val="009316A5"/>
    <w:rsid w:val="009339B3"/>
    <w:rsid w:val="009353C7"/>
    <w:rsid w:val="00936982"/>
    <w:rsid w:val="00940E2C"/>
    <w:rsid w:val="00943059"/>
    <w:rsid w:val="009430EC"/>
    <w:rsid w:val="00945E83"/>
    <w:rsid w:val="009503D2"/>
    <w:rsid w:val="009515E9"/>
    <w:rsid w:val="00954019"/>
    <w:rsid w:val="009622A5"/>
    <w:rsid w:val="009651E5"/>
    <w:rsid w:val="00977C14"/>
    <w:rsid w:val="00984C16"/>
    <w:rsid w:val="009862A2"/>
    <w:rsid w:val="009935F8"/>
    <w:rsid w:val="00994D3D"/>
    <w:rsid w:val="00996A2F"/>
    <w:rsid w:val="00997754"/>
    <w:rsid w:val="00997DB3"/>
    <w:rsid w:val="009A12C8"/>
    <w:rsid w:val="009A185C"/>
    <w:rsid w:val="009A2C14"/>
    <w:rsid w:val="009A2D18"/>
    <w:rsid w:val="009A48B7"/>
    <w:rsid w:val="009A76F4"/>
    <w:rsid w:val="009A7F32"/>
    <w:rsid w:val="009B2469"/>
    <w:rsid w:val="009B7A36"/>
    <w:rsid w:val="009C0C6C"/>
    <w:rsid w:val="009C1E5F"/>
    <w:rsid w:val="009C2836"/>
    <w:rsid w:val="009C4BDA"/>
    <w:rsid w:val="009C503A"/>
    <w:rsid w:val="009D4B80"/>
    <w:rsid w:val="009D64F5"/>
    <w:rsid w:val="009E3913"/>
    <w:rsid w:val="009E41CE"/>
    <w:rsid w:val="009E5425"/>
    <w:rsid w:val="009E61DB"/>
    <w:rsid w:val="009E753B"/>
    <w:rsid w:val="009F3D38"/>
    <w:rsid w:val="009F74DF"/>
    <w:rsid w:val="00A01CEC"/>
    <w:rsid w:val="00A04060"/>
    <w:rsid w:val="00A06831"/>
    <w:rsid w:val="00A1789A"/>
    <w:rsid w:val="00A17B8A"/>
    <w:rsid w:val="00A24876"/>
    <w:rsid w:val="00A25744"/>
    <w:rsid w:val="00A2649E"/>
    <w:rsid w:val="00A30AA7"/>
    <w:rsid w:val="00A33558"/>
    <w:rsid w:val="00A35ED9"/>
    <w:rsid w:val="00A4223F"/>
    <w:rsid w:val="00A51B6A"/>
    <w:rsid w:val="00A52CA9"/>
    <w:rsid w:val="00A5548A"/>
    <w:rsid w:val="00A56162"/>
    <w:rsid w:val="00A6141E"/>
    <w:rsid w:val="00A63705"/>
    <w:rsid w:val="00A640F3"/>
    <w:rsid w:val="00A6796A"/>
    <w:rsid w:val="00A71410"/>
    <w:rsid w:val="00A724CE"/>
    <w:rsid w:val="00A73663"/>
    <w:rsid w:val="00A73AD4"/>
    <w:rsid w:val="00A74008"/>
    <w:rsid w:val="00A8193E"/>
    <w:rsid w:val="00A8538E"/>
    <w:rsid w:val="00A8616A"/>
    <w:rsid w:val="00A86BD2"/>
    <w:rsid w:val="00A87E6D"/>
    <w:rsid w:val="00A9305F"/>
    <w:rsid w:val="00A97402"/>
    <w:rsid w:val="00AA2DAB"/>
    <w:rsid w:val="00AA3BD2"/>
    <w:rsid w:val="00AA3E7D"/>
    <w:rsid w:val="00AA42DA"/>
    <w:rsid w:val="00AA5314"/>
    <w:rsid w:val="00AB5CBE"/>
    <w:rsid w:val="00AC5399"/>
    <w:rsid w:val="00AC6A7C"/>
    <w:rsid w:val="00AD0377"/>
    <w:rsid w:val="00AD09A5"/>
    <w:rsid w:val="00AD128D"/>
    <w:rsid w:val="00AD258F"/>
    <w:rsid w:val="00AD5FE0"/>
    <w:rsid w:val="00AD6E79"/>
    <w:rsid w:val="00AE3117"/>
    <w:rsid w:val="00AE37E4"/>
    <w:rsid w:val="00AF4DE6"/>
    <w:rsid w:val="00AF564C"/>
    <w:rsid w:val="00B001FE"/>
    <w:rsid w:val="00B00EBC"/>
    <w:rsid w:val="00B07628"/>
    <w:rsid w:val="00B125F5"/>
    <w:rsid w:val="00B15C29"/>
    <w:rsid w:val="00B15CAC"/>
    <w:rsid w:val="00B16878"/>
    <w:rsid w:val="00B2160C"/>
    <w:rsid w:val="00B2782E"/>
    <w:rsid w:val="00B30874"/>
    <w:rsid w:val="00B34B18"/>
    <w:rsid w:val="00B37373"/>
    <w:rsid w:val="00B44E1B"/>
    <w:rsid w:val="00B44E74"/>
    <w:rsid w:val="00B45ABE"/>
    <w:rsid w:val="00B4742B"/>
    <w:rsid w:val="00B478BE"/>
    <w:rsid w:val="00B534DC"/>
    <w:rsid w:val="00B553E5"/>
    <w:rsid w:val="00B55F77"/>
    <w:rsid w:val="00B63D73"/>
    <w:rsid w:val="00B70BEC"/>
    <w:rsid w:val="00B717F9"/>
    <w:rsid w:val="00B732BD"/>
    <w:rsid w:val="00B73D9C"/>
    <w:rsid w:val="00B85C80"/>
    <w:rsid w:val="00B87780"/>
    <w:rsid w:val="00B9036A"/>
    <w:rsid w:val="00B9239A"/>
    <w:rsid w:val="00B933A9"/>
    <w:rsid w:val="00BA19B4"/>
    <w:rsid w:val="00BA487C"/>
    <w:rsid w:val="00BA5714"/>
    <w:rsid w:val="00BA70C9"/>
    <w:rsid w:val="00BA7C66"/>
    <w:rsid w:val="00BB41DD"/>
    <w:rsid w:val="00BB4381"/>
    <w:rsid w:val="00BB5FCE"/>
    <w:rsid w:val="00BB66D9"/>
    <w:rsid w:val="00BB6A9F"/>
    <w:rsid w:val="00BB6E4A"/>
    <w:rsid w:val="00BC117C"/>
    <w:rsid w:val="00BC4291"/>
    <w:rsid w:val="00BC44B1"/>
    <w:rsid w:val="00BD0481"/>
    <w:rsid w:val="00BE0201"/>
    <w:rsid w:val="00BE05AA"/>
    <w:rsid w:val="00BE233D"/>
    <w:rsid w:val="00BE23CB"/>
    <w:rsid w:val="00BE7403"/>
    <w:rsid w:val="00BF3FE8"/>
    <w:rsid w:val="00BF4466"/>
    <w:rsid w:val="00BF54DC"/>
    <w:rsid w:val="00BF5E76"/>
    <w:rsid w:val="00C025FF"/>
    <w:rsid w:val="00C03309"/>
    <w:rsid w:val="00C03418"/>
    <w:rsid w:val="00C053DE"/>
    <w:rsid w:val="00C10B51"/>
    <w:rsid w:val="00C120BF"/>
    <w:rsid w:val="00C12BDF"/>
    <w:rsid w:val="00C1478B"/>
    <w:rsid w:val="00C15C2B"/>
    <w:rsid w:val="00C15D6F"/>
    <w:rsid w:val="00C24F5B"/>
    <w:rsid w:val="00C31DAE"/>
    <w:rsid w:val="00C34AF1"/>
    <w:rsid w:val="00C378AD"/>
    <w:rsid w:val="00C37AB3"/>
    <w:rsid w:val="00C41A63"/>
    <w:rsid w:val="00C50611"/>
    <w:rsid w:val="00C50B31"/>
    <w:rsid w:val="00C5115E"/>
    <w:rsid w:val="00C5767A"/>
    <w:rsid w:val="00C60F7C"/>
    <w:rsid w:val="00C718D1"/>
    <w:rsid w:val="00C776F7"/>
    <w:rsid w:val="00C77A02"/>
    <w:rsid w:val="00C82A4E"/>
    <w:rsid w:val="00C9568D"/>
    <w:rsid w:val="00CA3847"/>
    <w:rsid w:val="00CA65A3"/>
    <w:rsid w:val="00CA7169"/>
    <w:rsid w:val="00CB0B8E"/>
    <w:rsid w:val="00CB2B7E"/>
    <w:rsid w:val="00CB6077"/>
    <w:rsid w:val="00CB67C5"/>
    <w:rsid w:val="00CB75FA"/>
    <w:rsid w:val="00CC39B6"/>
    <w:rsid w:val="00CC5E15"/>
    <w:rsid w:val="00CE4884"/>
    <w:rsid w:val="00CE4F46"/>
    <w:rsid w:val="00CE75D0"/>
    <w:rsid w:val="00CE7E11"/>
    <w:rsid w:val="00CF7419"/>
    <w:rsid w:val="00D023A7"/>
    <w:rsid w:val="00D0481A"/>
    <w:rsid w:val="00D10450"/>
    <w:rsid w:val="00D13FD6"/>
    <w:rsid w:val="00D153BA"/>
    <w:rsid w:val="00D15ADD"/>
    <w:rsid w:val="00D15E10"/>
    <w:rsid w:val="00D16E7A"/>
    <w:rsid w:val="00D170B8"/>
    <w:rsid w:val="00D1727D"/>
    <w:rsid w:val="00D2009F"/>
    <w:rsid w:val="00D21F38"/>
    <w:rsid w:val="00D27BCC"/>
    <w:rsid w:val="00D31D48"/>
    <w:rsid w:val="00D3228C"/>
    <w:rsid w:val="00D36E70"/>
    <w:rsid w:val="00D41326"/>
    <w:rsid w:val="00D43932"/>
    <w:rsid w:val="00D47CD0"/>
    <w:rsid w:val="00D51555"/>
    <w:rsid w:val="00D52A65"/>
    <w:rsid w:val="00D52FA2"/>
    <w:rsid w:val="00D53B64"/>
    <w:rsid w:val="00D56B1D"/>
    <w:rsid w:val="00D57E91"/>
    <w:rsid w:val="00D6110D"/>
    <w:rsid w:val="00D635C2"/>
    <w:rsid w:val="00D66EF1"/>
    <w:rsid w:val="00D70F31"/>
    <w:rsid w:val="00D72CFF"/>
    <w:rsid w:val="00D76BA7"/>
    <w:rsid w:val="00D77F49"/>
    <w:rsid w:val="00D801F2"/>
    <w:rsid w:val="00D80A6D"/>
    <w:rsid w:val="00D84A7A"/>
    <w:rsid w:val="00D854A6"/>
    <w:rsid w:val="00D87F3A"/>
    <w:rsid w:val="00D91DE5"/>
    <w:rsid w:val="00D92352"/>
    <w:rsid w:val="00D9557B"/>
    <w:rsid w:val="00D971B6"/>
    <w:rsid w:val="00DA17F2"/>
    <w:rsid w:val="00DB0EFC"/>
    <w:rsid w:val="00DB2589"/>
    <w:rsid w:val="00DB2F3C"/>
    <w:rsid w:val="00DB7764"/>
    <w:rsid w:val="00DB7C88"/>
    <w:rsid w:val="00DC4CE6"/>
    <w:rsid w:val="00DC75C9"/>
    <w:rsid w:val="00DD0024"/>
    <w:rsid w:val="00DD1B1C"/>
    <w:rsid w:val="00DD4A90"/>
    <w:rsid w:val="00DE352B"/>
    <w:rsid w:val="00DE4B81"/>
    <w:rsid w:val="00DE6C43"/>
    <w:rsid w:val="00DF3EB8"/>
    <w:rsid w:val="00E01B60"/>
    <w:rsid w:val="00E0200D"/>
    <w:rsid w:val="00E03221"/>
    <w:rsid w:val="00E11027"/>
    <w:rsid w:val="00E1159D"/>
    <w:rsid w:val="00E14490"/>
    <w:rsid w:val="00E159F6"/>
    <w:rsid w:val="00E16148"/>
    <w:rsid w:val="00E2285C"/>
    <w:rsid w:val="00E25D4F"/>
    <w:rsid w:val="00E32E69"/>
    <w:rsid w:val="00E35020"/>
    <w:rsid w:val="00E3738F"/>
    <w:rsid w:val="00E40261"/>
    <w:rsid w:val="00E40C71"/>
    <w:rsid w:val="00E41F0F"/>
    <w:rsid w:val="00E50287"/>
    <w:rsid w:val="00E54F13"/>
    <w:rsid w:val="00E56A1D"/>
    <w:rsid w:val="00E60C75"/>
    <w:rsid w:val="00E60CAE"/>
    <w:rsid w:val="00E60DAA"/>
    <w:rsid w:val="00E61AA5"/>
    <w:rsid w:val="00E63435"/>
    <w:rsid w:val="00E64119"/>
    <w:rsid w:val="00E65BD0"/>
    <w:rsid w:val="00E70C9D"/>
    <w:rsid w:val="00E8146D"/>
    <w:rsid w:val="00E81DB6"/>
    <w:rsid w:val="00E84A52"/>
    <w:rsid w:val="00E90BEF"/>
    <w:rsid w:val="00E9166F"/>
    <w:rsid w:val="00E954AE"/>
    <w:rsid w:val="00E96108"/>
    <w:rsid w:val="00E97B11"/>
    <w:rsid w:val="00E97E9A"/>
    <w:rsid w:val="00EA4DF4"/>
    <w:rsid w:val="00EB22D1"/>
    <w:rsid w:val="00EB3B99"/>
    <w:rsid w:val="00EB566C"/>
    <w:rsid w:val="00EC19DC"/>
    <w:rsid w:val="00EC3C01"/>
    <w:rsid w:val="00EC401D"/>
    <w:rsid w:val="00EC5E79"/>
    <w:rsid w:val="00EC6ACA"/>
    <w:rsid w:val="00EC729D"/>
    <w:rsid w:val="00EC7E7F"/>
    <w:rsid w:val="00ED05D4"/>
    <w:rsid w:val="00EE5A8D"/>
    <w:rsid w:val="00EE6247"/>
    <w:rsid w:val="00EF0FF4"/>
    <w:rsid w:val="00EF1D6D"/>
    <w:rsid w:val="00EF4787"/>
    <w:rsid w:val="00EF683E"/>
    <w:rsid w:val="00EF773F"/>
    <w:rsid w:val="00F055F1"/>
    <w:rsid w:val="00F1034D"/>
    <w:rsid w:val="00F104D6"/>
    <w:rsid w:val="00F11D9B"/>
    <w:rsid w:val="00F132C9"/>
    <w:rsid w:val="00F13A01"/>
    <w:rsid w:val="00F16910"/>
    <w:rsid w:val="00F30A36"/>
    <w:rsid w:val="00F319F3"/>
    <w:rsid w:val="00F32225"/>
    <w:rsid w:val="00F33BF6"/>
    <w:rsid w:val="00F341B7"/>
    <w:rsid w:val="00F40EF2"/>
    <w:rsid w:val="00F41CE0"/>
    <w:rsid w:val="00F42F54"/>
    <w:rsid w:val="00F454F9"/>
    <w:rsid w:val="00F51149"/>
    <w:rsid w:val="00F515C7"/>
    <w:rsid w:val="00F51A1E"/>
    <w:rsid w:val="00F54FEE"/>
    <w:rsid w:val="00F5621A"/>
    <w:rsid w:val="00F56BCF"/>
    <w:rsid w:val="00F61855"/>
    <w:rsid w:val="00F63771"/>
    <w:rsid w:val="00F673C4"/>
    <w:rsid w:val="00F77B53"/>
    <w:rsid w:val="00F80285"/>
    <w:rsid w:val="00F8116B"/>
    <w:rsid w:val="00F821CD"/>
    <w:rsid w:val="00F82FF7"/>
    <w:rsid w:val="00F84FFA"/>
    <w:rsid w:val="00F855F7"/>
    <w:rsid w:val="00F85FE8"/>
    <w:rsid w:val="00F87781"/>
    <w:rsid w:val="00F92D86"/>
    <w:rsid w:val="00F93F24"/>
    <w:rsid w:val="00F94A75"/>
    <w:rsid w:val="00F94A94"/>
    <w:rsid w:val="00F94B74"/>
    <w:rsid w:val="00F967C8"/>
    <w:rsid w:val="00FA1BC5"/>
    <w:rsid w:val="00FA5118"/>
    <w:rsid w:val="00FB2E42"/>
    <w:rsid w:val="00FB7C51"/>
    <w:rsid w:val="00FC33AC"/>
    <w:rsid w:val="00FD0882"/>
    <w:rsid w:val="00FD182B"/>
    <w:rsid w:val="00FD230F"/>
    <w:rsid w:val="00FD47AC"/>
    <w:rsid w:val="00FD6582"/>
    <w:rsid w:val="00FD6655"/>
    <w:rsid w:val="00FD78FD"/>
    <w:rsid w:val="00FE1501"/>
    <w:rsid w:val="00FE174B"/>
    <w:rsid w:val="00FE1897"/>
    <w:rsid w:val="00FE3C42"/>
    <w:rsid w:val="00FE7E21"/>
    <w:rsid w:val="00FF4420"/>
    <w:rsid w:val="00FF476C"/>
    <w:rsid w:val="00FF4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C5ACC3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0E89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217D0E"/>
    <w:pPr>
      <w:widowControl w:val="0"/>
      <w:autoSpaceDE w:val="0"/>
      <w:autoSpaceDN w:val="0"/>
      <w:adjustRightInd w:val="0"/>
      <w:outlineLvl w:val="0"/>
    </w:pPr>
    <w:rPr>
      <w:rFonts w:ascii="Times New Roman CYR" w:hAnsi="Times New Roman CYR"/>
      <w:lang w:eastAsia="x-none"/>
    </w:rPr>
  </w:style>
  <w:style w:type="paragraph" w:styleId="3">
    <w:name w:val="heading 3"/>
    <w:basedOn w:val="a"/>
    <w:next w:val="a"/>
    <w:link w:val="30"/>
    <w:qFormat/>
    <w:rsid w:val="00E9610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D0A59"/>
    <w:pPr>
      <w:tabs>
        <w:tab w:val="center" w:pos="4819"/>
        <w:tab w:val="right" w:pos="9639"/>
      </w:tabs>
    </w:pPr>
  </w:style>
  <w:style w:type="paragraph" w:styleId="a5">
    <w:name w:val="footer"/>
    <w:basedOn w:val="a"/>
    <w:link w:val="a6"/>
    <w:uiPriority w:val="99"/>
    <w:rsid w:val="000D0A59"/>
    <w:pPr>
      <w:tabs>
        <w:tab w:val="center" w:pos="4819"/>
        <w:tab w:val="right" w:pos="9639"/>
      </w:tabs>
    </w:pPr>
  </w:style>
  <w:style w:type="character" w:customStyle="1" w:styleId="st42">
    <w:name w:val="st42"/>
    <w:uiPriority w:val="99"/>
    <w:rsid w:val="008A33BC"/>
    <w:rPr>
      <w:rFonts w:ascii="Times New Roman" w:hAnsi="Times New Roman"/>
      <w:color w:val="000000"/>
    </w:rPr>
  </w:style>
  <w:style w:type="character" w:customStyle="1" w:styleId="rvts0">
    <w:name w:val="rvts0"/>
    <w:rsid w:val="00EB22D1"/>
    <w:rPr>
      <w:rFonts w:cs="Times New Roman"/>
    </w:rPr>
  </w:style>
  <w:style w:type="paragraph" w:customStyle="1" w:styleId="rvps2">
    <w:name w:val="rvps2"/>
    <w:basedOn w:val="a"/>
    <w:uiPriority w:val="99"/>
    <w:rsid w:val="007A78D2"/>
    <w:pPr>
      <w:spacing w:before="100" w:beforeAutospacing="1" w:after="100" w:afterAutospacing="1"/>
    </w:pPr>
    <w:rPr>
      <w:lang w:val="uk-UA" w:eastAsia="uk-UA"/>
    </w:rPr>
  </w:style>
  <w:style w:type="paragraph" w:styleId="HTML">
    <w:name w:val="HTML Preformatted"/>
    <w:aliases w:val="Знак Знак1"/>
    <w:basedOn w:val="a"/>
    <w:link w:val="HTML0"/>
    <w:uiPriority w:val="99"/>
    <w:unhideWhenUsed/>
    <w:rsid w:val="00AF4D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ий HTML Знак"/>
    <w:aliases w:val="Знак Знак1 Знак"/>
    <w:link w:val="HTML"/>
    <w:uiPriority w:val="99"/>
    <w:rsid w:val="00AF4DE6"/>
    <w:rPr>
      <w:rFonts w:ascii="Courier New" w:hAnsi="Courier New" w:cs="Courier New"/>
    </w:rPr>
  </w:style>
  <w:style w:type="paragraph" w:customStyle="1" w:styleId="a7">
    <w:name w:val="Стиль"/>
    <w:basedOn w:val="a"/>
    <w:uiPriority w:val="99"/>
    <w:rsid w:val="00701836"/>
    <w:rPr>
      <w:rFonts w:ascii="Verdana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link w:val="1"/>
    <w:uiPriority w:val="99"/>
    <w:rsid w:val="00217D0E"/>
    <w:rPr>
      <w:rFonts w:ascii="Times New Roman CYR" w:hAnsi="Times New Roman CYR" w:cs="Times New Roman CYR"/>
      <w:sz w:val="24"/>
      <w:szCs w:val="24"/>
      <w:lang w:val="ru-RU"/>
    </w:rPr>
  </w:style>
  <w:style w:type="paragraph" w:customStyle="1" w:styleId="rvps14">
    <w:name w:val="rvps14"/>
    <w:basedOn w:val="a"/>
    <w:rsid w:val="00217D0E"/>
    <w:pPr>
      <w:spacing w:before="100" w:beforeAutospacing="1" w:after="100" w:afterAutospacing="1"/>
    </w:pPr>
    <w:rPr>
      <w:lang w:val="uk-UA" w:eastAsia="uk-UA"/>
    </w:rPr>
  </w:style>
  <w:style w:type="character" w:customStyle="1" w:styleId="apple-converted-space">
    <w:name w:val="apple-converted-space"/>
    <w:rsid w:val="00217D0E"/>
  </w:style>
  <w:style w:type="character" w:customStyle="1" w:styleId="a8">
    <w:name w:val="Нормальний текст Знак"/>
    <w:link w:val="a9"/>
    <w:uiPriority w:val="99"/>
    <w:locked/>
    <w:rsid w:val="00217D0E"/>
    <w:rPr>
      <w:rFonts w:ascii="Antiqua" w:hAnsi="Antiqua" w:cs="Antiqua"/>
      <w:sz w:val="26"/>
      <w:szCs w:val="26"/>
      <w:lang w:eastAsia="ru-RU"/>
    </w:rPr>
  </w:style>
  <w:style w:type="paragraph" w:customStyle="1" w:styleId="a9">
    <w:name w:val="Нормальний текст"/>
    <w:basedOn w:val="a"/>
    <w:link w:val="a8"/>
    <w:uiPriority w:val="99"/>
    <w:rsid w:val="00217D0E"/>
    <w:pPr>
      <w:spacing w:before="120"/>
      <w:ind w:firstLine="567"/>
      <w:jc w:val="both"/>
    </w:pPr>
    <w:rPr>
      <w:rFonts w:ascii="Antiqua" w:hAnsi="Antiqua"/>
      <w:sz w:val="26"/>
      <w:szCs w:val="26"/>
      <w:lang w:val="x-none"/>
    </w:rPr>
  </w:style>
  <w:style w:type="paragraph" w:styleId="aa">
    <w:name w:val="footnote text"/>
    <w:basedOn w:val="a"/>
    <w:link w:val="ab"/>
    <w:uiPriority w:val="99"/>
    <w:rsid w:val="007C69DF"/>
    <w:rPr>
      <w:sz w:val="20"/>
      <w:szCs w:val="20"/>
      <w:lang w:val="en-US"/>
    </w:rPr>
  </w:style>
  <w:style w:type="character" w:customStyle="1" w:styleId="ab">
    <w:name w:val="Текст виноски Знак"/>
    <w:link w:val="aa"/>
    <w:uiPriority w:val="99"/>
    <w:rsid w:val="007C69DF"/>
    <w:rPr>
      <w:lang w:val="en-US" w:eastAsia="ru-RU"/>
    </w:rPr>
  </w:style>
  <w:style w:type="character" w:styleId="ac">
    <w:name w:val="footnote reference"/>
    <w:uiPriority w:val="99"/>
    <w:rsid w:val="007C69DF"/>
    <w:rPr>
      <w:vertAlign w:val="superscript"/>
    </w:rPr>
  </w:style>
  <w:style w:type="character" w:customStyle="1" w:styleId="30">
    <w:name w:val="Заголовок 3 Знак"/>
    <w:link w:val="3"/>
    <w:rsid w:val="00E96108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customStyle="1" w:styleId="ad">
    <w:name w:val="Без интервала"/>
    <w:uiPriority w:val="1"/>
    <w:qFormat/>
    <w:rsid w:val="00AC6A7C"/>
    <w:rPr>
      <w:sz w:val="24"/>
      <w:szCs w:val="24"/>
      <w:lang w:val="ru-RU" w:eastAsia="ru-RU"/>
    </w:rPr>
  </w:style>
  <w:style w:type="paragraph" w:styleId="ae">
    <w:name w:val="Balloon Text"/>
    <w:basedOn w:val="a"/>
    <w:link w:val="af"/>
    <w:rsid w:val="00C37AB3"/>
    <w:rPr>
      <w:rFonts w:ascii="Segoe UI" w:hAnsi="Segoe UI"/>
      <w:sz w:val="18"/>
      <w:szCs w:val="18"/>
    </w:rPr>
  </w:style>
  <w:style w:type="character" w:customStyle="1" w:styleId="af">
    <w:name w:val="Текст у виносці Знак"/>
    <w:link w:val="ae"/>
    <w:rsid w:val="00C37AB3"/>
    <w:rPr>
      <w:rFonts w:ascii="Segoe UI" w:hAnsi="Segoe UI" w:cs="Segoe UI"/>
      <w:sz w:val="18"/>
      <w:szCs w:val="18"/>
      <w:lang w:val="ru-RU" w:eastAsia="ru-RU"/>
    </w:rPr>
  </w:style>
  <w:style w:type="character" w:customStyle="1" w:styleId="a6">
    <w:name w:val="Нижній колонтитул Знак"/>
    <w:link w:val="a5"/>
    <w:uiPriority w:val="99"/>
    <w:locked/>
    <w:rsid w:val="00D31D48"/>
    <w:rPr>
      <w:sz w:val="24"/>
      <w:szCs w:val="24"/>
      <w:lang w:val="ru-RU" w:eastAsia="ru-RU"/>
    </w:rPr>
  </w:style>
  <w:style w:type="character" w:customStyle="1" w:styleId="rvts9">
    <w:name w:val="rvts9"/>
    <w:uiPriority w:val="99"/>
    <w:rsid w:val="007A0A9C"/>
    <w:rPr>
      <w:rFonts w:ascii="Times New Roman" w:hAnsi="Times New Roman" w:cs="Times New Roman" w:hint="default"/>
    </w:rPr>
  </w:style>
  <w:style w:type="character" w:customStyle="1" w:styleId="FontStyle">
    <w:name w:val="Font Style"/>
    <w:uiPriority w:val="99"/>
    <w:rsid w:val="007A0A9C"/>
    <w:rPr>
      <w:color w:val="000000"/>
      <w:sz w:val="20"/>
      <w:szCs w:val="20"/>
    </w:rPr>
  </w:style>
  <w:style w:type="character" w:styleId="af0">
    <w:name w:val="Hyperlink"/>
    <w:uiPriority w:val="99"/>
    <w:unhideWhenUsed/>
    <w:rsid w:val="00AD5FE0"/>
    <w:rPr>
      <w:color w:val="0000FF"/>
      <w:u w:val="single"/>
    </w:rPr>
  </w:style>
  <w:style w:type="character" w:customStyle="1" w:styleId="11">
    <w:name w:val="Шрифт абзацу за промовчанням1"/>
    <w:rsid w:val="00F11D9B"/>
  </w:style>
  <w:style w:type="paragraph" w:customStyle="1" w:styleId="TableParagraph">
    <w:name w:val="Table Paragraph"/>
    <w:basedOn w:val="a"/>
    <w:uiPriority w:val="1"/>
    <w:qFormat/>
    <w:rsid w:val="002668BE"/>
    <w:pPr>
      <w:widowControl w:val="0"/>
    </w:pPr>
    <w:rPr>
      <w:rFonts w:ascii="Calibri" w:eastAsia="Calibri" w:hAnsi="Calibri"/>
      <w:sz w:val="22"/>
      <w:szCs w:val="22"/>
      <w:lang w:val="uk-UA" w:eastAsia="uk-UA" w:bidi="uk-UA"/>
    </w:rPr>
  </w:style>
  <w:style w:type="character" w:customStyle="1" w:styleId="a4">
    <w:name w:val="Верхній колонтитул Знак"/>
    <w:link w:val="a3"/>
    <w:uiPriority w:val="99"/>
    <w:rsid w:val="003F2C13"/>
    <w:rPr>
      <w:sz w:val="24"/>
      <w:szCs w:val="24"/>
      <w:lang w:val="ru-RU" w:eastAsia="ru-RU"/>
    </w:rPr>
  </w:style>
  <w:style w:type="paragraph" w:customStyle="1" w:styleId="ParagraphStyle">
    <w:name w:val="Paragraph Style"/>
    <w:rsid w:val="00782FE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1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754</Words>
  <Characters>4725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2021-01-14T15:31:00Z</dcterms:created>
  <dcterms:modified xsi:type="dcterms:W3CDTF">2021-01-14T15:34:00Z</dcterms:modified>
</cp:coreProperties>
</file>