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41F" w:rsidRPr="00823EE8" w:rsidRDefault="00A9241F" w:rsidP="00C77A19">
      <w:pPr>
        <w:spacing w:after="0" w:line="240" w:lineRule="auto"/>
        <w:ind w:left="4956"/>
        <w:jc w:val="right"/>
        <w:rPr>
          <w:rFonts w:ascii="Times New Roman" w:hAnsi="Times New Roman"/>
          <w:color w:val="000000" w:themeColor="text1"/>
          <w:sz w:val="24"/>
          <w:szCs w:val="24"/>
        </w:rPr>
      </w:pPr>
      <w:bookmarkStart w:id="0" w:name="_GoBack"/>
      <w:bookmarkEnd w:id="0"/>
      <w:r w:rsidRPr="00823EE8">
        <w:rPr>
          <w:rFonts w:ascii="Times New Roman" w:hAnsi="Times New Roman"/>
          <w:color w:val="000000" w:themeColor="text1"/>
          <w:sz w:val="24"/>
          <w:szCs w:val="24"/>
        </w:rPr>
        <w:t>До реєстр. № 4407</w:t>
      </w:r>
    </w:p>
    <w:p w:rsidR="00A9241F" w:rsidRPr="00823EE8" w:rsidRDefault="00A9241F" w:rsidP="00C77A19">
      <w:pPr>
        <w:spacing w:after="0" w:line="240" w:lineRule="auto"/>
        <w:ind w:left="4956" w:firstLine="708"/>
        <w:jc w:val="right"/>
        <w:rPr>
          <w:rFonts w:ascii="Times New Roman" w:hAnsi="Times New Roman"/>
          <w:color w:val="000000" w:themeColor="text1"/>
          <w:sz w:val="24"/>
          <w:szCs w:val="24"/>
        </w:rPr>
      </w:pPr>
      <w:r w:rsidRPr="00823EE8">
        <w:rPr>
          <w:rFonts w:ascii="Times New Roman" w:hAnsi="Times New Roman"/>
          <w:color w:val="000000" w:themeColor="text1"/>
          <w:sz w:val="24"/>
          <w:szCs w:val="24"/>
        </w:rPr>
        <w:t>(друге читання)</w:t>
      </w:r>
    </w:p>
    <w:p w:rsidR="00A9241F" w:rsidRPr="00823EE8" w:rsidRDefault="00A9241F" w:rsidP="00A9241F">
      <w:pPr>
        <w:spacing w:after="0" w:line="240" w:lineRule="auto"/>
        <w:ind w:right="85"/>
        <w:jc w:val="both"/>
        <w:rPr>
          <w:rFonts w:ascii="Times New Roman" w:eastAsia="Times New Roman" w:hAnsi="Times New Roman"/>
          <w:b/>
          <w:color w:val="000000" w:themeColor="text1"/>
          <w:sz w:val="28"/>
          <w:szCs w:val="28"/>
          <w:lang w:eastAsia="ru-RU"/>
        </w:rPr>
      </w:pPr>
    </w:p>
    <w:p w:rsidR="00925472" w:rsidRPr="00823EE8" w:rsidRDefault="00925472" w:rsidP="00A9241F">
      <w:pPr>
        <w:spacing w:after="0" w:line="240" w:lineRule="auto"/>
        <w:ind w:right="85"/>
        <w:jc w:val="both"/>
        <w:rPr>
          <w:rFonts w:ascii="Times New Roman" w:eastAsia="Times New Roman" w:hAnsi="Times New Roman"/>
          <w:b/>
          <w:color w:val="000000" w:themeColor="text1"/>
          <w:sz w:val="28"/>
          <w:szCs w:val="28"/>
          <w:lang w:eastAsia="ru-RU"/>
        </w:rPr>
      </w:pPr>
    </w:p>
    <w:p w:rsidR="00A9241F" w:rsidRPr="00823EE8" w:rsidRDefault="00A9241F" w:rsidP="00A9241F">
      <w:pPr>
        <w:spacing w:after="0" w:line="240" w:lineRule="auto"/>
        <w:ind w:right="85"/>
        <w:jc w:val="center"/>
        <w:rPr>
          <w:rFonts w:ascii="Times New Roman" w:eastAsia="Times New Roman" w:hAnsi="Times New Roman"/>
          <w:b/>
          <w:color w:val="000000" w:themeColor="text1"/>
          <w:sz w:val="28"/>
          <w:szCs w:val="28"/>
          <w:lang w:eastAsia="ru-RU"/>
        </w:rPr>
      </w:pPr>
      <w:r w:rsidRPr="00823EE8">
        <w:rPr>
          <w:rFonts w:ascii="Times New Roman" w:eastAsia="Times New Roman" w:hAnsi="Times New Roman"/>
          <w:b/>
          <w:color w:val="000000" w:themeColor="text1"/>
          <w:sz w:val="28"/>
          <w:szCs w:val="28"/>
          <w:lang w:eastAsia="ru-RU"/>
        </w:rPr>
        <w:t>З</w:t>
      </w:r>
      <w:r w:rsidR="00C77A19" w:rsidRPr="00823EE8">
        <w:rPr>
          <w:rFonts w:ascii="Times New Roman" w:eastAsia="Times New Roman" w:hAnsi="Times New Roman"/>
          <w:b/>
          <w:color w:val="000000" w:themeColor="text1"/>
          <w:sz w:val="28"/>
          <w:szCs w:val="28"/>
          <w:lang w:eastAsia="ru-RU"/>
        </w:rPr>
        <w:t xml:space="preserve"> </w:t>
      </w:r>
      <w:r w:rsidRPr="00823EE8">
        <w:rPr>
          <w:rFonts w:ascii="Times New Roman" w:eastAsia="Times New Roman" w:hAnsi="Times New Roman"/>
          <w:b/>
          <w:color w:val="000000" w:themeColor="text1"/>
          <w:sz w:val="28"/>
          <w:szCs w:val="28"/>
          <w:lang w:eastAsia="ru-RU"/>
        </w:rPr>
        <w:t>А</w:t>
      </w:r>
      <w:r w:rsidR="00C77A19" w:rsidRPr="00823EE8">
        <w:rPr>
          <w:rFonts w:ascii="Times New Roman" w:eastAsia="Times New Roman" w:hAnsi="Times New Roman"/>
          <w:b/>
          <w:color w:val="000000" w:themeColor="text1"/>
          <w:sz w:val="28"/>
          <w:szCs w:val="28"/>
          <w:lang w:eastAsia="ru-RU"/>
        </w:rPr>
        <w:t xml:space="preserve"> </w:t>
      </w:r>
      <w:r w:rsidRPr="00823EE8">
        <w:rPr>
          <w:rFonts w:ascii="Times New Roman" w:eastAsia="Times New Roman" w:hAnsi="Times New Roman"/>
          <w:b/>
          <w:color w:val="000000" w:themeColor="text1"/>
          <w:sz w:val="28"/>
          <w:szCs w:val="28"/>
          <w:lang w:eastAsia="ru-RU"/>
        </w:rPr>
        <w:t>У</w:t>
      </w:r>
      <w:r w:rsidR="00C77A19" w:rsidRPr="00823EE8">
        <w:rPr>
          <w:rFonts w:ascii="Times New Roman" w:eastAsia="Times New Roman" w:hAnsi="Times New Roman"/>
          <w:b/>
          <w:color w:val="000000" w:themeColor="text1"/>
          <w:sz w:val="28"/>
          <w:szCs w:val="28"/>
          <w:lang w:eastAsia="ru-RU"/>
        </w:rPr>
        <w:t xml:space="preserve"> </w:t>
      </w:r>
      <w:r w:rsidRPr="00823EE8">
        <w:rPr>
          <w:rFonts w:ascii="Times New Roman" w:eastAsia="Times New Roman" w:hAnsi="Times New Roman"/>
          <w:b/>
          <w:color w:val="000000" w:themeColor="text1"/>
          <w:sz w:val="28"/>
          <w:szCs w:val="28"/>
          <w:lang w:eastAsia="ru-RU"/>
        </w:rPr>
        <w:t>В</w:t>
      </w:r>
      <w:r w:rsidR="00C77A19" w:rsidRPr="00823EE8">
        <w:rPr>
          <w:rFonts w:ascii="Times New Roman" w:eastAsia="Times New Roman" w:hAnsi="Times New Roman"/>
          <w:b/>
          <w:color w:val="000000" w:themeColor="text1"/>
          <w:sz w:val="28"/>
          <w:szCs w:val="28"/>
          <w:lang w:eastAsia="ru-RU"/>
        </w:rPr>
        <w:t xml:space="preserve"> </w:t>
      </w:r>
      <w:r w:rsidRPr="00823EE8">
        <w:rPr>
          <w:rFonts w:ascii="Times New Roman" w:eastAsia="Times New Roman" w:hAnsi="Times New Roman"/>
          <w:b/>
          <w:color w:val="000000" w:themeColor="text1"/>
          <w:sz w:val="28"/>
          <w:szCs w:val="28"/>
          <w:lang w:eastAsia="ru-RU"/>
        </w:rPr>
        <w:t>А</w:t>
      </w:r>
      <w:r w:rsidR="00C77A19" w:rsidRPr="00823EE8">
        <w:rPr>
          <w:rFonts w:ascii="Times New Roman" w:eastAsia="Times New Roman" w:hAnsi="Times New Roman"/>
          <w:b/>
          <w:color w:val="000000" w:themeColor="text1"/>
          <w:sz w:val="28"/>
          <w:szCs w:val="28"/>
          <w:lang w:eastAsia="ru-RU"/>
        </w:rPr>
        <w:t xml:space="preserve"> </w:t>
      </w:r>
      <w:r w:rsidRPr="00823EE8">
        <w:rPr>
          <w:rFonts w:ascii="Times New Roman" w:eastAsia="Times New Roman" w:hAnsi="Times New Roman"/>
          <w:b/>
          <w:color w:val="000000" w:themeColor="text1"/>
          <w:sz w:val="28"/>
          <w:szCs w:val="28"/>
          <w:lang w:eastAsia="ru-RU"/>
        </w:rPr>
        <w:t>Ж</w:t>
      </w:r>
      <w:r w:rsidR="00C77A19" w:rsidRPr="00823EE8">
        <w:rPr>
          <w:rFonts w:ascii="Times New Roman" w:eastAsia="Times New Roman" w:hAnsi="Times New Roman"/>
          <w:b/>
          <w:color w:val="000000" w:themeColor="text1"/>
          <w:sz w:val="28"/>
          <w:szCs w:val="28"/>
          <w:lang w:eastAsia="ru-RU"/>
        </w:rPr>
        <w:t xml:space="preserve"> </w:t>
      </w:r>
      <w:r w:rsidRPr="00823EE8">
        <w:rPr>
          <w:rFonts w:ascii="Times New Roman" w:eastAsia="Times New Roman" w:hAnsi="Times New Roman"/>
          <w:b/>
          <w:color w:val="000000" w:themeColor="text1"/>
          <w:sz w:val="28"/>
          <w:szCs w:val="28"/>
          <w:lang w:eastAsia="ru-RU"/>
        </w:rPr>
        <w:t>Е</w:t>
      </w:r>
      <w:r w:rsidR="00C77A19" w:rsidRPr="00823EE8">
        <w:rPr>
          <w:rFonts w:ascii="Times New Roman" w:eastAsia="Times New Roman" w:hAnsi="Times New Roman"/>
          <w:b/>
          <w:color w:val="000000" w:themeColor="text1"/>
          <w:sz w:val="28"/>
          <w:szCs w:val="28"/>
          <w:lang w:eastAsia="ru-RU"/>
        </w:rPr>
        <w:t xml:space="preserve"> </w:t>
      </w:r>
      <w:r w:rsidRPr="00823EE8">
        <w:rPr>
          <w:rFonts w:ascii="Times New Roman" w:eastAsia="Times New Roman" w:hAnsi="Times New Roman"/>
          <w:b/>
          <w:color w:val="000000" w:themeColor="text1"/>
          <w:sz w:val="28"/>
          <w:szCs w:val="28"/>
          <w:lang w:eastAsia="ru-RU"/>
        </w:rPr>
        <w:t>Н</w:t>
      </w:r>
      <w:r w:rsidR="00D810EA" w:rsidRPr="00823EE8">
        <w:rPr>
          <w:rFonts w:ascii="Times New Roman" w:eastAsia="Times New Roman" w:hAnsi="Times New Roman"/>
          <w:b/>
          <w:color w:val="000000" w:themeColor="text1"/>
          <w:sz w:val="28"/>
          <w:szCs w:val="28"/>
          <w:lang w:eastAsia="ru-RU"/>
        </w:rPr>
        <w:t xml:space="preserve"> </w:t>
      </w:r>
      <w:proofErr w:type="spellStart"/>
      <w:r w:rsidRPr="00823EE8">
        <w:rPr>
          <w:rFonts w:ascii="Times New Roman" w:eastAsia="Times New Roman" w:hAnsi="Times New Roman"/>
          <w:b/>
          <w:color w:val="000000" w:themeColor="text1"/>
          <w:sz w:val="28"/>
          <w:szCs w:val="28"/>
          <w:lang w:eastAsia="ru-RU"/>
        </w:rPr>
        <w:t>Н</w:t>
      </w:r>
      <w:proofErr w:type="spellEnd"/>
      <w:r w:rsidR="00D810EA" w:rsidRPr="00823EE8">
        <w:rPr>
          <w:rFonts w:ascii="Times New Roman" w:eastAsia="Times New Roman" w:hAnsi="Times New Roman"/>
          <w:b/>
          <w:color w:val="000000" w:themeColor="text1"/>
          <w:sz w:val="28"/>
          <w:szCs w:val="28"/>
          <w:lang w:eastAsia="ru-RU"/>
        </w:rPr>
        <w:t xml:space="preserve"> </w:t>
      </w:r>
      <w:r w:rsidRPr="00823EE8">
        <w:rPr>
          <w:rFonts w:ascii="Times New Roman" w:eastAsia="Times New Roman" w:hAnsi="Times New Roman"/>
          <w:b/>
          <w:color w:val="000000" w:themeColor="text1"/>
          <w:sz w:val="28"/>
          <w:szCs w:val="28"/>
          <w:lang w:eastAsia="ru-RU"/>
        </w:rPr>
        <w:t>Я</w:t>
      </w:r>
    </w:p>
    <w:p w:rsidR="00C77A19" w:rsidRPr="00823EE8" w:rsidRDefault="00C77A19" w:rsidP="00A9241F">
      <w:pPr>
        <w:spacing w:after="0" w:line="240" w:lineRule="auto"/>
        <w:ind w:right="85"/>
        <w:jc w:val="center"/>
        <w:rPr>
          <w:rFonts w:ascii="Times New Roman" w:eastAsia="Times New Roman" w:hAnsi="Times New Roman"/>
          <w:b/>
          <w:color w:val="000000" w:themeColor="text1"/>
          <w:sz w:val="28"/>
          <w:szCs w:val="28"/>
          <w:lang w:eastAsia="ru-RU"/>
        </w:rPr>
      </w:pPr>
    </w:p>
    <w:p w:rsidR="00C77A19" w:rsidRPr="00823EE8" w:rsidRDefault="00A9241F" w:rsidP="00282CA5">
      <w:pPr>
        <w:keepNext/>
        <w:shd w:val="clear" w:color="auto" w:fill="FFFFFF"/>
        <w:spacing w:after="0" w:line="240" w:lineRule="auto"/>
        <w:jc w:val="center"/>
        <w:textAlignment w:val="baseline"/>
        <w:outlineLvl w:val="2"/>
        <w:rPr>
          <w:rFonts w:ascii="Times New Roman" w:hAnsi="Times New Roman"/>
          <w:b/>
          <w:color w:val="000000" w:themeColor="text1"/>
          <w:sz w:val="28"/>
          <w:szCs w:val="28"/>
        </w:rPr>
      </w:pPr>
      <w:r w:rsidRPr="00823EE8">
        <w:rPr>
          <w:rFonts w:ascii="Times New Roman" w:eastAsia="Times New Roman" w:hAnsi="Times New Roman"/>
          <w:b/>
          <w:bCs/>
          <w:color w:val="000000" w:themeColor="text1"/>
          <w:sz w:val="28"/>
          <w:szCs w:val="28"/>
          <w:lang w:eastAsia="ru-RU"/>
        </w:rPr>
        <w:t>до проекту Закону України</w:t>
      </w:r>
      <w:r w:rsidR="00282CA5" w:rsidRPr="00823EE8">
        <w:rPr>
          <w:rFonts w:ascii="Times New Roman" w:eastAsia="Times New Roman" w:hAnsi="Times New Roman"/>
          <w:b/>
          <w:bCs/>
          <w:color w:val="000000" w:themeColor="text1"/>
          <w:sz w:val="28"/>
          <w:szCs w:val="28"/>
          <w:lang w:eastAsia="ru-RU"/>
        </w:rPr>
        <w:t xml:space="preserve"> </w:t>
      </w:r>
      <w:r w:rsidRPr="00823EE8">
        <w:rPr>
          <w:rFonts w:ascii="Times New Roman" w:hAnsi="Times New Roman"/>
          <w:b/>
          <w:color w:val="000000" w:themeColor="text1"/>
          <w:sz w:val="28"/>
          <w:szCs w:val="28"/>
        </w:rPr>
        <w:t>про внесення змін</w:t>
      </w:r>
    </w:p>
    <w:p w:rsidR="00C77A19" w:rsidRPr="00823EE8" w:rsidRDefault="00A9241F" w:rsidP="00282CA5">
      <w:pPr>
        <w:keepNext/>
        <w:shd w:val="clear" w:color="auto" w:fill="FFFFFF"/>
        <w:spacing w:after="0" w:line="240" w:lineRule="auto"/>
        <w:jc w:val="center"/>
        <w:textAlignment w:val="baseline"/>
        <w:outlineLvl w:val="2"/>
        <w:rPr>
          <w:rFonts w:ascii="Times New Roman" w:hAnsi="Times New Roman"/>
          <w:b/>
          <w:color w:val="000000" w:themeColor="text1"/>
          <w:sz w:val="28"/>
          <w:szCs w:val="28"/>
        </w:rPr>
      </w:pPr>
      <w:r w:rsidRPr="00823EE8">
        <w:rPr>
          <w:rFonts w:ascii="Times New Roman" w:hAnsi="Times New Roman"/>
          <w:b/>
          <w:color w:val="000000" w:themeColor="text1"/>
          <w:sz w:val="28"/>
          <w:szCs w:val="28"/>
        </w:rPr>
        <w:t>до деяких законодавчих актів України</w:t>
      </w:r>
    </w:p>
    <w:p w:rsidR="00A9241F" w:rsidRPr="00823EE8" w:rsidRDefault="00A9241F" w:rsidP="00282CA5">
      <w:pPr>
        <w:keepNext/>
        <w:shd w:val="clear" w:color="auto" w:fill="FFFFFF"/>
        <w:spacing w:after="0" w:line="240" w:lineRule="auto"/>
        <w:jc w:val="center"/>
        <w:textAlignment w:val="baseline"/>
        <w:outlineLvl w:val="2"/>
        <w:rPr>
          <w:rFonts w:ascii="Times New Roman" w:hAnsi="Times New Roman"/>
          <w:b/>
          <w:color w:val="000000" w:themeColor="text1"/>
          <w:sz w:val="28"/>
          <w:szCs w:val="28"/>
        </w:rPr>
      </w:pPr>
      <w:r w:rsidRPr="00823EE8">
        <w:rPr>
          <w:rFonts w:ascii="Times New Roman" w:hAnsi="Times New Roman"/>
          <w:b/>
          <w:color w:val="000000" w:themeColor="text1"/>
          <w:sz w:val="28"/>
          <w:szCs w:val="28"/>
        </w:rPr>
        <w:t>щодо об</w:t>
      </w:r>
      <w:r w:rsidR="00282CA5" w:rsidRPr="00823EE8">
        <w:rPr>
          <w:rFonts w:ascii="Times New Roman" w:hAnsi="Times New Roman"/>
          <w:b/>
          <w:color w:val="000000" w:themeColor="text1"/>
          <w:sz w:val="28"/>
          <w:szCs w:val="28"/>
        </w:rPr>
        <w:t>'є</w:t>
      </w:r>
      <w:r w:rsidRPr="00823EE8">
        <w:rPr>
          <w:rFonts w:ascii="Times New Roman" w:hAnsi="Times New Roman"/>
          <w:b/>
          <w:color w:val="000000" w:themeColor="text1"/>
          <w:sz w:val="28"/>
          <w:szCs w:val="28"/>
        </w:rPr>
        <w:t>ктів підвищеної небезпеки</w:t>
      </w:r>
    </w:p>
    <w:p w:rsidR="00A80DA5" w:rsidRPr="00823EE8" w:rsidRDefault="00A9241F" w:rsidP="00A80DA5">
      <w:pPr>
        <w:spacing w:after="0" w:line="240" w:lineRule="auto"/>
        <w:ind w:right="85"/>
        <w:jc w:val="center"/>
        <w:rPr>
          <w:rFonts w:ascii="Times New Roman" w:hAnsi="Times New Roman"/>
          <w:color w:val="000000" w:themeColor="text1"/>
          <w:sz w:val="28"/>
          <w:szCs w:val="28"/>
        </w:rPr>
      </w:pPr>
      <w:r w:rsidRPr="00823EE8">
        <w:rPr>
          <w:rFonts w:ascii="Times New Roman" w:hAnsi="Times New Roman"/>
          <w:color w:val="000000" w:themeColor="text1"/>
          <w:sz w:val="28"/>
          <w:szCs w:val="28"/>
        </w:rPr>
        <w:t>(реєстр</w:t>
      </w:r>
      <w:r w:rsidR="00282CA5" w:rsidRPr="00823EE8">
        <w:rPr>
          <w:rFonts w:ascii="Times New Roman" w:hAnsi="Times New Roman"/>
          <w:color w:val="000000" w:themeColor="text1"/>
          <w:sz w:val="28"/>
          <w:szCs w:val="28"/>
        </w:rPr>
        <w:t xml:space="preserve">аційний </w:t>
      </w:r>
      <w:r w:rsidRPr="00823EE8">
        <w:rPr>
          <w:rFonts w:ascii="Times New Roman" w:hAnsi="Times New Roman"/>
          <w:color w:val="000000" w:themeColor="text1"/>
          <w:sz w:val="28"/>
          <w:szCs w:val="28"/>
        </w:rPr>
        <w:t>№ 4407)</w:t>
      </w:r>
    </w:p>
    <w:p w:rsidR="00A80DA5" w:rsidRPr="00823EE8" w:rsidRDefault="00A80DA5" w:rsidP="00A80DA5">
      <w:pPr>
        <w:spacing w:after="0" w:line="240" w:lineRule="auto"/>
        <w:ind w:right="85"/>
        <w:jc w:val="center"/>
        <w:rPr>
          <w:rFonts w:ascii="Times New Roman" w:hAnsi="Times New Roman"/>
          <w:color w:val="000000" w:themeColor="text1"/>
          <w:sz w:val="28"/>
          <w:szCs w:val="28"/>
        </w:rPr>
      </w:pPr>
    </w:p>
    <w:p w:rsidR="00A80DA5" w:rsidRPr="00823EE8" w:rsidRDefault="00A80DA5" w:rsidP="00A80DA5">
      <w:pPr>
        <w:spacing w:after="0" w:line="240" w:lineRule="auto"/>
        <w:ind w:right="85"/>
        <w:jc w:val="center"/>
        <w:rPr>
          <w:rFonts w:ascii="Times New Roman" w:hAnsi="Times New Roman"/>
          <w:color w:val="000000" w:themeColor="text1"/>
          <w:sz w:val="28"/>
          <w:szCs w:val="28"/>
        </w:rPr>
      </w:pPr>
    </w:p>
    <w:p w:rsidR="00C629EF" w:rsidRPr="00823EE8" w:rsidRDefault="00C629EF" w:rsidP="00A80DA5">
      <w:pPr>
        <w:spacing w:after="0" w:line="240" w:lineRule="auto"/>
        <w:ind w:right="85" w:firstLine="708"/>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 xml:space="preserve">У Головному юридичному управлінні </w:t>
      </w:r>
      <w:r w:rsidR="0053388F" w:rsidRPr="00823EE8">
        <w:rPr>
          <w:rFonts w:ascii="Times New Roman" w:hAnsi="Times New Roman"/>
          <w:color w:val="000000" w:themeColor="text1"/>
          <w:sz w:val="28"/>
          <w:szCs w:val="28"/>
        </w:rPr>
        <w:t xml:space="preserve">в межах виділеного часу (порівняльна таблиця законопроекту в електронній формі надійшла до Головного управління 1 липня 2021 року) </w:t>
      </w:r>
      <w:r w:rsidRPr="00823EE8">
        <w:rPr>
          <w:rFonts w:ascii="Times New Roman" w:hAnsi="Times New Roman"/>
          <w:color w:val="000000" w:themeColor="text1"/>
          <w:sz w:val="28"/>
          <w:szCs w:val="28"/>
        </w:rPr>
        <w:t xml:space="preserve">повторно </w:t>
      </w:r>
      <w:r w:rsidR="00A80DA5" w:rsidRPr="00823EE8">
        <w:rPr>
          <w:rFonts w:ascii="Times New Roman" w:hAnsi="Times New Roman"/>
          <w:color w:val="000000" w:themeColor="text1"/>
          <w:sz w:val="28"/>
          <w:szCs w:val="28"/>
        </w:rPr>
        <w:t>проведено експертизу</w:t>
      </w:r>
      <w:r w:rsidRPr="00823EE8">
        <w:rPr>
          <w:rFonts w:ascii="Times New Roman" w:hAnsi="Times New Roman"/>
          <w:color w:val="000000" w:themeColor="text1"/>
          <w:sz w:val="28"/>
          <w:szCs w:val="28"/>
        </w:rPr>
        <w:t xml:space="preserve"> проект</w:t>
      </w:r>
      <w:r w:rsidR="00A80DA5" w:rsidRPr="00823EE8">
        <w:rPr>
          <w:rFonts w:ascii="Times New Roman" w:hAnsi="Times New Roman"/>
          <w:color w:val="000000" w:themeColor="text1"/>
          <w:sz w:val="28"/>
          <w:szCs w:val="28"/>
        </w:rPr>
        <w:t>у</w:t>
      </w:r>
      <w:r w:rsidRPr="00823EE8">
        <w:rPr>
          <w:rFonts w:ascii="Times New Roman" w:hAnsi="Times New Roman"/>
          <w:color w:val="000000" w:themeColor="text1"/>
          <w:sz w:val="28"/>
          <w:szCs w:val="28"/>
        </w:rPr>
        <w:t xml:space="preserve"> Закону</w:t>
      </w:r>
      <w:r w:rsidR="00A80DA5" w:rsidRPr="00823EE8">
        <w:rPr>
          <w:rFonts w:ascii="Times New Roman" w:hAnsi="Times New Roman"/>
          <w:color w:val="000000" w:themeColor="text1"/>
          <w:sz w:val="28"/>
          <w:szCs w:val="28"/>
        </w:rPr>
        <w:t xml:space="preserve"> України про внесення змін до деяких законодавчих актів України щодо об'єктів підвищеної небезпеки</w:t>
      </w:r>
      <w:r w:rsidRPr="00823EE8">
        <w:rPr>
          <w:rFonts w:ascii="Times New Roman" w:hAnsi="Times New Roman"/>
          <w:color w:val="000000" w:themeColor="text1"/>
          <w:sz w:val="28"/>
          <w:szCs w:val="28"/>
        </w:rPr>
        <w:t>, доопрацьован</w:t>
      </w:r>
      <w:r w:rsidR="00A80DA5" w:rsidRPr="00823EE8">
        <w:rPr>
          <w:rFonts w:ascii="Times New Roman" w:hAnsi="Times New Roman"/>
          <w:color w:val="000000" w:themeColor="text1"/>
          <w:sz w:val="28"/>
          <w:szCs w:val="28"/>
        </w:rPr>
        <w:t>ого і</w:t>
      </w:r>
      <w:r w:rsidRPr="00823EE8">
        <w:rPr>
          <w:rFonts w:ascii="Times New Roman" w:hAnsi="Times New Roman"/>
          <w:color w:val="000000" w:themeColor="text1"/>
          <w:sz w:val="28"/>
          <w:szCs w:val="28"/>
        </w:rPr>
        <w:t xml:space="preserve"> </w:t>
      </w:r>
      <w:r w:rsidR="00A80DA5" w:rsidRPr="00823EE8">
        <w:rPr>
          <w:rFonts w:ascii="Times New Roman" w:hAnsi="Times New Roman"/>
          <w:color w:val="000000" w:themeColor="text1"/>
          <w:sz w:val="28"/>
          <w:szCs w:val="28"/>
        </w:rPr>
        <w:t xml:space="preserve">підготовленого до другого читання </w:t>
      </w:r>
      <w:r w:rsidRPr="00823EE8">
        <w:rPr>
          <w:rFonts w:ascii="Times New Roman" w:hAnsi="Times New Roman"/>
          <w:color w:val="000000" w:themeColor="text1"/>
          <w:sz w:val="28"/>
          <w:szCs w:val="28"/>
        </w:rPr>
        <w:t xml:space="preserve">Комітетом Верховної Ради України з питань екологічної політики та природокористування за результатами </w:t>
      </w:r>
      <w:r w:rsidR="00E22FE7" w:rsidRPr="00823EE8">
        <w:rPr>
          <w:rFonts w:ascii="Times New Roman" w:hAnsi="Times New Roman"/>
          <w:color w:val="000000" w:themeColor="text1"/>
          <w:sz w:val="28"/>
          <w:szCs w:val="28"/>
        </w:rPr>
        <w:t xml:space="preserve">проведеного </w:t>
      </w:r>
      <w:r w:rsidRPr="00823EE8">
        <w:rPr>
          <w:rFonts w:ascii="Times New Roman" w:hAnsi="Times New Roman"/>
          <w:color w:val="000000" w:themeColor="text1"/>
          <w:sz w:val="28"/>
          <w:szCs w:val="28"/>
        </w:rPr>
        <w:t>засідання відповідного Комітету</w:t>
      </w:r>
      <w:r w:rsidR="00A80DA5" w:rsidRPr="00823EE8">
        <w:rPr>
          <w:rFonts w:ascii="Times New Roman" w:hAnsi="Times New Roman"/>
          <w:color w:val="000000" w:themeColor="text1"/>
          <w:sz w:val="28"/>
          <w:szCs w:val="28"/>
        </w:rPr>
        <w:t xml:space="preserve"> від</w:t>
      </w:r>
      <w:r w:rsidRPr="00823EE8">
        <w:rPr>
          <w:rFonts w:ascii="Times New Roman" w:hAnsi="Times New Roman"/>
          <w:color w:val="000000" w:themeColor="text1"/>
          <w:sz w:val="28"/>
          <w:szCs w:val="28"/>
        </w:rPr>
        <w:t xml:space="preserve"> 22 червня 2021 року</w:t>
      </w:r>
      <w:r w:rsidR="00A80DA5" w:rsidRPr="00823EE8">
        <w:rPr>
          <w:rFonts w:ascii="Times New Roman" w:hAnsi="Times New Roman"/>
          <w:color w:val="000000" w:themeColor="text1"/>
          <w:sz w:val="28"/>
          <w:szCs w:val="28"/>
        </w:rPr>
        <w:t>, і зазначається таке</w:t>
      </w:r>
      <w:r w:rsidRPr="00823EE8">
        <w:rPr>
          <w:rFonts w:ascii="Times New Roman" w:hAnsi="Times New Roman"/>
          <w:color w:val="000000" w:themeColor="text1"/>
          <w:sz w:val="28"/>
          <w:szCs w:val="28"/>
        </w:rPr>
        <w:t xml:space="preserve">. </w:t>
      </w:r>
    </w:p>
    <w:p w:rsidR="001C11A0" w:rsidRPr="00823EE8" w:rsidRDefault="006F772A" w:rsidP="001C11A0">
      <w:pPr>
        <w:spacing w:after="0" w:line="240" w:lineRule="auto"/>
        <w:ind w:firstLine="708"/>
        <w:jc w:val="both"/>
        <w:rPr>
          <w:rFonts w:ascii="Times New Roman" w:eastAsiaTheme="minorHAnsi" w:hAnsi="Times New Roman" w:cstheme="minorHAnsi"/>
          <w:color w:val="000000" w:themeColor="text1"/>
          <w:sz w:val="28"/>
        </w:rPr>
      </w:pPr>
      <w:r w:rsidRPr="00823EE8">
        <w:rPr>
          <w:rFonts w:ascii="Times New Roman" w:hAnsi="Times New Roman"/>
          <w:color w:val="000000" w:themeColor="text1"/>
          <w:sz w:val="28"/>
          <w:szCs w:val="28"/>
        </w:rPr>
        <w:t>П</w:t>
      </w:r>
      <w:r w:rsidR="00C629EF" w:rsidRPr="00823EE8">
        <w:rPr>
          <w:rFonts w:ascii="Times New Roman" w:hAnsi="Times New Roman"/>
          <w:color w:val="000000" w:themeColor="text1"/>
          <w:sz w:val="28"/>
          <w:szCs w:val="28"/>
        </w:rPr>
        <w:t xml:space="preserve">ропозиції Головного юридичного управління, висловлені до </w:t>
      </w:r>
      <w:r w:rsidR="00A50085" w:rsidRPr="00823EE8">
        <w:rPr>
          <w:rFonts w:ascii="Times New Roman" w:hAnsi="Times New Roman"/>
          <w:color w:val="000000" w:themeColor="text1"/>
          <w:sz w:val="28"/>
          <w:szCs w:val="28"/>
        </w:rPr>
        <w:t>цього</w:t>
      </w:r>
      <w:r w:rsidR="00C629EF" w:rsidRPr="00823EE8">
        <w:rPr>
          <w:rFonts w:ascii="Times New Roman" w:hAnsi="Times New Roman"/>
          <w:color w:val="000000" w:themeColor="text1"/>
          <w:sz w:val="28"/>
          <w:szCs w:val="28"/>
        </w:rPr>
        <w:t xml:space="preserve"> законопроекту </w:t>
      </w:r>
      <w:r w:rsidR="009263EA" w:rsidRPr="00823EE8">
        <w:rPr>
          <w:rFonts w:ascii="Times New Roman" w:hAnsi="Times New Roman"/>
          <w:color w:val="000000" w:themeColor="text1"/>
          <w:sz w:val="28"/>
          <w:szCs w:val="28"/>
        </w:rPr>
        <w:t xml:space="preserve">14 червня </w:t>
      </w:r>
      <w:r w:rsidR="00C629EF" w:rsidRPr="00823EE8">
        <w:rPr>
          <w:rFonts w:ascii="Times New Roman" w:hAnsi="Times New Roman"/>
          <w:color w:val="000000" w:themeColor="text1"/>
          <w:sz w:val="28"/>
          <w:szCs w:val="28"/>
        </w:rPr>
        <w:t>2021 року, під час його доопрацювання</w:t>
      </w:r>
      <w:r w:rsidR="00B3659F" w:rsidRPr="00823EE8">
        <w:rPr>
          <w:rFonts w:ascii="Times New Roman" w:hAnsi="Times New Roman"/>
          <w:color w:val="000000" w:themeColor="text1"/>
          <w:sz w:val="28"/>
          <w:szCs w:val="28"/>
        </w:rPr>
        <w:t xml:space="preserve"> Комітетом </w:t>
      </w:r>
      <w:r w:rsidR="007D6AF5" w:rsidRPr="00823EE8">
        <w:rPr>
          <w:rFonts w:ascii="Times New Roman" w:hAnsi="Times New Roman"/>
          <w:color w:val="000000" w:themeColor="text1"/>
          <w:sz w:val="28"/>
          <w:szCs w:val="28"/>
        </w:rPr>
        <w:t xml:space="preserve">відповідно до статті 118 Регламенту Верховної Ради України </w:t>
      </w:r>
      <w:r w:rsidR="00B3659F" w:rsidRPr="00823EE8">
        <w:rPr>
          <w:rFonts w:ascii="Times New Roman" w:hAnsi="Times New Roman"/>
          <w:color w:val="000000" w:themeColor="text1"/>
          <w:sz w:val="28"/>
          <w:szCs w:val="28"/>
        </w:rPr>
        <w:t>було</w:t>
      </w:r>
      <w:r w:rsidR="00C629EF" w:rsidRPr="00823EE8">
        <w:rPr>
          <w:rFonts w:ascii="Times New Roman" w:hAnsi="Times New Roman"/>
          <w:color w:val="000000" w:themeColor="text1"/>
          <w:sz w:val="28"/>
          <w:szCs w:val="28"/>
        </w:rPr>
        <w:t xml:space="preserve"> враховано частково.</w:t>
      </w:r>
      <w:r w:rsidR="00B3659F" w:rsidRPr="00823EE8">
        <w:rPr>
          <w:rFonts w:ascii="Times New Roman" w:eastAsiaTheme="minorHAnsi" w:hAnsi="Times New Roman" w:cstheme="minorHAnsi"/>
          <w:color w:val="000000" w:themeColor="text1"/>
          <w:sz w:val="28"/>
        </w:rPr>
        <w:t xml:space="preserve"> </w:t>
      </w:r>
      <w:r w:rsidR="001C11A0" w:rsidRPr="00823EE8">
        <w:rPr>
          <w:rFonts w:ascii="Times New Roman" w:eastAsiaTheme="minorHAnsi" w:hAnsi="Times New Roman" w:cstheme="minorHAnsi"/>
          <w:color w:val="000000" w:themeColor="text1"/>
          <w:sz w:val="28"/>
        </w:rPr>
        <w:t>Оскільки</w:t>
      </w:r>
      <w:r w:rsidR="001C11A0" w:rsidRPr="00823EE8">
        <w:rPr>
          <w:rFonts w:ascii="Times New Roman" w:hAnsi="Times New Roman"/>
          <w:color w:val="000000" w:themeColor="text1"/>
          <w:sz w:val="28"/>
          <w:szCs w:val="28"/>
        </w:rPr>
        <w:t xml:space="preserve"> окремі зауваження та пропозиції залишаються не врахованими,</w:t>
      </w:r>
      <w:r w:rsidR="00B3659F" w:rsidRPr="00823EE8">
        <w:rPr>
          <w:rFonts w:ascii="Times New Roman" w:eastAsiaTheme="minorHAnsi" w:hAnsi="Times New Roman" w:cstheme="minorHAnsi"/>
          <w:color w:val="000000" w:themeColor="text1"/>
          <w:sz w:val="28"/>
        </w:rPr>
        <w:t xml:space="preserve"> вважаємо за необхідне ще раз звернути увагу на таке</w:t>
      </w:r>
      <w:r w:rsidR="001C11A0" w:rsidRPr="00823EE8">
        <w:rPr>
          <w:rFonts w:ascii="Times New Roman" w:eastAsiaTheme="minorHAnsi" w:hAnsi="Times New Roman" w:cstheme="minorHAnsi"/>
          <w:color w:val="000000" w:themeColor="text1"/>
          <w:sz w:val="28"/>
        </w:rPr>
        <w:t>.</w:t>
      </w:r>
    </w:p>
    <w:p w:rsidR="001C11A0" w:rsidRPr="00823EE8" w:rsidRDefault="001C11A0" w:rsidP="001C11A0">
      <w:pPr>
        <w:spacing w:after="0" w:line="240" w:lineRule="auto"/>
        <w:ind w:firstLine="708"/>
        <w:jc w:val="both"/>
        <w:rPr>
          <w:rFonts w:ascii="Times New Roman" w:eastAsiaTheme="minorHAnsi" w:hAnsi="Times New Roman" w:cstheme="minorHAnsi"/>
          <w:color w:val="000000" w:themeColor="text1"/>
          <w:sz w:val="28"/>
        </w:rPr>
      </w:pPr>
    </w:p>
    <w:p w:rsidR="0003697B" w:rsidRPr="00823EE8" w:rsidRDefault="006E6DD1" w:rsidP="001C11A0">
      <w:pPr>
        <w:spacing w:after="0" w:line="240" w:lineRule="auto"/>
        <w:ind w:firstLine="708"/>
        <w:jc w:val="both"/>
        <w:rPr>
          <w:rFonts w:ascii="Times New Roman" w:eastAsiaTheme="minorHAnsi" w:hAnsi="Times New Roman" w:cstheme="minorHAnsi"/>
          <w:color w:val="000000" w:themeColor="text1"/>
          <w:sz w:val="28"/>
        </w:rPr>
      </w:pPr>
      <w:r w:rsidRPr="00823EE8">
        <w:rPr>
          <w:rFonts w:ascii="Times New Roman" w:hAnsi="Times New Roman"/>
          <w:color w:val="000000" w:themeColor="text1"/>
          <w:sz w:val="28"/>
          <w:szCs w:val="28"/>
          <w:shd w:val="clear" w:color="auto" w:fill="FFFFFF"/>
        </w:rPr>
        <w:t>1.</w:t>
      </w:r>
      <w:r w:rsidR="007D6AF5" w:rsidRPr="00823EE8">
        <w:rPr>
          <w:rFonts w:ascii="Times New Roman" w:hAnsi="Times New Roman"/>
          <w:color w:val="000000" w:themeColor="text1"/>
          <w:sz w:val="28"/>
          <w:szCs w:val="28"/>
          <w:shd w:val="clear" w:color="auto" w:fill="FFFFFF"/>
        </w:rPr>
        <w:t xml:space="preserve"> У низці положень </w:t>
      </w:r>
      <w:r w:rsidR="00C629EF" w:rsidRPr="00823EE8">
        <w:rPr>
          <w:rFonts w:ascii="Times New Roman" w:hAnsi="Times New Roman"/>
          <w:color w:val="000000" w:themeColor="text1"/>
          <w:sz w:val="28"/>
          <w:szCs w:val="28"/>
          <w:shd w:val="clear" w:color="auto" w:fill="FFFFFF"/>
        </w:rPr>
        <w:t>законопроект</w:t>
      </w:r>
      <w:r w:rsidR="007D6AF5" w:rsidRPr="00823EE8">
        <w:rPr>
          <w:rFonts w:ascii="Times New Roman" w:hAnsi="Times New Roman"/>
          <w:color w:val="000000" w:themeColor="text1"/>
          <w:sz w:val="28"/>
          <w:szCs w:val="28"/>
          <w:shd w:val="clear" w:color="auto" w:fill="FFFFFF"/>
        </w:rPr>
        <w:t>у</w:t>
      </w:r>
      <w:r w:rsidR="00C629EF" w:rsidRPr="00823EE8">
        <w:rPr>
          <w:rFonts w:ascii="Times New Roman" w:hAnsi="Times New Roman"/>
          <w:color w:val="000000" w:themeColor="text1"/>
          <w:sz w:val="28"/>
          <w:szCs w:val="28"/>
          <w:shd w:val="clear" w:color="auto" w:fill="FFFFFF"/>
        </w:rPr>
        <w:t xml:space="preserve"> не враховано </w:t>
      </w:r>
      <w:r w:rsidR="00C629EF" w:rsidRPr="00823EE8">
        <w:rPr>
          <w:rFonts w:ascii="Times New Roman" w:hAnsi="Times New Roman"/>
          <w:color w:val="000000" w:themeColor="text1"/>
          <w:sz w:val="28"/>
          <w:szCs w:val="28"/>
        </w:rPr>
        <w:t>принцип</w:t>
      </w:r>
      <w:r w:rsidR="0003697B" w:rsidRPr="00823EE8">
        <w:rPr>
          <w:rFonts w:ascii="Times New Roman" w:hAnsi="Times New Roman"/>
          <w:color w:val="000000" w:themeColor="text1"/>
          <w:sz w:val="28"/>
          <w:szCs w:val="28"/>
        </w:rPr>
        <w:t xml:space="preserve"> правової визначеності (недвозначність, внутрішня узгодженість нормативних положень та відсутність суперечностей з іншими приписами законів), що є порушенням проголошеного Конституцією України принципу верховенства права (стаття</w:t>
      </w:r>
      <w:r w:rsidR="00B3659F" w:rsidRPr="00823EE8">
        <w:rPr>
          <w:rFonts w:ascii="Times New Roman" w:hAnsi="Times New Roman"/>
          <w:color w:val="000000" w:themeColor="text1"/>
          <w:sz w:val="28"/>
          <w:szCs w:val="28"/>
        </w:rPr>
        <w:t xml:space="preserve"> 8</w:t>
      </w:r>
      <w:r w:rsidR="0003697B" w:rsidRPr="00823EE8">
        <w:rPr>
          <w:rFonts w:ascii="Times New Roman" w:hAnsi="Times New Roman"/>
          <w:color w:val="000000" w:themeColor="text1"/>
          <w:sz w:val="28"/>
          <w:szCs w:val="28"/>
        </w:rPr>
        <w:t>) та визнання України правовою державою (стаття 1). Це</w:t>
      </w:r>
      <w:r w:rsidR="00C629EF" w:rsidRPr="00823EE8">
        <w:rPr>
          <w:rFonts w:ascii="Times New Roman" w:hAnsi="Times New Roman"/>
          <w:color w:val="000000" w:themeColor="text1"/>
          <w:sz w:val="28"/>
          <w:szCs w:val="28"/>
        </w:rPr>
        <w:t>,</w:t>
      </w:r>
      <w:r w:rsidR="0003697B" w:rsidRPr="00823EE8">
        <w:rPr>
          <w:rFonts w:ascii="Times New Roman" w:hAnsi="Times New Roman"/>
          <w:color w:val="000000" w:themeColor="text1"/>
          <w:sz w:val="28"/>
          <w:szCs w:val="28"/>
        </w:rPr>
        <w:t xml:space="preserve"> </w:t>
      </w:r>
      <w:r w:rsidR="00C629EF" w:rsidRPr="00823EE8">
        <w:rPr>
          <w:rFonts w:ascii="Times New Roman" w:hAnsi="Times New Roman"/>
          <w:color w:val="000000" w:themeColor="text1"/>
          <w:sz w:val="28"/>
          <w:szCs w:val="28"/>
        </w:rPr>
        <w:t xml:space="preserve">зокрема, </w:t>
      </w:r>
      <w:r w:rsidR="0003697B" w:rsidRPr="00823EE8">
        <w:rPr>
          <w:rFonts w:ascii="Times New Roman" w:hAnsi="Times New Roman"/>
          <w:color w:val="000000" w:themeColor="text1"/>
          <w:sz w:val="28"/>
          <w:szCs w:val="28"/>
        </w:rPr>
        <w:t>стосується таких положень законопроекту:</w:t>
      </w:r>
    </w:p>
    <w:p w:rsidR="0003697B" w:rsidRPr="00823EE8" w:rsidRDefault="0003697B" w:rsidP="0003697B">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1)</w:t>
      </w:r>
      <w:r w:rsidR="00B3659F" w:rsidRPr="00823EE8">
        <w:rPr>
          <w:rFonts w:ascii="Times New Roman" w:hAnsi="Times New Roman"/>
          <w:color w:val="000000" w:themeColor="text1"/>
          <w:sz w:val="28"/>
          <w:szCs w:val="28"/>
        </w:rPr>
        <w:t xml:space="preserve"> </w:t>
      </w:r>
      <w:r w:rsidRPr="00823EE8">
        <w:rPr>
          <w:rFonts w:ascii="Times New Roman" w:hAnsi="Times New Roman"/>
          <w:color w:val="000000" w:themeColor="text1"/>
          <w:sz w:val="28"/>
          <w:szCs w:val="28"/>
        </w:rPr>
        <w:t xml:space="preserve">змінами до пункту 43 частини першої статті 2 Кодексу цивільного захисту України пропонується слова "потенційно небезпечних об'єктах, а також у суб'єктів господарювання" замінити словом "об'єктах". У зв'язку з такими змінами редакція поняття "техногенна безпека" матиме такий вигляд: </w:t>
      </w:r>
      <w:r w:rsidRPr="00823EE8">
        <w:rPr>
          <w:rFonts w:ascii="Times New Roman" w:hAnsi="Times New Roman"/>
          <w:i/>
          <w:color w:val="000000" w:themeColor="text1"/>
          <w:sz w:val="28"/>
          <w:szCs w:val="28"/>
        </w:rPr>
        <w:lastRenderedPageBreak/>
        <w:t>"техногенна безпека – відсутність ризику виникнення аварій та/або катастроф на об'єктах, що можуть створити реальну загрозу їх виникнення"</w:t>
      </w:r>
      <w:r w:rsidRPr="00823EE8">
        <w:rPr>
          <w:rFonts w:ascii="Times New Roman" w:hAnsi="Times New Roman"/>
          <w:color w:val="000000" w:themeColor="text1"/>
          <w:sz w:val="28"/>
          <w:szCs w:val="28"/>
        </w:rPr>
        <w:t>. Проте змінами чітко не визначається, що ж саме мається на увазі під поняттям "об'єкти, що можуть створити реальну загрозу їх виникнення", а так само не випливає і потенційний зв'язок таких об'єктів із об'єктами підвищеної небезпеки;</w:t>
      </w:r>
    </w:p>
    <w:p w:rsidR="002D19C9" w:rsidRPr="00823EE8" w:rsidRDefault="0003697B" w:rsidP="002D19C9">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 xml:space="preserve">2) змінами до статті 1 Закону України "Про об'єкти підвищеної небезпеки" вводиться термін </w:t>
      </w:r>
      <w:r w:rsidRPr="00823EE8">
        <w:rPr>
          <w:rFonts w:ascii="Times New Roman" w:hAnsi="Times New Roman"/>
          <w:i/>
          <w:color w:val="000000" w:themeColor="text1"/>
          <w:sz w:val="28"/>
          <w:szCs w:val="28"/>
        </w:rPr>
        <w:t>"оператор – юридична особа або фізична особа</w:t>
      </w:r>
      <w:r w:rsidR="00B3659F" w:rsidRPr="00823EE8">
        <w:rPr>
          <w:rFonts w:ascii="Times New Roman" w:hAnsi="Times New Roman"/>
          <w:i/>
          <w:color w:val="000000" w:themeColor="text1"/>
          <w:sz w:val="28"/>
          <w:szCs w:val="28"/>
        </w:rPr>
        <w:t xml:space="preserve"> </w:t>
      </w:r>
      <w:r w:rsidRPr="00823EE8">
        <w:rPr>
          <w:rFonts w:ascii="Times New Roman" w:hAnsi="Times New Roman"/>
          <w:i/>
          <w:color w:val="000000" w:themeColor="text1"/>
          <w:sz w:val="28"/>
          <w:szCs w:val="28"/>
        </w:rPr>
        <w:t>– підприємець, яка експлуатує (планує експлуатувати) хоча б один об'єкт підвищеної небезпеки"</w:t>
      </w:r>
      <w:r w:rsidRPr="00823EE8">
        <w:rPr>
          <w:rFonts w:ascii="Times New Roman" w:hAnsi="Times New Roman"/>
          <w:color w:val="000000" w:themeColor="text1"/>
          <w:sz w:val="28"/>
          <w:szCs w:val="28"/>
        </w:rPr>
        <w:t>.</w:t>
      </w:r>
      <w:r w:rsidRPr="00823EE8">
        <w:rPr>
          <w:rFonts w:ascii="Times New Roman" w:hAnsi="Times New Roman"/>
          <w:color w:val="000000" w:themeColor="text1"/>
          <w:sz w:val="20"/>
        </w:rPr>
        <w:t xml:space="preserve"> </w:t>
      </w:r>
      <w:r w:rsidRPr="00823EE8">
        <w:rPr>
          <w:rFonts w:ascii="Times New Roman" w:hAnsi="Times New Roman"/>
          <w:color w:val="000000" w:themeColor="text1"/>
          <w:sz w:val="28"/>
          <w:szCs w:val="28"/>
        </w:rPr>
        <w:t>Інші зміни до цього ж Закону передбачають заміну терміна "суб'єкт господарської діяльності" на термін "оператор" (зміни до статті 8 Закону). Разом із цим Законом вносяться зміни до статт</w:t>
      </w:r>
      <w:r w:rsidR="00EB5978" w:rsidRPr="00823EE8">
        <w:rPr>
          <w:rFonts w:ascii="Times New Roman" w:hAnsi="Times New Roman"/>
          <w:color w:val="000000" w:themeColor="text1"/>
          <w:sz w:val="28"/>
          <w:szCs w:val="28"/>
        </w:rPr>
        <w:t>і</w:t>
      </w:r>
      <w:r w:rsidRPr="00823EE8">
        <w:rPr>
          <w:rFonts w:ascii="Times New Roman" w:hAnsi="Times New Roman"/>
          <w:color w:val="000000" w:themeColor="text1"/>
          <w:sz w:val="28"/>
          <w:szCs w:val="28"/>
        </w:rPr>
        <w:t xml:space="preserve"> 9, </w:t>
      </w:r>
      <w:r w:rsidR="00EB5978" w:rsidRPr="00823EE8">
        <w:rPr>
          <w:rFonts w:ascii="Times New Roman" w:hAnsi="Times New Roman"/>
          <w:color w:val="000000" w:themeColor="text1"/>
          <w:sz w:val="28"/>
          <w:szCs w:val="28"/>
        </w:rPr>
        <w:t xml:space="preserve">де вжито </w:t>
      </w:r>
      <w:r w:rsidRPr="00823EE8">
        <w:rPr>
          <w:rFonts w:ascii="Times New Roman" w:hAnsi="Times New Roman"/>
          <w:color w:val="000000" w:themeColor="text1"/>
          <w:sz w:val="28"/>
          <w:szCs w:val="28"/>
        </w:rPr>
        <w:t xml:space="preserve">термін "суб'єкт господарювання", на якого покладається обов'язок ідентифікації об'єктів підвищеної небезпеки. </w:t>
      </w:r>
      <w:r w:rsidR="00EB5978" w:rsidRPr="00823EE8">
        <w:rPr>
          <w:rFonts w:ascii="Times New Roman" w:hAnsi="Times New Roman"/>
          <w:color w:val="000000" w:themeColor="text1"/>
          <w:sz w:val="28"/>
          <w:szCs w:val="28"/>
        </w:rPr>
        <w:t xml:space="preserve">Відтак, Закон України "Про об'єкти підвищеної небезпеки", з урахуванням внесених змін, міститиме одночасно </w:t>
      </w:r>
      <w:r w:rsidRPr="00823EE8">
        <w:rPr>
          <w:rFonts w:ascii="Times New Roman" w:hAnsi="Times New Roman"/>
          <w:color w:val="000000" w:themeColor="text1"/>
          <w:sz w:val="28"/>
          <w:szCs w:val="28"/>
        </w:rPr>
        <w:t>терміни "оператор", "суб'єкт господарської діяльності" та "суб'єкт господарювання"</w:t>
      </w:r>
      <w:r w:rsidR="00B3659F" w:rsidRPr="00823EE8">
        <w:rPr>
          <w:rFonts w:ascii="Times New Roman" w:hAnsi="Times New Roman"/>
          <w:color w:val="000000" w:themeColor="text1"/>
          <w:sz w:val="28"/>
          <w:szCs w:val="28"/>
        </w:rPr>
        <w:t>. А, отже, термінологічне оновлення тексту Закону здійснено у законопроекті не системно;</w:t>
      </w:r>
    </w:p>
    <w:p w:rsidR="002D19C9" w:rsidRPr="00823EE8" w:rsidRDefault="0003697B" w:rsidP="002D19C9">
      <w:pPr>
        <w:spacing w:after="0" w:line="240" w:lineRule="auto"/>
        <w:ind w:firstLine="709"/>
        <w:jc w:val="both"/>
        <w:rPr>
          <w:iCs/>
          <w:color w:val="000000" w:themeColor="text1"/>
          <w:sz w:val="28"/>
          <w:szCs w:val="28"/>
        </w:rPr>
      </w:pPr>
      <w:r w:rsidRPr="00823EE8">
        <w:rPr>
          <w:rFonts w:ascii="Times New Roman" w:hAnsi="Times New Roman"/>
          <w:color w:val="000000" w:themeColor="text1"/>
          <w:sz w:val="28"/>
          <w:szCs w:val="28"/>
        </w:rPr>
        <w:t xml:space="preserve">3) змінами до статті 10 Закону України "Про об'єкти підвищеної небезпеки" визначається обов'язок оператора </w:t>
      </w:r>
      <w:r w:rsidRPr="00823EE8">
        <w:rPr>
          <w:rFonts w:ascii="Times New Roman" w:hAnsi="Times New Roman"/>
          <w:iCs/>
          <w:color w:val="000000" w:themeColor="text1"/>
          <w:sz w:val="28"/>
          <w:szCs w:val="28"/>
        </w:rPr>
        <w:t xml:space="preserve">перед прийняттям в експлуатацію закінченого будівництвом об'єкта підвищеної небезпеки підготувати і надати </w:t>
      </w:r>
      <w:r w:rsidR="00073EFA" w:rsidRPr="00823EE8">
        <w:rPr>
          <w:rFonts w:ascii="Times New Roman" w:hAnsi="Times New Roman"/>
          <w:iCs/>
          <w:color w:val="000000" w:themeColor="text1"/>
          <w:sz w:val="28"/>
          <w:szCs w:val="28"/>
        </w:rPr>
        <w:t xml:space="preserve">центральному органу виконавчої влади, що реалізує державну політику </w:t>
      </w:r>
      <w:r w:rsidRPr="00823EE8">
        <w:rPr>
          <w:rFonts w:ascii="Times New Roman" w:hAnsi="Times New Roman"/>
          <w:iCs/>
          <w:color w:val="000000" w:themeColor="text1"/>
          <w:sz w:val="28"/>
          <w:szCs w:val="28"/>
        </w:rPr>
        <w:t>у сфері цивільного захисту</w:t>
      </w:r>
      <w:r w:rsidR="00073EFA" w:rsidRPr="00823EE8">
        <w:rPr>
          <w:rFonts w:ascii="Times New Roman" w:hAnsi="Times New Roman"/>
          <w:iCs/>
          <w:color w:val="000000" w:themeColor="text1"/>
          <w:sz w:val="28"/>
          <w:szCs w:val="28"/>
        </w:rPr>
        <w:t>, або його територіальному органу (у разі його утворення)</w:t>
      </w:r>
      <w:r w:rsidRPr="00823EE8">
        <w:rPr>
          <w:rFonts w:ascii="Times New Roman" w:hAnsi="Times New Roman"/>
          <w:iCs/>
          <w:color w:val="000000" w:themeColor="text1"/>
          <w:sz w:val="28"/>
          <w:szCs w:val="28"/>
        </w:rPr>
        <w:t xml:space="preserve"> за </w:t>
      </w:r>
      <w:r w:rsidRPr="00823EE8">
        <w:rPr>
          <w:rFonts w:ascii="Times New Roman" w:hAnsi="Times New Roman"/>
          <w:color w:val="000000" w:themeColor="text1"/>
          <w:sz w:val="28"/>
          <w:szCs w:val="28"/>
        </w:rPr>
        <w:t>місцезнаходженням</w:t>
      </w:r>
      <w:r w:rsidRPr="00823EE8">
        <w:rPr>
          <w:rFonts w:ascii="Times New Roman" w:hAnsi="Times New Roman"/>
          <w:iCs/>
          <w:color w:val="000000" w:themeColor="text1"/>
          <w:sz w:val="28"/>
          <w:szCs w:val="28"/>
        </w:rPr>
        <w:t xml:space="preserve"> такого об'єкта, звіт про заходи безпеки на об'єкті підвищеної небезпеки. Проте ні Закон України "Про регулювання містобудівної діяльності", ні пропоновані до нього законопроектом зміни, такого обов'язку оператора не визначають</w:t>
      </w:r>
      <w:r w:rsidR="00073EFA" w:rsidRPr="00823EE8">
        <w:rPr>
          <w:rFonts w:ascii="Times New Roman" w:hAnsi="Times New Roman"/>
          <w:iCs/>
          <w:color w:val="000000" w:themeColor="text1"/>
          <w:sz w:val="28"/>
          <w:szCs w:val="28"/>
        </w:rPr>
        <w:t>. А</w:t>
      </w:r>
      <w:r w:rsidRPr="00823EE8">
        <w:rPr>
          <w:rFonts w:ascii="Times New Roman" w:hAnsi="Times New Roman"/>
          <w:iCs/>
          <w:color w:val="000000" w:themeColor="text1"/>
          <w:sz w:val="28"/>
          <w:szCs w:val="28"/>
        </w:rPr>
        <w:t>, відтак</w:t>
      </w:r>
      <w:r w:rsidR="00073EFA" w:rsidRPr="00823EE8">
        <w:rPr>
          <w:rFonts w:ascii="Times New Roman" w:hAnsi="Times New Roman"/>
          <w:iCs/>
          <w:color w:val="000000" w:themeColor="text1"/>
          <w:sz w:val="28"/>
          <w:szCs w:val="28"/>
        </w:rPr>
        <w:t>,</w:t>
      </w:r>
      <w:r w:rsidRPr="00823EE8">
        <w:rPr>
          <w:rFonts w:ascii="Times New Roman" w:hAnsi="Times New Roman"/>
          <w:iCs/>
          <w:color w:val="000000" w:themeColor="text1"/>
          <w:sz w:val="28"/>
          <w:szCs w:val="28"/>
        </w:rPr>
        <w:t xml:space="preserve"> </w:t>
      </w:r>
      <w:r w:rsidR="00ED4485" w:rsidRPr="00823EE8">
        <w:rPr>
          <w:rFonts w:ascii="Times New Roman" w:hAnsi="Times New Roman"/>
          <w:iCs/>
          <w:color w:val="000000" w:themeColor="text1"/>
          <w:sz w:val="28"/>
          <w:szCs w:val="28"/>
        </w:rPr>
        <w:t xml:space="preserve">відповідні зміни слід внести </w:t>
      </w:r>
      <w:r w:rsidRPr="00823EE8">
        <w:rPr>
          <w:rFonts w:ascii="Times New Roman" w:hAnsi="Times New Roman"/>
          <w:iCs/>
          <w:color w:val="000000" w:themeColor="text1"/>
          <w:sz w:val="28"/>
          <w:szCs w:val="28"/>
        </w:rPr>
        <w:t>і до Закону України "Про регулювання містобудівної діяльності".</w:t>
      </w:r>
    </w:p>
    <w:p w:rsidR="002D19C9" w:rsidRPr="00823EE8" w:rsidRDefault="002D19C9" w:rsidP="00F57099">
      <w:pPr>
        <w:spacing w:before="120"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 xml:space="preserve">У контексті принципу верховенства права звертаємо увагу на </w:t>
      </w:r>
      <w:r w:rsidR="00BF4575" w:rsidRPr="00823EE8">
        <w:rPr>
          <w:rFonts w:ascii="Times New Roman" w:hAnsi="Times New Roman"/>
          <w:color w:val="000000" w:themeColor="text1"/>
          <w:sz w:val="28"/>
          <w:szCs w:val="28"/>
        </w:rPr>
        <w:t>Рішення Конституційного Суду України від 18 червня 2020 року № 5-р(II)/2020, в якому Суд зазначав, що "однією з вимог принципу верховенства права (</w:t>
      </w:r>
      <w:proofErr w:type="spellStart"/>
      <w:r w:rsidR="00BF4575" w:rsidRPr="00823EE8">
        <w:rPr>
          <w:rFonts w:ascii="Times New Roman" w:hAnsi="Times New Roman"/>
          <w:color w:val="000000" w:themeColor="text1"/>
          <w:sz w:val="28"/>
          <w:szCs w:val="28"/>
        </w:rPr>
        <w:t>правовладдя</w:t>
      </w:r>
      <w:proofErr w:type="spellEnd"/>
      <w:r w:rsidR="00BF4575" w:rsidRPr="00823EE8">
        <w:rPr>
          <w:rFonts w:ascii="Times New Roman" w:hAnsi="Times New Roman"/>
          <w:color w:val="000000" w:themeColor="text1"/>
          <w:sz w:val="28"/>
          <w:szCs w:val="28"/>
        </w:rPr>
        <w:t>) є вимога юридичної визначеності &lt;…&gt; принцип юридичної визначеності є істотно важливим у питаннях &lt;…&gt; дієвості верховенства права (</w:t>
      </w:r>
      <w:proofErr w:type="spellStart"/>
      <w:r w:rsidR="00BF4575" w:rsidRPr="00823EE8">
        <w:rPr>
          <w:rFonts w:ascii="Times New Roman" w:hAnsi="Times New Roman"/>
          <w:color w:val="000000" w:themeColor="text1"/>
          <w:sz w:val="28"/>
          <w:szCs w:val="28"/>
        </w:rPr>
        <w:t>правовладдя</w:t>
      </w:r>
      <w:proofErr w:type="spellEnd"/>
      <w:r w:rsidR="00BF4575" w:rsidRPr="00823EE8">
        <w:rPr>
          <w:rFonts w:ascii="Times New Roman" w:hAnsi="Times New Roman"/>
          <w:color w:val="000000" w:themeColor="text1"/>
          <w:sz w:val="28"/>
          <w:szCs w:val="28"/>
        </w:rPr>
        <w:t>)" (</w:t>
      </w:r>
      <w:hyperlink r:id="rId8" w:anchor="n25" w:tgtFrame="_blank" w:history="1">
        <w:r w:rsidR="00BF4575" w:rsidRPr="00823EE8">
          <w:rPr>
            <w:rFonts w:ascii="Times New Roman" w:hAnsi="Times New Roman"/>
            <w:color w:val="000000" w:themeColor="text1"/>
            <w:sz w:val="28"/>
            <w:szCs w:val="28"/>
          </w:rPr>
          <w:t>абзац перший</w:t>
        </w:r>
      </w:hyperlink>
      <w:r w:rsidR="00A804EF" w:rsidRPr="00823EE8">
        <w:rPr>
          <w:rFonts w:ascii="Times New Roman" w:hAnsi="Times New Roman"/>
          <w:color w:val="000000" w:themeColor="text1"/>
          <w:sz w:val="28"/>
          <w:szCs w:val="28"/>
        </w:rPr>
        <w:t xml:space="preserve"> </w:t>
      </w:r>
      <w:r w:rsidR="00BF4575" w:rsidRPr="00823EE8">
        <w:rPr>
          <w:rFonts w:ascii="Times New Roman" w:hAnsi="Times New Roman"/>
          <w:color w:val="000000" w:themeColor="text1"/>
          <w:sz w:val="28"/>
          <w:szCs w:val="28"/>
        </w:rPr>
        <w:t>підпункту 2.1.1 підпункту 2.1 пункту 2 мотивувальної частини).</w:t>
      </w:r>
      <w:r w:rsidR="006C238A" w:rsidRPr="00823EE8">
        <w:rPr>
          <w:rFonts w:ascii="Times New Roman" w:hAnsi="Times New Roman"/>
          <w:color w:val="000000" w:themeColor="text1"/>
          <w:sz w:val="28"/>
          <w:szCs w:val="28"/>
        </w:rPr>
        <w:t xml:space="preserve"> "Юридична визначеність передбачає, що законодавець повинен прагнути чіткості та зрозумілості у викладенні норм права. Кожна особа залежно від обставин повинна мати можливість орієнтуватися в тому, яка саме норма права застосовується у певному випадку, та мати чітке розуміння щодо настання конкретних юридичних наслідків у відповідних правовідносинах з огляду на розумну та передбачувану стабільність норм права" (</w:t>
      </w:r>
      <w:hyperlink r:id="rId9" w:anchor="n32" w:tgtFrame="_blank" w:history="1">
        <w:r w:rsidR="006C238A" w:rsidRPr="00823EE8">
          <w:rPr>
            <w:rFonts w:ascii="Times New Roman" w:hAnsi="Times New Roman"/>
            <w:color w:val="000000" w:themeColor="text1"/>
            <w:sz w:val="28"/>
            <w:szCs w:val="28"/>
          </w:rPr>
          <w:t>абзац шостий</w:t>
        </w:r>
      </w:hyperlink>
      <w:r w:rsidR="00EA1E78" w:rsidRPr="00823EE8">
        <w:rPr>
          <w:rFonts w:ascii="Times New Roman" w:hAnsi="Times New Roman"/>
          <w:color w:val="000000" w:themeColor="text1"/>
          <w:sz w:val="28"/>
          <w:szCs w:val="28"/>
        </w:rPr>
        <w:t xml:space="preserve"> </w:t>
      </w:r>
      <w:r w:rsidR="006C238A" w:rsidRPr="00823EE8">
        <w:rPr>
          <w:rFonts w:ascii="Times New Roman" w:hAnsi="Times New Roman"/>
          <w:color w:val="000000" w:themeColor="text1"/>
          <w:sz w:val="28"/>
          <w:szCs w:val="28"/>
        </w:rPr>
        <w:t>підпункту 3.2 пункту 3 мотивувальної частини Р</w:t>
      </w:r>
      <w:r w:rsidR="00BF4575" w:rsidRPr="00823EE8">
        <w:rPr>
          <w:rFonts w:ascii="Times New Roman" w:hAnsi="Times New Roman"/>
          <w:color w:val="000000" w:themeColor="text1"/>
          <w:sz w:val="28"/>
          <w:szCs w:val="28"/>
        </w:rPr>
        <w:t>ішенн</w:t>
      </w:r>
      <w:r w:rsidR="006C238A" w:rsidRPr="00823EE8">
        <w:rPr>
          <w:rFonts w:ascii="Times New Roman" w:hAnsi="Times New Roman"/>
          <w:color w:val="000000" w:themeColor="text1"/>
          <w:sz w:val="28"/>
          <w:szCs w:val="28"/>
        </w:rPr>
        <w:t>я</w:t>
      </w:r>
      <w:r w:rsidRPr="00823EE8">
        <w:rPr>
          <w:rFonts w:ascii="Times New Roman" w:hAnsi="Times New Roman"/>
          <w:color w:val="000000" w:themeColor="text1"/>
          <w:sz w:val="28"/>
          <w:szCs w:val="28"/>
        </w:rPr>
        <w:t xml:space="preserve"> </w:t>
      </w:r>
      <w:r w:rsidR="006C238A" w:rsidRPr="00823EE8">
        <w:rPr>
          <w:rFonts w:ascii="Times New Roman" w:hAnsi="Times New Roman"/>
          <w:color w:val="000000" w:themeColor="text1"/>
          <w:sz w:val="28"/>
          <w:szCs w:val="28"/>
        </w:rPr>
        <w:t>Конституційного Суду України від 23 січня 2020 року №</w:t>
      </w:r>
      <w:r w:rsidR="00EA1E78" w:rsidRPr="00823EE8">
        <w:rPr>
          <w:rFonts w:ascii="Times New Roman" w:hAnsi="Times New Roman"/>
          <w:color w:val="000000" w:themeColor="text1"/>
          <w:sz w:val="28"/>
          <w:szCs w:val="28"/>
        </w:rPr>
        <w:t xml:space="preserve"> 1-</w:t>
      </w:r>
      <w:r w:rsidRPr="00823EE8">
        <w:rPr>
          <w:rFonts w:ascii="Times New Roman" w:hAnsi="Times New Roman"/>
          <w:color w:val="000000" w:themeColor="text1"/>
          <w:sz w:val="28"/>
          <w:szCs w:val="28"/>
        </w:rPr>
        <w:t>р/2020</w:t>
      </w:r>
      <w:r w:rsidR="006C238A" w:rsidRPr="00823EE8">
        <w:rPr>
          <w:rFonts w:ascii="Times New Roman" w:hAnsi="Times New Roman"/>
          <w:color w:val="000000" w:themeColor="text1"/>
          <w:sz w:val="28"/>
          <w:szCs w:val="28"/>
        </w:rPr>
        <w:t>).</w:t>
      </w:r>
    </w:p>
    <w:p w:rsidR="002D19C9" w:rsidRPr="00823EE8" w:rsidRDefault="002D19C9" w:rsidP="006E6DD1">
      <w:pPr>
        <w:spacing w:after="0" w:line="240" w:lineRule="auto"/>
        <w:ind w:firstLine="709"/>
        <w:jc w:val="both"/>
        <w:rPr>
          <w:rFonts w:ascii="Times New Roman" w:hAnsi="Times New Roman"/>
          <w:color w:val="000000" w:themeColor="text1"/>
          <w:sz w:val="28"/>
          <w:szCs w:val="28"/>
        </w:rPr>
      </w:pPr>
      <w:bookmarkStart w:id="1" w:name="n36"/>
      <w:bookmarkStart w:id="2" w:name="n38"/>
      <w:bookmarkEnd w:id="1"/>
      <w:bookmarkEnd w:id="2"/>
      <w:r w:rsidRPr="00823EE8">
        <w:rPr>
          <w:rFonts w:ascii="Times New Roman" w:hAnsi="Times New Roman"/>
          <w:color w:val="000000" w:themeColor="text1"/>
          <w:sz w:val="28"/>
          <w:szCs w:val="28"/>
        </w:rPr>
        <w:lastRenderedPageBreak/>
        <w:t xml:space="preserve">У Доповіді про </w:t>
      </w:r>
      <w:proofErr w:type="spellStart"/>
      <w:r w:rsidRPr="00823EE8">
        <w:rPr>
          <w:rFonts w:ascii="Times New Roman" w:hAnsi="Times New Roman"/>
          <w:color w:val="000000" w:themeColor="text1"/>
          <w:sz w:val="28"/>
          <w:szCs w:val="28"/>
        </w:rPr>
        <w:t>правовладдя</w:t>
      </w:r>
      <w:proofErr w:type="spellEnd"/>
      <w:r w:rsidRPr="00823EE8">
        <w:rPr>
          <w:rFonts w:ascii="Times New Roman" w:hAnsi="Times New Roman"/>
          <w:color w:val="000000" w:themeColor="text1"/>
          <w:sz w:val="28"/>
          <w:szCs w:val="28"/>
        </w:rPr>
        <w:t>, схваленій Європейською Комісією "За демократію через право" (Венеційська Комісія) на її 86-му пленарному</w:t>
      </w:r>
      <w:r w:rsidR="006E6DD1" w:rsidRPr="00823EE8">
        <w:rPr>
          <w:color w:val="000000" w:themeColor="text1"/>
          <w:shd w:val="clear" w:color="auto" w:fill="FFFFFF"/>
        </w:rPr>
        <w:t xml:space="preserve"> </w:t>
      </w:r>
      <w:r w:rsidR="006E6DD1" w:rsidRPr="00823EE8">
        <w:rPr>
          <w:rFonts w:ascii="Times New Roman" w:hAnsi="Times New Roman"/>
          <w:color w:val="000000" w:themeColor="text1"/>
          <w:sz w:val="28"/>
          <w:szCs w:val="28"/>
          <w:shd w:val="clear" w:color="auto" w:fill="FFFFFF"/>
        </w:rPr>
        <w:t>засіданні, яке відбулося 25-26 березня 2011 рок</w:t>
      </w:r>
      <w:r w:rsidR="00D3144B" w:rsidRPr="00823EE8">
        <w:rPr>
          <w:rFonts w:ascii="Times New Roman" w:hAnsi="Times New Roman"/>
          <w:color w:val="000000" w:themeColor="text1"/>
          <w:sz w:val="28"/>
          <w:szCs w:val="28"/>
          <w:shd w:val="clear" w:color="auto" w:fill="FFFFFF"/>
        </w:rPr>
        <w:t>у</w:t>
      </w:r>
      <w:r w:rsidRPr="00823EE8">
        <w:rPr>
          <w:rFonts w:ascii="Times New Roman" w:hAnsi="Times New Roman"/>
          <w:color w:val="000000" w:themeColor="text1"/>
          <w:sz w:val="28"/>
          <w:szCs w:val="28"/>
        </w:rPr>
        <w:t>, вказано, що "</w:t>
      </w:r>
      <w:r w:rsidRPr="00823EE8">
        <w:rPr>
          <w:rFonts w:ascii="Times New Roman" w:hAnsi="Times New Roman"/>
          <w:color w:val="000000" w:themeColor="text1"/>
          <w:sz w:val="28"/>
          <w:szCs w:val="28"/>
          <w:u w:val="single"/>
        </w:rPr>
        <w:t xml:space="preserve">юридична визначеність вимагає, </w:t>
      </w:r>
      <w:r w:rsidRPr="00823EE8">
        <w:rPr>
          <w:rFonts w:ascii="Times New Roman" w:hAnsi="Times New Roman"/>
          <w:color w:val="000000" w:themeColor="text1"/>
          <w:sz w:val="28"/>
          <w:szCs w:val="28"/>
        </w:rPr>
        <w:t xml:space="preserve">щоб юридичні норми були зрозумілими й точними, а також, щоб їхньою метою було забезпечення </w:t>
      </w:r>
      <w:proofErr w:type="spellStart"/>
      <w:r w:rsidRPr="00823EE8">
        <w:rPr>
          <w:rFonts w:ascii="Times New Roman" w:hAnsi="Times New Roman"/>
          <w:color w:val="000000" w:themeColor="text1"/>
          <w:sz w:val="28"/>
          <w:szCs w:val="28"/>
        </w:rPr>
        <w:t>передбачності</w:t>
      </w:r>
      <w:proofErr w:type="spellEnd"/>
      <w:r w:rsidRPr="00823EE8">
        <w:rPr>
          <w:rFonts w:ascii="Times New Roman" w:hAnsi="Times New Roman"/>
          <w:color w:val="000000" w:themeColor="text1"/>
          <w:sz w:val="28"/>
          <w:szCs w:val="28"/>
        </w:rPr>
        <w:t xml:space="preserve"> ситуацій та правовідносин" (перше речення § 46).</w:t>
      </w:r>
    </w:p>
    <w:p w:rsidR="00EA1E78" w:rsidRPr="00823EE8" w:rsidRDefault="00EA1E78" w:rsidP="006E6DD1">
      <w:pPr>
        <w:spacing w:after="0" w:line="240" w:lineRule="auto"/>
        <w:ind w:firstLine="709"/>
        <w:jc w:val="both"/>
        <w:rPr>
          <w:rFonts w:ascii="Times New Roman" w:hAnsi="Times New Roman"/>
          <w:color w:val="000000" w:themeColor="text1"/>
          <w:sz w:val="28"/>
          <w:szCs w:val="28"/>
        </w:rPr>
      </w:pPr>
    </w:p>
    <w:p w:rsidR="00B251F0"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2. Змінами</w:t>
      </w:r>
      <w:r w:rsidR="007D6AF5" w:rsidRPr="00823EE8">
        <w:rPr>
          <w:rFonts w:ascii="Times New Roman" w:hAnsi="Times New Roman"/>
          <w:color w:val="000000" w:themeColor="text1"/>
          <w:sz w:val="28"/>
          <w:szCs w:val="28"/>
        </w:rPr>
        <w:t xml:space="preserve">, внесеними законопроектом </w:t>
      </w:r>
      <w:r w:rsidRPr="00823EE8">
        <w:rPr>
          <w:rFonts w:ascii="Times New Roman" w:hAnsi="Times New Roman"/>
          <w:color w:val="000000" w:themeColor="text1"/>
          <w:sz w:val="28"/>
          <w:szCs w:val="28"/>
        </w:rPr>
        <w:t>до статті 5 Закону України "Про об'єкти підвищеної небезпеки"</w:t>
      </w:r>
      <w:r w:rsidR="00575E0D" w:rsidRPr="00823EE8">
        <w:rPr>
          <w:rFonts w:ascii="Times New Roman" w:hAnsi="Times New Roman"/>
          <w:color w:val="000000" w:themeColor="text1"/>
          <w:sz w:val="28"/>
          <w:szCs w:val="28"/>
        </w:rPr>
        <w:t>,</w:t>
      </w:r>
      <w:r w:rsidRPr="00823EE8">
        <w:rPr>
          <w:rFonts w:ascii="Times New Roman" w:hAnsi="Times New Roman"/>
          <w:color w:val="000000" w:themeColor="text1"/>
          <w:sz w:val="28"/>
          <w:szCs w:val="28"/>
        </w:rPr>
        <w:t xml:space="preserve"> передбачено викл</w:t>
      </w:r>
      <w:r w:rsidR="007D6AF5" w:rsidRPr="00823EE8">
        <w:rPr>
          <w:rFonts w:ascii="Times New Roman" w:hAnsi="Times New Roman"/>
          <w:color w:val="000000" w:themeColor="text1"/>
          <w:sz w:val="28"/>
          <w:szCs w:val="28"/>
        </w:rPr>
        <w:t>адення</w:t>
      </w:r>
      <w:r w:rsidRPr="00823EE8">
        <w:rPr>
          <w:rFonts w:ascii="Times New Roman" w:hAnsi="Times New Roman"/>
          <w:color w:val="000000" w:themeColor="text1"/>
          <w:sz w:val="28"/>
          <w:szCs w:val="28"/>
        </w:rPr>
        <w:t xml:space="preserve"> абзаців </w:t>
      </w:r>
      <w:r w:rsidR="007D6AF5" w:rsidRPr="00823EE8">
        <w:rPr>
          <w:rFonts w:ascii="Times New Roman" w:hAnsi="Times New Roman"/>
          <w:color w:val="000000" w:themeColor="text1"/>
          <w:sz w:val="28"/>
          <w:szCs w:val="28"/>
        </w:rPr>
        <w:t xml:space="preserve">другого і третього </w:t>
      </w:r>
      <w:r w:rsidRPr="00823EE8">
        <w:rPr>
          <w:rFonts w:ascii="Times New Roman" w:hAnsi="Times New Roman"/>
          <w:color w:val="000000" w:themeColor="text1"/>
          <w:sz w:val="28"/>
          <w:szCs w:val="28"/>
        </w:rPr>
        <w:t xml:space="preserve">частини першої </w:t>
      </w:r>
      <w:r w:rsidR="007D6AF5" w:rsidRPr="00823EE8">
        <w:rPr>
          <w:rFonts w:ascii="Times New Roman" w:hAnsi="Times New Roman"/>
          <w:color w:val="000000" w:themeColor="text1"/>
          <w:sz w:val="28"/>
          <w:szCs w:val="28"/>
        </w:rPr>
        <w:t xml:space="preserve">в новій редакції </w:t>
      </w:r>
      <w:r w:rsidRPr="00823EE8">
        <w:rPr>
          <w:rFonts w:ascii="Times New Roman" w:hAnsi="Times New Roman"/>
          <w:color w:val="000000" w:themeColor="text1"/>
          <w:sz w:val="28"/>
          <w:szCs w:val="28"/>
        </w:rPr>
        <w:t>та доповнення її двома новими частинами, згідно з якими:</w:t>
      </w:r>
    </w:p>
    <w:p w:rsidR="00B251F0"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“центральний орган виконавчої влади, що реалізує державну політику у сфері цивільного захисту, є компетентним органом у сфері діяльності, пов’язаної з об’єктами підвище</w:t>
      </w:r>
      <w:r w:rsidR="00B251F0" w:rsidRPr="00823EE8">
        <w:rPr>
          <w:rFonts w:ascii="Times New Roman" w:hAnsi="Times New Roman"/>
          <w:color w:val="000000" w:themeColor="text1"/>
          <w:sz w:val="28"/>
          <w:szCs w:val="28"/>
        </w:rPr>
        <w:t>ної небезпеки» (частина друга);</w:t>
      </w:r>
    </w:p>
    <w:p w:rsidR="00B251F0"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центральний орган виконавчої влади, що реалізує державну політику у сфері цивільного захисту,</w:t>
      </w:r>
      <w:r w:rsidR="00A33D67" w:rsidRPr="00823EE8">
        <w:rPr>
          <w:rFonts w:ascii="Times New Roman" w:hAnsi="Times New Roman"/>
          <w:color w:val="000000" w:themeColor="text1"/>
          <w:sz w:val="28"/>
          <w:szCs w:val="28"/>
        </w:rPr>
        <w:t xml:space="preserve"> наділяється низкою повноважень, </w:t>
      </w:r>
      <w:r w:rsidRPr="00823EE8">
        <w:rPr>
          <w:rFonts w:ascii="Times New Roman" w:hAnsi="Times New Roman"/>
          <w:color w:val="000000" w:themeColor="text1"/>
          <w:sz w:val="28"/>
          <w:szCs w:val="28"/>
        </w:rPr>
        <w:t>зокрема щодо «</w:t>
      </w:r>
      <w:r w:rsidR="007D6AF5" w:rsidRPr="00823EE8">
        <w:rPr>
          <w:rFonts w:ascii="Times New Roman" w:hAnsi="Times New Roman"/>
          <w:color w:val="000000" w:themeColor="text1"/>
          <w:sz w:val="28"/>
          <w:szCs w:val="28"/>
        </w:rPr>
        <w:t>забезпечення</w:t>
      </w:r>
      <w:r w:rsidRPr="00823EE8">
        <w:rPr>
          <w:rFonts w:ascii="Times New Roman" w:hAnsi="Times New Roman"/>
          <w:color w:val="000000" w:themeColor="text1"/>
          <w:sz w:val="28"/>
          <w:szCs w:val="28"/>
        </w:rPr>
        <w:t xml:space="preserve"> взаємодії між центральними органами виконавчої влади у сфері діяльності, пов’язаної з об’єктами підвищеної небезпеки»).</w:t>
      </w:r>
    </w:p>
    <w:p w:rsidR="00B251F0"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Такий законодавчий підхід викликає низку зауважень як щодо змісту, так і щодо нормотворчої техніки, використаної при внесенні</w:t>
      </w:r>
      <w:r w:rsidR="00B251F0" w:rsidRPr="00823EE8">
        <w:rPr>
          <w:rFonts w:ascii="Times New Roman" w:hAnsi="Times New Roman"/>
          <w:color w:val="000000" w:themeColor="text1"/>
          <w:sz w:val="28"/>
          <w:szCs w:val="28"/>
        </w:rPr>
        <w:t xml:space="preserve"> </w:t>
      </w:r>
      <w:r w:rsidRPr="00823EE8">
        <w:rPr>
          <w:rFonts w:ascii="Times New Roman" w:hAnsi="Times New Roman"/>
          <w:color w:val="000000" w:themeColor="text1"/>
          <w:sz w:val="28"/>
          <w:szCs w:val="28"/>
        </w:rPr>
        <w:t>змін до цієї статті, зокрема:</w:t>
      </w:r>
    </w:p>
    <w:p w:rsidR="00B251F0"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1) в інших положеннях законопроекту поруч з терміном «компетентний орган» вживається також термін «центральний орган виконавчої влади, що реалізує державну політику у сфері цивільного захисту», а, отже, термінологічне оновлення тексту закону здійснено у проекті не системно;</w:t>
      </w:r>
    </w:p>
    <w:p w:rsidR="00B251F0"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2) зміст терміну «</w:t>
      </w:r>
      <w:r w:rsidR="007D6AF5" w:rsidRPr="00823EE8">
        <w:rPr>
          <w:rFonts w:ascii="Times New Roman" w:hAnsi="Times New Roman"/>
          <w:color w:val="000000" w:themeColor="text1"/>
          <w:sz w:val="28"/>
          <w:szCs w:val="28"/>
        </w:rPr>
        <w:t>забезпечення</w:t>
      </w:r>
      <w:r w:rsidRPr="00823EE8">
        <w:rPr>
          <w:rFonts w:ascii="Times New Roman" w:hAnsi="Times New Roman"/>
          <w:color w:val="000000" w:themeColor="text1"/>
          <w:sz w:val="28"/>
          <w:szCs w:val="28"/>
        </w:rPr>
        <w:t xml:space="preserve"> взаємодії» (абзац другий частини третьої статті 5 Закону в редакції проекту) охоплюється терміном «координація». Відтак, повноваження щодо</w:t>
      </w:r>
      <w:r w:rsidR="007D6AF5" w:rsidRPr="00823EE8">
        <w:rPr>
          <w:rFonts w:ascii="Times New Roman" w:hAnsi="Times New Roman"/>
          <w:color w:val="000000" w:themeColor="text1"/>
          <w:sz w:val="28"/>
          <w:szCs w:val="28"/>
        </w:rPr>
        <w:t xml:space="preserve"> забезпечення</w:t>
      </w:r>
      <w:r w:rsidRPr="00823EE8">
        <w:rPr>
          <w:rFonts w:ascii="Times New Roman" w:hAnsi="Times New Roman"/>
          <w:color w:val="000000" w:themeColor="text1"/>
          <w:sz w:val="28"/>
          <w:szCs w:val="28"/>
        </w:rPr>
        <w:t xml:space="preserve"> взаємодії між центральними органами виконавчої влади у сфері діяльності, пов’язаної з об’єктами підвищеної небезпеки, не може бути віднесено до повноважень центрального органу виконавчої влади, що реалізує державну політику у сфері цивільного захисту, оскільки згідно з пунктом 9 частини першої статті 116 Конституції України воно віднесено до повноважень Кабінету Міністрів України;</w:t>
      </w:r>
    </w:p>
    <w:p w:rsidR="00B251F0"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 xml:space="preserve">3) чинна частина перша статті 5 Закону України "Про об'єкти підвищеної небезпеки" містить перелік повноважень, </w:t>
      </w:r>
      <w:r w:rsidRPr="00823EE8">
        <w:rPr>
          <w:rFonts w:ascii="Times New Roman" w:hAnsi="Times New Roman"/>
          <w:color w:val="000000" w:themeColor="text1"/>
          <w:sz w:val="28"/>
          <w:szCs w:val="28"/>
          <w:u w:val="single"/>
        </w:rPr>
        <w:t>однакових для всіх рівнів</w:t>
      </w:r>
      <w:r w:rsidRPr="00823EE8">
        <w:rPr>
          <w:rFonts w:ascii="Times New Roman" w:hAnsi="Times New Roman"/>
          <w:color w:val="000000" w:themeColor="text1"/>
          <w:sz w:val="28"/>
          <w:szCs w:val="28"/>
        </w:rPr>
        <w:t xml:space="preserve"> центральних органів виконавчої влади </w:t>
      </w:r>
      <w:r w:rsidRPr="00823EE8">
        <w:rPr>
          <w:rFonts w:ascii="Times New Roman" w:hAnsi="Times New Roman"/>
          <w:color w:val="000000" w:themeColor="text1"/>
          <w:sz w:val="28"/>
          <w:szCs w:val="28"/>
          <w:u w:val="single"/>
        </w:rPr>
        <w:t>у сфері діяльності, пов’язаної з об’єктами підвищеної небезпеки</w:t>
      </w:r>
      <w:r w:rsidRPr="00823EE8">
        <w:rPr>
          <w:rFonts w:ascii="Times New Roman" w:hAnsi="Times New Roman"/>
          <w:color w:val="000000" w:themeColor="text1"/>
          <w:sz w:val="28"/>
          <w:szCs w:val="28"/>
        </w:rPr>
        <w:t xml:space="preserve">. Однак, доповнюючи зазначену статтю новою частиною третьою, що міститиме повноваження центрального органу виконавчої влади, що реалізує державну політику у сфері цивільного захисту, слід також відповідним чином змінити і частину першу цієї статті (з метою уникнення неоднозначності застосування та дублювання повноважень), передбачивши в ній, зокрема, повноваження центрального органу виконавчої влади, </w:t>
      </w:r>
      <w:r w:rsidRPr="00823EE8">
        <w:rPr>
          <w:rFonts w:ascii="Times New Roman" w:hAnsi="Times New Roman"/>
          <w:color w:val="000000" w:themeColor="text1"/>
          <w:sz w:val="28"/>
          <w:szCs w:val="28"/>
          <w:u w:val="single"/>
        </w:rPr>
        <w:t>що забезпечує формування державної політики</w:t>
      </w:r>
      <w:r w:rsidRPr="00823EE8">
        <w:rPr>
          <w:rFonts w:ascii="Times New Roman" w:hAnsi="Times New Roman"/>
          <w:color w:val="000000" w:themeColor="text1"/>
          <w:sz w:val="28"/>
          <w:szCs w:val="28"/>
        </w:rPr>
        <w:t xml:space="preserve"> у сфері цивільного захисту, одночасно узгодивши її зі статтею 17 Кодексу цивільного захисту України.</w:t>
      </w:r>
    </w:p>
    <w:p w:rsidR="007D6AF5" w:rsidRPr="00823EE8" w:rsidRDefault="007D6AF5"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lastRenderedPageBreak/>
        <w:t>У зв’язку з цим</w:t>
      </w:r>
      <w:r w:rsidR="009D58C7">
        <w:rPr>
          <w:rFonts w:ascii="Times New Roman" w:hAnsi="Times New Roman"/>
          <w:color w:val="000000" w:themeColor="text1"/>
          <w:sz w:val="28"/>
          <w:szCs w:val="28"/>
        </w:rPr>
        <w:t>,</w:t>
      </w:r>
      <w:r w:rsidRPr="00823EE8">
        <w:rPr>
          <w:rFonts w:ascii="Times New Roman" w:hAnsi="Times New Roman"/>
          <w:color w:val="000000" w:themeColor="text1"/>
          <w:sz w:val="28"/>
          <w:szCs w:val="28"/>
        </w:rPr>
        <w:t xml:space="preserve"> абзаци третій – </w:t>
      </w:r>
      <w:r w:rsidR="005E6799" w:rsidRPr="00823EE8">
        <w:rPr>
          <w:rFonts w:ascii="Times New Roman" w:hAnsi="Times New Roman"/>
          <w:color w:val="000000" w:themeColor="text1"/>
          <w:sz w:val="28"/>
          <w:szCs w:val="28"/>
        </w:rPr>
        <w:t>п’ятий</w:t>
      </w:r>
      <w:r w:rsidRPr="00823EE8">
        <w:rPr>
          <w:rFonts w:ascii="Times New Roman" w:hAnsi="Times New Roman"/>
          <w:color w:val="000000" w:themeColor="text1"/>
          <w:sz w:val="28"/>
          <w:szCs w:val="28"/>
        </w:rPr>
        <w:t xml:space="preserve"> </w:t>
      </w:r>
      <w:r w:rsidR="005E6799" w:rsidRPr="00823EE8">
        <w:rPr>
          <w:rFonts w:ascii="Times New Roman" w:hAnsi="Times New Roman"/>
          <w:color w:val="000000" w:themeColor="text1"/>
          <w:sz w:val="28"/>
          <w:szCs w:val="28"/>
        </w:rPr>
        <w:t>під</w:t>
      </w:r>
      <w:r w:rsidRPr="00823EE8">
        <w:rPr>
          <w:rFonts w:ascii="Times New Roman" w:hAnsi="Times New Roman"/>
          <w:color w:val="000000" w:themeColor="text1"/>
          <w:sz w:val="28"/>
          <w:szCs w:val="28"/>
        </w:rPr>
        <w:t xml:space="preserve">пункту 4 </w:t>
      </w:r>
      <w:r w:rsidR="005E6799" w:rsidRPr="00823EE8">
        <w:rPr>
          <w:rFonts w:ascii="Times New Roman" w:hAnsi="Times New Roman"/>
          <w:color w:val="000000" w:themeColor="text1"/>
          <w:sz w:val="28"/>
          <w:szCs w:val="28"/>
        </w:rPr>
        <w:t>пункту 2 розділу І законопроекту</w:t>
      </w:r>
      <w:r w:rsidRPr="00823EE8">
        <w:rPr>
          <w:rFonts w:ascii="Times New Roman" w:hAnsi="Times New Roman"/>
          <w:color w:val="000000" w:themeColor="text1"/>
          <w:sz w:val="28"/>
          <w:szCs w:val="28"/>
        </w:rPr>
        <w:t xml:space="preserve"> </w:t>
      </w:r>
      <w:r w:rsidR="005E6799" w:rsidRPr="00823EE8">
        <w:rPr>
          <w:rFonts w:ascii="Times New Roman" w:hAnsi="Times New Roman"/>
          <w:color w:val="000000" w:themeColor="text1"/>
          <w:sz w:val="28"/>
          <w:szCs w:val="28"/>
        </w:rPr>
        <w:t>слід замінити чотирма абзацами такого змісту:</w:t>
      </w:r>
      <w:r w:rsidRPr="00823EE8">
        <w:rPr>
          <w:rFonts w:ascii="Times New Roman" w:hAnsi="Times New Roman"/>
          <w:color w:val="000000" w:themeColor="text1"/>
          <w:sz w:val="28"/>
          <w:szCs w:val="28"/>
        </w:rPr>
        <w:t xml:space="preserve"> </w:t>
      </w:r>
    </w:p>
    <w:p w:rsidR="005E6799"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w:t>
      </w:r>
      <w:r w:rsidR="005E6799" w:rsidRPr="00823EE8">
        <w:rPr>
          <w:rFonts w:ascii="Times New Roman" w:hAnsi="Times New Roman"/>
          <w:color w:val="000000" w:themeColor="text1"/>
          <w:sz w:val="28"/>
          <w:szCs w:val="28"/>
        </w:rPr>
        <w:t>абзаци перший – третій викласти в такій редакції:</w:t>
      </w:r>
    </w:p>
    <w:p w:rsidR="00973F39" w:rsidRPr="00823EE8" w:rsidRDefault="005E6799"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w:t>
      </w:r>
      <w:r w:rsidR="00B128C6" w:rsidRPr="00823EE8">
        <w:rPr>
          <w:rFonts w:ascii="Times New Roman" w:hAnsi="Times New Roman"/>
          <w:color w:val="000000" w:themeColor="text1"/>
          <w:sz w:val="28"/>
          <w:szCs w:val="28"/>
        </w:rPr>
        <w:t>До повноважень центрального органу виконавчої влади, що забезпечує формування державної політики у сфері цивільного захисту, належить:</w:t>
      </w:r>
    </w:p>
    <w:p w:rsidR="00973F39"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здійснення державного контролю у сфері діяльності, пов’язан</w:t>
      </w:r>
      <w:r w:rsidR="00691490" w:rsidRPr="00823EE8">
        <w:rPr>
          <w:rFonts w:ascii="Times New Roman" w:hAnsi="Times New Roman"/>
          <w:color w:val="000000" w:themeColor="text1"/>
          <w:sz w:val="28"/>
          <w:szCs w:val="28"/>
        </w:rPr>
        <w:t>ої</w:t>
      </w:r>
      <w:r w:rsidRPr="00823EE8">
        <w:rPr>
          <w:rFonts w:ascii="Times New Roman" w:hAnsi="Times New Roman"/>
          <w:color w:val="000000" w:themeColor="text1"/>
          <w:sz w:val="28"/>
          <w:szCs w:val="28"/>
        </w:rPr>
        <w:t xml:space="preserve"> з об’єктами підвищеної небезпеки;</w:t>
      </w:r>
    </w:p>
    <w:p w:rsidR="00973F39"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забезпечення нормативно-правового регулювання у сфері діяльності, пов’язан</w:t>
      </w:r>
      <w:r w:rsidR="00691490" w:rsidRPr="00823EE8">
        <w:rPr>
          <w:rFonts w:ascii="Times New Roman" w:hAnsi="Times New Roman"/>
          <w:color w:val="000000" w:themeColor="text1"/>
          <w:sz w:val="28"/>
          <w:szCs w:val="28"/>
        </w:rPr>
        <w:t>ої</w:t>
      </w:r>
      <w:r w:rsidRPr="00823EE8">
        <w:rPr>
          <w:rFonts w:ascii="Times New Roman" w:hAnsi="Times New Roman"/>
          <w:color w:val="000000" w:themeColor="text1"/>
          <w:sz w:val="28"/>
          <w:szCs w:val="28"/>
        </w:rPr>
        <w:t xml:space="preserve"> з об’єктами підвищеної небезпеки»;</w:t>
      </w:r>
    </w:p>
    <w:p w:rsidR="00973F39"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4) перелік повноважень, що міститься у новій частині третій статті 5 (в редакції проекту), не узгоджено з переліком повноважень, що містяться у статті 18 Кодексу цивільного захисту України («Повноваження інших центральних органів виконавчої влади у сфері цивільного захисту»), до якої відповідні зміни не вносяться.</w:t>
      </w:r>
    </w:p>
    <w:p w:rsidR="00973F39" w:rsidRPr="00823EE8" w:rsidRDefault="00973F39" w:rsidP="00B128C6">
      <w:pPr>
        <w:spacing w:after="0" w:line="240" w:lineRule="auto"/>
        <w:ind w:firstLine="709"/>
        <w:jc w:val="both"/>
        <w:rPr>
          <w:rFonts w:ascii="Times New Roman" w:hAnsi="Times New Roman"/>
          <w:color w:val="000000" w:themeColor="text1"/>
          <w:sz w:val="28"/>
          <w:szCs w:val="28"/>
        </w:rPr>
      </w:pPr>
    </w:p>
    <w:p w:rsidR="00B128C6" w:rsidRPr="00823EE8" w:rsidRDefault="00B128C6" w:rsidP="00B128C6">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Таким чином</w:t>
      </w:r>
      <w:r w:rsidR="009D58C7">
        <w:rPr>
          <w:rFonts w:ascii="Times New Roman" w:hAnsi="Times New Roman"/>
          <w:color w:val="000000" w:themeColor="text1"/>
          <w:sz w:val="28"/>
          <w:szCs w:val="28"/>
        </w:rPr>
        <w:t>,</w:t>
      </w:r>
      <w:r w:rsidRPr="00823EE8">
        <w:rPr>
          <w:rFonts w:ascii="Times New Roman" w:hAnsi="Times New Roman"/>
          <w:color w:val="000000" w:themeColor="text1"/>
          <w:sz w:val="28"/>
          <w:szCs w:val="28"/>
        </w:rPr>
        <w:t xml:space="preserve"> запропоновані проектом зміни до зазначених положень законодавчих актів є несистемними, не узгоджуються з частиною другою статті 19 Конституції України, наведеними вище положеннями Закону України «Про центральні органи виконавчої влади».</w:t>
      </w:r>
    </w:p>
    <w:p w:rsidR="00B251F0" w:rsidRPr="00823EE8" w:rsidRDefault="00B251F0" w:rsidP="00B128C6">
      <w:pPr>
        <w:spacing w:after="0" w:line="240" w:lineRule="auto"/>
        <w:ind w:firstLine="709"/>
        <w:jc w:val="both"/>
        <w:rPr>
          <w:rFonts w:ascii="Times New Roman" w:hAnsi="Times New Roman"/>
          <w:i/>
          <w:color w:val="000000" w:themeColor="text1"/>
          <w:sz w:val="28"/>
          <w:szCs w:val="28"/>
        </w:rPr>
      </w:pPr>
    </w:p>
    <w:p w:rsidR="00497802" w:rsidRPr="00823EE8" w:rsidRDefault="00B251F0" w:rsidP="00E312C8">
      <w:pPr>
        <w:spacing w:before="120"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shd w:val="clear" w:color="auto" w:fill="FFFFFF"/>
        </w:rPr>
        <w:t>3</w:t>
      </w:r>
      <w:r w:rsidR="006E6DD1" w:rsidRPr="00823EE8">
        <w:rPr>
          <w:rFonts w:ascii="Times New Roman" w:hAnsi="Times New Roman"/>
          <w:color w:val="000000" w:themeColor="text1"/>
          <w:sz w:val="28"/>
          <w:szCs w:val="28"/>
          <w:shd w:val="clear" w:color="auto" w:fill="FFFFFF"/>
        </w:rPr>
        <w:t>.</w:t>
      </w:r>
      <w:r w:rsidR="00EA1E78" w:rsidRPr="00823EE8">
        <w:rPr>
          <w:rFonts w:ascii="Times New Roman" w:hAnsi="Times New Roman"/>
          <w:color w:val="000000" w:themeColor="text1"/>
          <w:sz w:val="28"/>
          <w:szCs w:val="28"/>
          <w:shd w:val="clear" w:color="auto" w:fill="FFFFFF"/>
        </w:rPr>
        <w:t xml:space="preserve"> </w:t>
      </w:r>
      <w:r w:rsidR="00497802" w:rsidRPr="00823EE8">
        <w:rPr>
          <w:rFonts w:ascii="Times New Roman" w:hAnsi="Times New Roman"/>
          <w:color w:val="000000" w:themeColor="text1"/>
          <w:sz w:val="28"/>
          <w:szCs w:val="28"/>
          <w:shd w:val="clear" w:color="auto" w:fill="FFFFFF"/>
        </w:rPr>
        <w:t xml:space="preserve">Змінами до </w:t>
      </w:r>
      <w:r w:rsidR="00497802" w:rsidRPr="00823EE8">
        <w:rPr>
          <w:rFonts w:ascii="Times New Roman" w:hAnsi="Times New Roman"/>
          <w:color w:val="000000" w:themeColor="text1"/>
          <w:sz w:val="28"/>
          <w:szCs w:val="28"/>
        </w:rPr>
        <w:t>статті</w:t>
      </w:r>
      <w:r w:rsidR="00497802" w:rsidRPr="00823EE8">
        <w:rPr>
          <w:rFonts w:ascii="Times New Roman" w:hAnsi="Times New Roman"/>
          <w:color w:val="000000" w:themeColor="text1"/>
          <w:sz w:val="28"/>
          <w:szCs w:val="28"/>
          <w:shd w:val="clear" w:color="auto" w:fill="FFFFFF"/>
        </w:rPr>
        <w:t xml:space="preserve"> 14 Закону України </w:t>
      </w:r>
      <w:r w:rsidR="00497802" w:rsidRPr="00823EE8">
        <w:rPr>
          <w:rFonts w:ascii="Times New Roman" w:hAnsi="Times New Roman"/>
          <w:color w:val="000000" w:themeColor="text1"/>
          <w:sz w:val="28"/>
          <w:szCs w:val="28"/>
        </w:rPr>
        <w:t>"Про об'єкти підвищеної небезпеки"</w:t>
      </w:r>
      <w:r w:rsidR="00497802" w:rsidRPr="00823EE8">
        <w:rPr>
          <w:color w:val="000000" w:themeColor="text1"/>
          <w:sz w:val="28"/>
          <w:szCs w:val="28"/>
        </w:rPr>
        <w:t xml:space="preserve"> </w:t>
      </w:r>
      <w:r w:rsidR="00497802" w:rsidRPr="00823EE8">
        <w:rPr>
          <w:rFonts w:ascii="Times New Roman" w:hAnsi="Times New Roman"/>
          <w:color w:val="000000" w:themeColor="text1"/>
          <w:sz w:val="28"/>
          <w:szCs w:val="28"/>
        </w:rPr>
        <w:t xml:space="preserve">визначено, що </w:t>
      </w:r>
      <w:r w:rsidR="00497802" w:rsidRPr="00823EE8">
        <w:rPr>
          <w:rFonts w:ascii="Times New Roman" w:hAnsi="Times New Roman"/>
          <w:i/>
          <w:color w:val="000000" w:themeColor="text1"/>
          <w:sz w:val="28"/>
          <w:szCs w:val="28"/>
        </w:rPr>
        <w:t>"порядок розслідування аварій на об'єктах підвищеної небезпеки визначається Кабінетом Міністрів України"</w:t>
      </w:r>
      <w:r w:rsidR="00497802" w:rsidRPr="00823EE8">
        <w:rPr>
          <w:rFonts w:ascii="Times New Roman" w:hAnsi="Times New Roman"/>
          <w:color w:val="000000" w:themeColor="text1"/>
          <w:sz w:val="28"/>
          <w:szCs w:val="28"/>
        </w:rPr>
        <w:t>.</w:t>
      </w:r>
    </w:p>
    <w:p w:rsidR="00497802" w:rsidRPr="00823EE8" w:rsidRDefault="00497802" w:rsidP="00497802">
      <w:pPr>
        <w:spacing w:after="0" w:line="240" w:lineRule="auto"/>
        <w:ind w:firstLine="709"/>
        <w:jc w:val="both"/>
        <w:rPr>
          <w:rFonts w:ascii="Times New Roman" w:hAnsi="Times New Roman"/>
          <w:color w:val="000000" w:themeColor="text1"/>
          <w:position w:val="-1"/>
          <w:sz w:val="28"/>
          <w:szCs w:val="28"/>
        </w:rPr>
      </w:pPr>
      <w:r w:rsidRPr="00823EE8">
        <w:rPr>
          <w:rFonts w:ascii="Times New Roman" w:hAnsi="Times New Roman"/>
          <w:color w:val="000000" w:themeColor="text1"/>
          <w:sz w:val="28"/>
          <w:szCs w:val="28"/>
        </w:rPr>
        <w:t xml:space="preserve">Однак наведене </w:t>
      </w:r>
      <w:r w:rsidRPr="00823EE8">
        <w:rPr>
          <w:rFonts w:ascii="Times New Roman" w:hAnsi="Times New Roman"/>
          <w:color w:val="000000" w:themeColor="text1"/>
          <w:position w:val="-1"/>
          <w:sz w:val="28"/>
          <w:szCs w:val="28"/>
        </w:rPr>
        <w:t>супереч</w:t>
      </w:r>
      <w:r w:rsidR="00EA1E78" w:rsidRPr="00823EE8">
        <w:rPr>
          <w:rFonts w:ascii="Times New Roman" w:hAnsi="Times New Roman"/>
          <w:color w:val="000000" w:themeColor="text1"/>
          <w:position w:val="-1"/>
          <w:sz w:val="28"/>
          <w:szCs w:val="28"/>
        </w:rPr>
        <w:t>и</w:t>
      </w:r>
      <w:r w:rsidRPr="00823EE8">
        <w:rPr>
          <w:rFonts w:ascii="Times New Roman" w:hAnsi="Times New Roman"/>
          <w:color w:val="000000" w:themeColor="text1"/>
          <w:position w:val="-1"/>
          <w:sz w:val="28"/>
          <w:szCs w:val="28"/>
        </w:rPr>
        <w:t>ть конституційним засадам застосування відповідальності.</w:t>
      </w:r>
    </w:p>
    <w:p w:rsidR="00497802" w:rsidRPr="00823EE8" w:rsidRDefault="00497802" w:rsidP="00497802">
      <w:pPr>
        <w:spacing w:after="0" w:line="240" w:lineRule="auto"/>
        <w:ind w:firstLine="709"/>
        <w:jc w:val="both"/>
        <w:rPr>
          <w:rFonts w:ascii="Times New Roman" w:hAnsi="Times New Roman"/>
          <w:color w:val="000000" w:themeColor="text1"/>
          <w:position w:val="-1"/>
          <w:sz w:val="28"/>
          <w:szCs w:val="28"/>
        </w:rPr>
      </w:pPr>
      <w:r w:rsidRPr="00823EE8">
        <w:rPr>
          <w:rFonts w:ascii="Times New Roman" w:hAnsi="Times New Roman"/>
          <w:color w:val="000000" w:themeColor="text1"/>
          <w:position w:val="-1"/>
          <w:sz w:val="28"/>
          <w:szCs w:val="28"/>
        </w:rPr>
        <w:t>Так, відповідно до статті</w:t>
      </w:r>
      <w:r w:rsidR="00EA1E78" w:rsidRPr="00823EE8">
        <w:rPr>
          <w:rFonts w:ascii="Times New Roman" w:hAnsi="Times New Roman"/>
          <w:color w:val="000000" w:themeColor="text1"/>
          <w:position w:val="-1"/>
          <w:sz w:val="28"/>
          <w:szCs w:val="28"/>
        </w:rPr>
        <w:t xml:space="preserve"> </w:t>
      </w:r>
      <w:r w:rsidRPr="00823EE8">
        <w:rPr>
          <w:rFonts w:ascii="Times New Roman" w:hAnsi="Times New Roman"/>
          <w:color w:val="000000" w:themeColor="text1"/>
          <w:position w:val="-1"/>
          <w:sz w:val="28"/>
          <w:szCs w:val="28"/>
        </w:rPr>
        <w:t>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497802" w:rsidRPr="00823EE8" w:rsidRDefault="00497802" w:rsidP="00497802">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position w:val="-1"/>
          <w:sz w:val="28"/>
          <w:szCs w:val="28"/>
        </w:rPr>
        <w:t>Виключно законами України встановлюються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 (пункт 22 частини першої статті 92 Конституції</w:t>
      </w:r>
      <w:r w:rsidR="00C774C9" w:rsidRPr="00823EE8">
        <w:rPr>
          <w:rFonts w:ascii="Times New Roman" w:hAnsi="Times New Roman"/>
          <w:color w:val="000000" w:themeColor="text1"/>
          <w:position w:val="-1"/>
          <w:sz w:val="28"/>
          <w:szCs w:val="28"/>
        </w:rPr>
        <w:t xml:space="preserve"> України</w:t>
      </w:r>
      <w:r w:rsidRPr="00823EE8">
        <w:rPr>
          <w:rFonts w:ascii="Times New Roman" w:hAnsi="Times New Roman"/>
          <w:color w:val="000000" w:themeColor="text1"/>
          <w:position w:val="-1"/>
          <w:sz w:val="28"/>
          <w:szCs w:val="28"/>
        </w:rPr>
        <w:t>).</w:t>
      </w:r>
      <w:r w:rsidRPr="00823EE8">
        <w:rPr>
          <w:rFonts w:ascii="Times New Roman" w:hAnsi="Times New Roman"/>
          <w:color w:val="000000" w:themeColor="text1"/>
          <w:sz w:val="28"/>
          <w:szCs w:val="28"/>
        </w:rPr>
        <w:t xml:space="preserve"> </w:t>
      </w:r>
    </w:p>
    <w:p w:rsidR="00497802" w:rsidRPr="00823EE8" w:rsidRDefault="00497802" w:rsidP="00497802">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 xml:space="preserve">Водночас враховуючи, що розслідування аварій на об'єктах підвищеної небезпеки фактично є складовою процесу притягнення/не притягнення до відповідальності та сукупністю дій органу державної влади і його посадових осіб, то порядок такого розслідування слід визначати виключно законом. </w:t>
      </w:r>
    </w:p>
    <w:p w:rsidR="00497802" w:rsidRPr="00823EE8" w:rsidRDefault="00497802" w:rsidP="00497802">
      <w:pPr>
        <w:spacing w:after="0" w:line="240" w:lineRule="auto"/>
        <w:ind w:firstLine="709"/>
        <w:jc w:val="both"/>
        <w:rPr>
          <w:rFonts w:ascii="Times New Roman" w:hAnsi="Times New Roman"/>
          <w:color w:val="000000" w:themeColor="text1"/>
          <w:position w:val="-1"/>
          <w:sz w:val="28"/>
          <w:szCs w:val="28"/>
        </w:rPr>
      </w:pPr>
      <w:r w:rsidRPr="00823EE8">
        <w:rPr>
          <w:rFonts w:ascii="Times New Roman" w:hAnsi="Times New Roman"/>
          <w:color w:val="000000" w:themeColor="text1"/>
          <w:position w:val="-1"/>
          <w:sz w:val="28"/>
          <w:szCs w:val="28"/>
        </w:rPr>
        <w:t>Крім того, з огляду на той факт, що законопроектом не визначено орган розслідування та його повноваження, то запропоноване законопроектом положення також не враховує правової позиції Конституційного Суду України, за змістом якої неповнота законодавчого регулювання притягнення юридичних осіб до відповідальності не відповідає конституційному визначенню України як правової держави (пункт 5 мотивувальної частини Рішення від 30 травня 2001 року за №7-рп/2001).</w:t>
      </w:r>
    </w:p>
    <w:p w:rsidR="00C774C9" w:rsidRPr="00823EE8" w:rsidRDefault="00497802" w:rsidP="00C774C9">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position w:val="-1"/>
          <w:sz w:val="28"/>
          <w:szCs w:val="28"/>
        </w:rPr>
        <w:lastRenderedPageBreak/>
        <w:t xml:space="preserve">Відтак, якщо у законопроекті йдеться про процедуру встановлення обставин, які призвели до аварії, що не стосується безпосередньо процесу </w:t>
      </w:r>
      <w:r w:rsidRPr="00823EE8">
        <w:rPr>
          <w:rFonts w:ascii="Times New Roman" w:hAnsi="Times New Roman"/>
          <w:color w:val="000000" w:themeColor="text1"/>
          <w:sz w:val="28"/>
          <w:szCs w:val="28"/>
        </w:rPr>
        <w:t>притягнення/не притягнення до відповідальності за шкоду, завдану джерелом підвищеної небезпеки, то у законопроекті слід навести дефініцію терміна "розслідування аварії".</w:t>
      </w:r>
    </w:p>
    <w:p w:rsidR="00C774C9" w:rsidRPr="00823EE8" w:rsidRDefault="00C774C9" w:rsidP="00C774C9">
      <w:pPr>
        <w:spacing w:after="0" w:line="240" w:lineRule="auto"/>
        <w:ind w:firstLine="709"/>
        <w:jc w:val="both"/>
        <w:rPr>
          <w:rFonts w:ascii="Times New Roman" w:hAnsi="Times New Roman"/>
          <w:color w:val="000000" w:themeColor="text1"/>
          <w:sz w:val="28"/>
          <w:szCs w:val="28"/>
        </w:rPr>
      </w:pPr>
    </w:p>
    <w:p w:rsidR="00B251F0" w:rsidRPr="00823EE8" w:rsidRDefault="00B251F0" w:rsidP="00C774C9">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4</w:t>
      </w:r>
      <w:r w:rsidR="00497802" w:rsidRPr="00823EE8">
        <w:rPr>
          <w:rFonts w:ascii="Times New Roman" w:hAnsi="Times New Roman"/>
          <w:color w:val="000000" w:themeColor="text1"/>
          <w:sz w:val="28"/>
          <w:szCs w:val="28"/>
        </w:rPr>
        <w:t>.</w:t>
      </w:r>
      <w:r w:rsidR="00C774C9" w:rsidRPr="00823EE8">
        <w:rPr>
          <w:rFonts w:ascii="Times New Roman" w:hAnsi="Times New Roman"/>
          <w:color w:val="000000" w:themeColor="text1"/>
          <w:sz w:val="28"/>
          <w:szCs w:val="28"/>
        </w:rPr>
        <w:t xml:space="preserve"> </w:t>
      </w:r>
      <w:r w:rsidR="005E6799" w:rsidRPr="00823EE8">
        <w:rPr>
          <w:rFonts w:ascii="Times New Roman" w:hAnsi="Times New Roman"/>
          <w:color w:val="000000" w:themeColor="text1"/>
          <w:sz w:val="28"/>
          <w:szCs w:val="28"/>
        </w:rPr>
        <w:t>Пі</w:t>
      </w:r>
      <w:r w:rsidR="00CB0970" w:rsidRPr="00823EE8">
        <w:rPr>
          <w:rFonts w:ascii="Times New Roman" w:hAnsi="Times New Roman"/>
          <w:color w:val="000000" w:themeColor="text1"/>
          <w:sz w:val="28"/>
          <w:szCs w:val="28"/>
        </w:rPr>
        <w:t>д</w:t>
      </w:r>
      <w:r w:rsidR="005E6799" w:rsidRPr="00823EE8">
        <w:rPr>
          <w:rFonts w:ascii="Times New Roman" w:hAnsi="Times New Roman"/>
          <w:color w:val="000000" w:themeColor="text1"/>
          <w:sz w:val="28"/>
          <w:szCs w:val="28"/>
        </w:rPr>
        <w:t xml:space="preserve">тримуючи відтермінування набрання законопроектом чинності як законом на 1 рік (пункт 1 розділу ІІ законопроекту), що відповідає вимозі передбачуваності та прогнозованості держави, в якій діє принцип верховенства права (стаття 8 Конституції України), звертаємо увагу на те, що пункт 3 цього розділу проекту залишився без змін. Це означає, що виконання норм майбутнього Закону в повному обсязі </w:t>
      </w:r>
      <w:proofErr w:type="spellStart"/>
      <w:r w:rsidR="005E6799" w:rsidRPr="00823EE8">
        <w:rPr>
          <w:rFonts w:ascii="Times New Roman" w:hAnsi="Times New Roman"/>
          <w:color w:val="000000" w:themeColor="text1"/>
          <w:sz w:val="28"/>
          <w:szCs w:val="28"/>
        </w:rPr>
        <w:t>відтерміновується</w:t>
      </w:r>
      <w:proofErr w:type="spellEnd"/>
      <w:r w:rsidR="005E6799" w:rsidRPr="00823EE8">
        <w:rPr>
          <w:rFonts w:ascii="Times New Roman" w:hAnsi="Times New Roman"/>
          <w:color w:val="000000" w:themeColor="text1"/>
          <w:sz w:val="28"/>
          <w:szCs w:val="28"/>
        </w:rPr>
        <w:t xml:space="preserve"> вже</w:t>
      </w:r>
      <w:r w:rsidR="00CB0970" w:rsidRPr="00823EE8">
        <w:rPr>
          <w:rFonts w:ascii="Times New Roman" w:hAnsi="Times New Roman"/>
          <w:color w:val="000000" w:themeColor="text1"/>
          <w:sz w:val="28"/>
          <w:szCs w:val="28"/>
        </w:rPr>
        <w:t xml:space="preserve"> на два роки, оскільки воно</w:t>
      </w:r>
      <w:r w:rsidR="005E6799" w:rsidRPr="00823EE8">
        <w:rPr>
          <w:rFonts w:ascii="Times New Roman" w:hAnsi="Times New Roman"/>
          <w:color w:val="000000" w:themeColor="text1"/>
          <w:sz w:val="28"/>
          <w:szCs w:val="28"/>
        </w:rPr>
        <w:t xml:space="preserve"> ставиться у залежність від прийняття відповідних підзаконних актів</w:t>
      </w:r>
      <w:r w:rsidR="00CB0970" w:rsidRPr="00823EE8">
        <w:rPr>
          <w:rFonts w:ascii="Times New Roman" w:hAnsi="Times New Roman"/>
          <w:color w:val="000000" w:themeColor="text1"/>
          <w:sz w:val="28"/>
          <w:szCs w:val="28"/>
        </w:rPr>
        <w:t xml:space="preserve"> після набрання законом чинності</w:t>
      </w:r>
      <w:r w:rsidR="005E6799" w:rsidRPr="00823EE8">
        <w:rPr>
          <w:rFonts w:ascii="Times New Roman" w:hAnsi="Times New Roman"/>
          <w:color w:val="000000" w:themeColor="text1"/>
          <w:sz w:val="28"/>
          <w:szCs w:val="28"/>
        </w:rPr>
        <w:t>.</w:t>
      </w:r>
      <w:r w:rsidR="005E6799" w:rsidRPr="00823EE8">
        <w:rPr>
          <w:color w:val="000000" w:themeColor="text1"/>
        </w:rPr>
        <w:t xml:space="preserve"> </w:t>
      </w:r>
      <w:r w:rsidR="00CB0970" w:rsidRPr="00823EE8">
        <w:rPr>
          <w:rFonts w:ascii="Times New Roman" w:hAnsi="Times New Roman"/>
          <w:color w:val="000000" w:themeColor="text1"/>
          <w:sz w:val="28"/>
          <w:szCs w:val="28"/>
        </w:rPr>
        <w:t>Це</w:t>
      </w:r>
      <w:r w:rsidRPr="00823EE8">
        <w:rPr>
          <w:rFonts w:ascii="Times New Roman" w:hAnsi="Times New Roman"/>
          <w:color w:val="000000" w:themeColor="text1"/>
          <w:sz w:val="28"/>
          <w:szCs w:val="28"/>
        </w:rPr>
        <w:t xml:space="preserve"> свідч</w:t>
      </w:r>
      <w:r w:rsidR="00CB0970" w:rsidRPr="00823EE8">
        <w:rPr>
          <w:rFonts w:ascii="Times New Roman" w:hAnsi="Times New Roman"/>
          <w:color w:val="000000" w:themeColor="text1"/>
          <w:sz w:val="28"/>
          <w:szCs w:val="28"/>
        </w:rPr>
        <w:t>и</w:t>
      </w:r>
      <w:r w:rsidRPr="00823EE8">
        <w:rPr>
          <w:rFonts w:ascii="Times New Roman" w:hAnsi="Times New Roman"/>
          <w:color w:val="000000" w:themeColor="text1"/>
          <w:sz w:val="28"/>
          <w:szCs w:val="28"/>
        </w:rPr>
        <w:t>ть про відсутність достатніх і завершених механізмів</w:t>
      </w:r>
      <w:r w:rsidR="00CB0970" w:rsidRPr="00823EE8">
        <w:rPr>
          <w:rFonts w:ascii="Times New Roman" w:hAnsi="Times New Roman"/>
          <w:color w:val="000000" w:themeColor="text1"/>
          <w:sz w:val="28"/>
          <w:szCs w:val="28"/>
        </w:rPr>
        <w:t xml:space="preserve"> для реалізації положень Закону, що не враховує вимоги правової визначеності закону як складової принципу верховенства права (стаття 8 Конституції України). Відтак і доручення про інформування Верховної Ради України у 2022 році про стан виконання закону (пункт 4 розділу ІІ законопроекту) не може бути виконане Урядом України, оскільки на кінець 2022 року ймовірно ще не будуть прийняті всі необхідні підзаконні акти.</w:t>
      </w:r>
    </w:p>
    <w:p w:rsidR="00CB0970" w:rsidRPr="00823EE8" w:rsidRDefault="00CB0970" w:rsidP="00C774C9">
      <w:pPr>
        <w:spacing w:after="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У зв’язку з викладеним</w:t>
      </w:r>
      <w:r w:rsidR="009D58C7">
        <w:rPr>
          <w:rFonts w:ascii="Times New Roman" w:hAnsi="Times New Roman"/>
          <w:color w:val="000000" w:themeColor="text1"/>
          <w:sz w:val="28"/>
          <w:szCs w:val="28"/>
        </w:rPr>
        <w:t>,</w:t>
      </w:r>
      <w:r w:rsidRPr="00823EE8">
        <w:rPr>
          <w:rFonts w:ascii="Times New Roman" w:hAnsi="Times New Roman"/>
          <w:color w:val="000000" w:themeColor="text1"/>
          <w:sz w:val="28"/>
          <w:szCs w:val="28"/>
        </w:rPr>
        <w:t xml:space="preserve"> пункт 3 розділу ІІ законопроекту пропонуємо викласти в такій редакції:</w:t>
      </w:r>
    </w:p>
    <w:p w:rsidR="00CB0970" w:rsidRPr="00823EE8" w:rsidRDefault="00CB0970" w:rsidP="00CB0970">
      <w:pPr>
        <w:spacing w:after="120" w:line="240" w:lineRule="auto"/>
        <w:ind w:firstLine="709"/>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«3. Кабінету Міністрів України вжити заходів щодо прийняття та/або оновлення нормативних актів органів виконавчої влади, що випливає з цього Закону, забезпечивши набрання ними чинності одночасно з набранням чинності цим Законом».</w:t>
      </w:r>
    </w:p>
    <w:p w:rsidR="00B251F0" w:rsidRPr="00823EE8" w:rsidRDefault="00B251F0" w:rsidP="00C774C9">
      <w:pPr>
        <w:spacing w:after="0" w:line="240" w:lineRule="auto"/>
        <w:ind w:firstLine="709"/>
        <w:jc w:val="both"/>
        <w:rPr>
          <w:rFonts w:ascii="Times New Roman" w:hAnsi="Times New Roman"/>
          <w:color w:val="000000" w:themeColor="text1"/>
          <w:sz w:val="28"/>
          <w:szCs w:val="28"/>
        </w:rPr>
      </w:pPr>
    </w:p>
    <w:p w:rsidR="00497802" w:rsidRPr="00823EE8" w:rsidRDefault="00B251F0" w:rsidP="00C774C9">
      <w:pPr>
        <w:spacing w:after="0" w:line="240" w:lineRule="auto"/>
        <w:ind w:firstLine="709"/>
        <w:jc w:val="both"/>
        <w:rPr>
          <w:rFonts w:ascii="Times New Roman" w:eastAsia="Times New Roman" w:hAnsi="Times New Roman"/>
          <w:color w:val="000000" w:themeColor="text1"/>
          <w:sz w:val="28"/>
          <w:szCs w:val="28"/>
          <w:lang w:eastAsia="uk-UA"/>
        </w:rPr>
      </w:pPr>
      <w:r w:rsidRPr="00823EE8">
        <w:rPr>
          <w:rFonts w:ascii="Times New Roman" w:hAnsi="Times New Roman"/>
          <w:color w:val="000000" w:themeColor="text1"/>
          <w:sz w:val="28"/>
          <w:szCs w:val="28"/>
        </w:rPr>
        <w:t xml:space="preserve">5. </w:t>
      </w:r>
      <w:r w:rsidR="00497802" w:rsidRPr="00823EE8">
        <w:rPr>
          <w:rFonts w:ascii="Times New Roman" w:hAnsi="Times New Roman"/>
          <w:color w:val="000000" w:themeColor="text1"/>
          <w:sz w:val="28"/>
          <w:szCs w:val="28"/>
        </w:rPr>
        <w:t xml:space="preserve">Положення </w:t>
      </w:r>
      <w:r w:rsidR="001D726A" w:rsidRPr="00823EE8">
        <w:rPr>
          <w:rFonts w:ascii="Times New Roman" w:hAnsi="Times New Roman"/>
          <w:color w:val="000000" w:themeColor="text1"/>
          <w:sz w:val="28"/>
          <w:szCs w:val="28"/>
          <w:shd w:val="clear" w:color="auto" w:fill="FFFFFF"/>
        </w:rPr>
        <w:t>пункту</w:t>
      </w:r>
      <w:r w:rsidR="001D726A" w:rsidRPr="00823EE8">
        <w:rPr>
          <w:rFonts w:ascii="Times New Roman" w:hAnsi="Times New Roman"/>
          <w:color w:val="000000" w:themeColor="text1"/>
          <w:sz w:val="28"/>
          <w:szCs w:val="28"/>
        </w:rPr>
        <w:t xml:space="preserve"> 4 </w:t>
      </w:r>
      <w:r w:rsidR="00497802" w:rsidRPr="00823EE8">
        <w:rPr>
          <w:rFonts w:ascii="Times New Roman" w:hAnsi="Times New Roman"/>
          <w:color w:val="000000" w:themeColor="text1"/>
          <w:sz w:val="28"/>
          <w:szCs w:val="28"/>
        </w:rPr>
        <w:t xml:space="preserve">розділу II "Прикінцеві та перехідні положення" </w:t>
      </w:r>
      <w:r w:rsidR="00497802" w:rsidRPr="00823EE8">
        <w:rPr>
          <w:rFonts w:ascii="Times New Roman" w:hAnsi="Times New Roman"/>
          <w:color w:val="000000" w:themeColor="text1"/>
          <w:sz w:val="28"/>
          <w:szCs w:val="28"/>
          <w:shd w:val="clear" w:color="auto" w:fill="FFFFFF"/>
        </w:rPr>
        <w:t>законопроекту</w:t>
      </w:r>
      <w:r w:rsidR="00497802" w:rsidRPr="00823EE8">
        <w:rPr>
          <w:rFonts w:ascii="Times New Roman" w:hAnsi="Times New Roman"/>
          <w:color w:val="000000" w:themeColor="text1"/>
          <w:sz w:val="28"/>
          <w:szCs w:val="28"/>
        </w:rPr>
        <w:t xml:space="preserve"> </w:t>
      </w:r>
      <w:r w:rsidR="001D726A" w:rsidRPr="00823EE8">
        <w:rPr>
          <w:rFonts w:ascii="Times New Roman" w:hAnsi="Times New Roman"/>
          <w:color w:val="000000" w:themeColor="text1"/>
          <w:sz w:val="28"/>
          <w:szCs w:val="28"/>
        </w:rPr>
        <w:t>міст</w:t>
      </w:r>
      <w:r w:rsidR="00C774C9" w:rsidRPr="00823EE8">
        <w:rPr>
          <w:rFonts w:ascii="Times New Roman" w:hAnsi="Times New Roman"/>
          <w:color w:val="000000" w:themeColor="text1"/>
          <w:sz w:val="28"/>
          <w:szCs w:val="28"/>
        </w:rPr>
        <w:t>и</w:t>
      </w:r>
      <w:r w:rsidR="001D726A" w:rsidRPr="00823EE8">
        <w:rPr>
          <w:rFonts w:ascii="Times New Roman" w:hAnsi="Times New Roman"/>
          <w:color w:val="000000" w:themeColor="text1"/>
          <w:sz w:val="28"/>
          <w:szCs w:val="28"/>
        </w:rPr>
        <w:t xml:space="preserve">ть доручення </w:t>
      </w:r>
      <w:r w:rsidR="00497802" w:rsidRPr="00823EE8">
        <w:rPr>
          <w:rFonts w:ascii="Times New Roman" w:hAnsi="Times New Roman"/>
          <w:color w:val="000000" w:themeColor="text1"/>
          <w:sz w:val="28"/>
          <w:szCs w:val="28"/>
        </w:rPr>
        <w:t xml:space="preserve">Кабінету </w:t>
      </w:r>
      <w:r w:rsidR="00497802" w:rsidRPr="00823EE8">
        <w:rPr>
          <w:rFonts w:ascii="Times New Roman" w:hAnsi="Times New Roman"/>
          <w:color w:val="000000" w:themeColor="text1"/>
          <w:sz w:val="28"/>
          <w:szCs w:val="28"/>
          <w:shd w:val="clear" w:color="auto" w:fill="FFFFFF"/>
        </w:rPr>
        <w:t>Міністрів</w:t>
      </w:r>
      <w:r w:rsidR="00497802" w:rsidRPr="00823EE8">
        <w:rPr>
          <w:rFonts w:ascii="Times New Roman" w:hAnsi="Times New Roman"/>
          <w:color w:val="000000" w:themeColor="text1"/>
          <w:sz w:val="28"/>
          <w:szCs w:val="28"/>
        </w:rPr>
        <w:t xml:space="preserve"> України </w:t>
      </w:r>
      <w:r w:rsidR="001D726A" w:rsidRPr="00823EE8">
        <w:rPr>
          <w:rFonts w:ascii="Times New Roman" w:hAnsi="Times New Roman"/>
          <w:color w:val="000000" w:themeColor="text1"/>
          <w:sz w:val="28"/>
          <w:szCs w:val="28"/>
        </w:rPr>
        <w:t>"</w:t>
      </w:r>
      <w:r w:rsidR="00497802" w:rsidRPr="00823EE8">
        <w:rPr>
          <w:rFonts w:ascii="Times New Roman" w:hAnsi="Times New Roman"/>
          <w:color w:val="000000" w:themeColor="text1"/>
          <w:sz w:val="28"/>
          <w:szCs w:val="28"/>
        </w:rPr>
        <w:t>у 2022 році поінформувати Верховну Раду України про стан виконання цього Закону</w:t>
      </w:r>
      <w:r w:rsidR="001D726A" w:rsidRPr="00823EE8">
        <w:rPr>
          <w:rFonts w:ascii="Times New Roman" w:hAnsi="Times New Roman"/>
          <w:color w:val="000000" w:themeColor="text1"/>
          <w:sz w:val="28"/>
          <w:szCs w:val="28"/>
        </w:rPr>
        <w:t>"</w:t>
      </w:r>
      <w:r w:rsidR="00497802" w:rsidRPr="00823EE8">
        <w:rPr>
          <w:rFonts w:ascii="Times New Roman" w:hAnsi="Times New Roman"/>
          <w:color w:val="000000" w:themeColor="text1"/>
          <w:sz w:val="28"/>
          <w:szCs w:val="28"/>
        </w:rPr>
        <w:t>.</w:t>
      </w:r>
    </w:p>
    <w:p w:rsidR="00497802" w:rsidRPr="00823EE8" w:rsidRDefault="00497802" w:rsidP="00A94FB4">
      <w:pPr>
        <w:pStyle w:val="af0"/>
        <w:spacing w:after="0" w:line="240" w:lineRule="auto"/>
        <w:ind w:left="0" w:firstLine="709"/>
        <w:contextualSpacing w:val="0"/>
        <w:jc w:val="both"/>
        <w:rPr>
          <w:rStyle w:val="st42"/>
          <w:color w:val="000000" w:themeColor="text1"/>
          <w:sz w:val="28"/>
          <w:szCs w:val="28"/>
        </w:rPr>
      </w:pPr>
      <w:r w:rsidRPr="00823EE8">
        <w:rPr>
          <w:rFonts w:ascii="Times New Roman" w:hAnsi="Times New Roman"/>
          <w:color w:val="000000" w:themeColor="text1"/>
          <w:sz w:val="28"/>
          <w:szCs w:val="28"/>
        </w:rPr>
        <w:t>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823EE8">
        <w:rPr>
          <w:rStyle w:val="st42"/>
          <w:color w:val="000000" w:themeColor="text1"/>
          <w:sz w:val="28"/>
          <w:szCs w:val="28"/>
        </w:rPr>
        <w:t xml:space="preserve">лише на підставі, в межах повноважень та у спосіб, що передбачені Конституцією та законами України). </w:t>
      </w:r>
    </w:p>
    <w:p w:rsidR="00497802" w:rsidRPr="00823EE8" w:rsidRDefault="00497802" w:rsidP="00A94FB4">
      <w:pPr>
        <w:pStyle w:val="af0"/>
        <w:spacing w:after="0" w:line="240" w:lineRule="auto"/>
        <w:ind w:left="0" w:firstLine="709"/>
        <w:contextualSpacing w:val="0"/>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Наразі статтею 15 Закону України "Про засади державної регуляторної політики у сфері господарської діяльності" передбачено, що "порядок…</w:t>
      </w:r>
      <w:r w:rsidR="00C774C9" w:rsidRPr="00823EE8">
        <w:rPr>
          <w:rFonts w:ascii="Times New Roman" w:hAnsi="Times New Roman"/>
          <w:color w:val="000000" w:themeColor="text1"/>
          <w:sz w:val="28"/>
          <w:szCs w:val="28"/>
        </w:rPr>
        <w:t xml:space="preserve"> </w:t>
      </w:r>
      <w:r w:rsidRPr="00823EE8">
        <w:rPr>
          <w:rFonts w:ascii="Times New Roman" w:hAnsi="Times New Roman"/>
          <w:color w:val="000000" w:themeColor="text1"/>
          <w:sz w:val="28"/>
          <w:szCs w:val="28"/>
          <w:u w:val="single"/>
        </w:rPr>
        <w:t>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823EE8">
        <w:rPr>
          <w:rFonts w:ascii="Times New Roman" w:hAnsi="Times New Roman"/>
          <w:color w:val="000000" w:themeColor="text1"/>
          <w:sz w:val="28"/>
          <w:szCs w:val="28"/>
        </w:rPr>
        <w:t xml:space="preserve">. А згідно зі статтею 16 цього ж </w:t>
      </w:r>
      <w:r w:rsidRPr="00823EE8">
        <w:rPr>
          <w:rFonts w:ascii="Times New Roman" w:hAnsi="Times New Roman"/>
          <w:color w:val="000000" w:themeColor="text1"/>
          <w:sz w:val="28"/>
          <w:szCs w:val="28"/>
        </w:rPr>
        <w:lastRenderedPageBreak/>
        <w:t>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497802" w:rsidRPr="00823EE8" w:rsidRDefault="00497802" w:rsidP="00A94FB4">
      <w:pPr>
        <w:spacing w:after="0" w:line="240" w:lineRule="auto"/>
        <w:ind w:firstLine="709"/>
        <w:jc w:val="both"/>
        <w:textAlignment w:val="top"/>
        <w:rPr>
          <w:rFonts w:ascii="Times New Roman" w:hAnsi="Times New Roman"/>
          <w:color w:val="000000" w:themeColor="text1"/>
          <w:sz w:val="28"/>
          <w:szCs w:val="28"/>
        </w:rPr>
      </w:pPr>
      <w:r w:rsidRPr="00823EE8">
        <w:rPr>
          <w:rFonts w:ascii="Times New Roman" w:hAnsi="Times New Roman"/>
          <w:color w:val="000000" w:themeColor="text1"/>
          <w:sz w:val="28"/>
          <w:szCs w:val="28"/>
        </w:rPr>
        <w:t>Однак</w:t>
      </w:r>
      <w:r w:rsidR="00BC7348" w:rsidRPr="00823EE8">
        <w:rPr>
          <w:rFonts w:ascii="Times New Roman" w:hAnsi="Times New Roman"/>
          <w:color w:val="000000" w:themeColor="text1"/>
          <w:sz w:val="28"/>
          <w:szCs w:val="28"/>
        </w:rPr>
        <w:t>,</w:t>
      </w:r>
      <w:r w:rsidRPr="00823EE8">
        <w:rPr>
          <w:rFonts w:ascii="Times New Roman" w:hAnsi="Times New Roman"/>
          <w:color w:val="000000" w:themeColor="text1"/>
          <w:sz w:val="28"/>
          <w:szCs w:val="28"/>
        </w:rPr>
        <w:t xml:space="preserve"> натепер ні Регламентом Верховної Ради України, ні Законом України "Про Кабінет Міністрів України"</w:t>
      </w:r>
      <w:r w:rsidR="00BC7348" w:rsidRPr="00823EE8">
        <w:rPr>
          <w:rFonts w:ascii="Times New Roman" w:hAnsi="Times New Roman"/>
          <w:color w:val="000000" w:themeColor="text1"/>
          <w:sz w:val="28"/>
          <w:szCs w:val="28"/>
        </w:rPr>
        <w:t xml:space="preserve"> </w:t>
      </w:r>
      <w:r w:rsidRPr="00823EE8">
        <w:rPr>
          <w:rFonts w:ascii="Times New Roman" w:hAnsi="Times New Roman"/>
          <w:color w:val="000000" w:themeColor="text1"/>
          <w:sz w:val="28"/>
          <w:szCs w:val="28"/>
        </w:rPr>
        <w:t>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w:t>
      </w:r>
    </w:p>
    <w:p w:rsidR="00497802" w:rsidRPr="00823EE8" w:rsidRDefault="00497802" w:rsidP="00A94FB4">
      <w:pPr>
        <w:spacing w:after="0" w:line="240" w:lineRule="auto"/>
        <w:ind w:firstLine="709"/>
        <w:jc w:val="both"/>
        <w:textAlignment w:val="top"/>
        <w:rPr>
          <w:rFonts w:ascii="Times New Roman" w:hAnsi="Times New Roman"/>
          <w:color w:val="000000" w:themeColor="text1"/>
          <w:sz w:val="28"/>
          <w:szCs w:val="28"/>
        </w:rPr>
      </w:pPr>
      <w:r w:rsidRPr="00823EE8">
        <w:rPr>
          <w:rFonts w:ascii="Times New Roman" w:hAnsi="Times New Roman"/>
          <w:color w:val="000000" w:themeColor="text1"/>
          <w:sz w:val="28"/>
          <w:szCs w:val="28"/>
        </w:rPr>
        <w:t>Відтак, ефективне впровадження положення, передбаченого пунктом 4 розділу II "Прикінцеві та перехідні положення" законопроекту, можливе за умови внесення відповідних змін до згаданих законодавчих актів.</w:t>
      </w:r>
    </w:p>
    <w:p w:rsidR="00B251F0" w:rsidRPr="00823EE8" w:rsidRDefault="00B251F0" w:rsidP="00A94FB4">
      <w:pPr>
        <w:spacing w:after="0" w:line="240" w:lineRule="auto"/>
        <w:ind w:firstLine="709"/>
        <w:jc w:val="both"/>
        <w:textAlignment w:val="top"/>
        <w:rPr>
          <w:rFonts w:ascii="Times New Roman" w:hAnsi="Times New Roman"/>
          <w:color w:val="000000" w:themeColor="text1"/>
          <w:sz w:val="28"/>
          <w:szCs w:val="28"/>
        </w:rPr>
      </w:pPr>
    </w:p>
    <w:p w:rsidR="00B251F0" w:rsidRPr="00823EE8" w:rsidRDefault="00B251F0" w:rsidP="00A94FB4">
      <w:pPr>
        <w:spacing w:after="0" w:line="240" w:lineRule="auto"/>
        <w:ind w:firstLine="709"/>
        <w:jc w:val="both"/>
        <w:textAlignment w:val="top"/>
        <w:rPr>
          <w:rFonts w:ascii="Times New Roman" w:hAnsi="Times New Roman"/>
          <w:color w:val="000000" w:themeColor="text1"/>
          <w:sz w:val="28"/>
          <w:szCs w:val="28"/>
        </w:rPr>
      </w:pPr>
      <w:r w:rsidRPr="00823EE8">
        <w:rPr>
          <w:rFonts w:ascii="Times New Roman" w:hAnsi="Times New Roman"/>
          <w:color w:val="000000" w:themeColor="text1"/>
          <w:sz w:val="28"/>
          <w:szCs w:val="28"/>
        </w:rPr>
        <w:t xml:space="preserve">6. </w:t>
      </w:r>
      <w:r w:rsidR="00CB0970" w:rsidRPr="00823EE8">
        <w:rPr>
          <w:rFonts w:ascii="Times New Roman" w:hAnsi="Times New Roman"/>
          <w:color w:val="000000" w:themeColor="text1"/>
          <w:sz w:val="28"/>
          <w:szCs w:val="28"/>
        </w:rPr>
        <w:t>П</w:t>
      </w:r>
      <w:r w:rsidRPr="00823EE8">
        <w:rPr>
          <w:rFonts w:ascii="Times New Roman" w:hAnsi="Times New Roman"/>
          <w:color w:val="000000" w:themeColor="text1"/>
          <w:sz w:val="28"/>
          <w:szCs w:val="28"/>
        </w:rPr>
        <w:t xml:space="preserve">оложення законопроекту, </w:t>
      </w:r>
      <w:r w:rsidR="00CB0970" w:rsidRPr="00823EE8">
        <w:rPr>
          <w:rFonts w:ascii="Times New Roman" w:hAnsi="Times New Roman"/>
          <w:color w:val="000000" w:themeColor="text1"/>
          <w:sz w:val="28"/>
          <w:szCs w:val="28"/>
        </w:rPr>
        <w:t>що</w:t>
      </w:r>
      <w:r w:rsidRPr="00823EE8">
        <w:rPr>
          <w:rFonts w:ascii="Times New Roman" w:hAnsi="Times New Roman"/>
          <w:color w:val="000000" w:themeColor="text1"/>
          <w:sz w:val="28"/>
          <w:szCs w:val="28"/>
        </w:rPr>
        <w:t xml:space="preserve"> містять зміни, викладені шляхом заміни слів, потребують приведення у відповідність до вимог пункту 3 Розпорядження Голови Верховної Ради України «Про деякі питання забезпечення документообігу у Верховній Раді України в електронній та паперовій формах» від 8 лютого 2021 № 19, згідно з яким комітетам Верховної Ради України рекомендовано при поданні на розгляд Верховної Ради України проектів про внесення змін до законодавчих актів України викладати такі зміни як нові редакції відповідних статей, їх частин, пунктів, підпунктів (йдеться про зміни до Кодексу цивільного захисту України, зокрема до пункту 6 частини першої статті 18, пункту 3 частини першої статті 19).</w:t>
      </w:r>
    </w:p>
    <w:p w:rsidR="00B251F0" w:rsidRPr="00823EE8" w:rsidRDefault="00B251F0" w:rsidP="00A94FB4">
      <w:pPr>
        <w:spacing w:after="0" w:line="240" w:lineRule="auto"/>
        <w:ind w:firstLine="709"/>
        <w:jc w:val="both"/>
        <w:textAlignment w:val="top"/>
        <w:rPr>
          <w:rFonts w:ascii="Times New Roman" w:hAnsi="Times New Roman"/>
          <w:i/>
          <w:color w:val="000000" w:themeColor="text1"/>
          <w:sz w:val="28"/>
          <w:szCs w:val="28"/>
        </w:rPr>
      </w:pPr>
    </w:p>
    <w:p w:rsidR="00AD6663" w:rsidRPr="00823EE8" w:rsidRDefault="00AD6663" w:rsidP="00497802">
      <w:pPr>
        <w:spacing w:after="0" w:line="240" w:lineRule="auto"/>
        <w:ind w:firstLine="709"/>
        <w:rPr>
          <w:rFonts w:ascii="Times New Roman" w:eastAsia="Times New Roman" w:hAnsi="Times New Roman"/>
          <w:color w:val="000000" w:themeColor="text1"/>
          <w:sz w:val="28"/>
          <w:szCs w:val="28"/>
          <w:lang w:eastAsia="ru-RU"/>
        </w:rPr>
      </w:pPr>
    </w:p>
    <w:p w:rsidR="00E6646C" w:rsidRPr="00823EE8" w:rsidRDefault="00E6646C" w:rsidP="00CB0970">
      <w:pPr>
        <w:ind w:firstLine="708"/>
        <w:jc w:val="both"/>
        <w:rPr>
          <w:rFonts w:ascii="Times New Roman" w:hAnsi="Times New Roman"/>
          <w:color w:val="000000" w:themeColor="text1"/>
          <w:sz w:val="28"/>
          <w:szCs w:val="28"/>
        </w:rPr>
      </w:pPr>
      <w:r w:rsidRPr="00823EE8">
        <w:rPr>
          <w:rFonts w:ascii="Times New Roman" w:hAnsi="Times New Roman"/>
          <w:b/>
          <w:color w:val="000000" w:themeColor="text1"/>
          <w:sz w:val="28"/>
          <w:szCs w:val="28"/>
          <w:u w:val="single"/>
        </w:rPr>
        <w:t>Узагальнюючий висновок:</w:t>
      </w:r>
      <w:r w:rsidRPr="00823EE8">
        <w:rPr>
          <w:rFonts w:ascii="Times New Roman" w:hAnsi="Times New Roman"/>
          <w:color w:val="000000" w:themeColor="text1"/>
          <w:sz w:val="28"/>
          <w:szCs w:val="28"/>
        </w:rPr>
        <w:t xml:space="preserve"> законопроект може бути прийнятий у другому читанні з урахуванням зауважень Головного юридичного управління.</w:t>
      </w:r>
    </w:p>
    <w:p w:rsidR="00AD6663" w:rsidRPr="00823EE8" w:rsidRDefault="00AD6663" w:rsidP="00AD6663">
      <w:pPr>
        <w:spacing w:after="0" w:line="240" w:lineRule="auto"/>
        <w:ind w:firstLine="709"/>
        <w:jc w:val="both"/>
        <w:rPr>
          <w:rFonts w:ascii="Times New Roman" w:hAnsi="Times New Roman"/>
          <w:color w:val="000000" w:themeColor="text1"/>
          <w:sz w:val="28"/>
          <w:szCs w:val="28"/>
          <w:shd w:val="clear" w:color="auto" w:fill="FFFFFF"/>
        </w:rPr>
      </w:pPr>
    </w:p>
    <w:p w:rsidR="00AD6663" w:rsidRPr="00823EE8" w:rsidRDefault="00AD6663" w:rsidP="00497802">
      <w:pPr>
        <w:spacing w:after="0" w:line="240" w:lineRule="auto"/>
        <w:ind w:firstLine="709"/>
        <w:rPr>
          <w:rFonts w:ascii="Times New Roman" w:eastAsia="Times New Roman" w:hAnsi="Times New Roman"/>
          <w:color w:val="000000" w:themeColor="text1"/>
          <w:sz w:val="28"/>
          <w:szCs w:val="28"/>
          <w:lang w:eastAsia="ru-RU"/>
        </w:rPr>
      </w:pPr>
    </w:p>
    <w:p w:rsidR="00A9241F" w:rsidRPr="00823EE8" w:rsidRDefault="00821B95" w:rsidP="00BC7348">
      <w:pPr>
        <w:spacing w:after="0" w:line="240" w:lineRule="auto"/>
        <w:ind w:right="85" w:firstLine="708"/>
        <w:jc w:val="both"/>
        <w:rPr>
          <w:rFonts w:ascii="Times New Roman" w:hAnsi="Times New Roman"/>
          <w:color w:val="000000" w:themeColor="text1"/>
          <w:sz w:val="28"/>
          <w:szCs w:val="28"/>
        </w:rPr>
      </w:pPr>
      <w:r w:rsidRPr="00823EE8">
        <w:rPr>
          <w:rFonts w:ascii="Times New Roman" w:hAnsi="Times New Roman"/>
          <w:color w:val="000000" w:themeColor="text1"/>
          <w:sz w:val="28"/>
          <w:szCs w:val="28"/>
        </w:rPr>
        <w:t>За</w:t>
      </w:r>
      <w:r w:rsidR="00A9241F" w:rsidRPr="00823EE8">
        <w:rPr>
          <w:rFonts w:ascii="Times New Roman" w:hAnsi="Times New Roman"/>
          <w:color w:val="000000" w:themeColor="text1"/>
          <w:sz w:val="28"/>
          <w:szCs w:val="28"/>
        </w:rPr>
        <w:t xml:space="preserve">ступник </w:t>
      </w:r>
      <w:r w:rsidRPr="00823EE8">
        <w:rPr>
          <w:rFonts w:ascii="Times New Roman" w:hAnsi="Times New Roman"/>
          <w:color w:val="000000" w:themeColor="text1"/>
          <w:sz w:val="28"/>
          <w:szCs w:val="28"/>
        </w:rPr>
        <w:t>к</w:t>
      </w:r>
      <w:r w:rsidR="00A9241F" w:rsidRPr="00823EE8">
        <w:rPr>
          <w:rFonts w:ascii="Times New Roman" w:hAnsi="Times New Roman"/>
          <w:color w:val="000000" w:themeColor="text1"/>
          <w:sz w:val="28"/>
          <w:szCs w:val="28"/>
        </w:rPr>
        <w:t>ерівника</w:t>
      </w:r>
    </w:p>
    <w:p w:rsidR="00221653" w:rsidRPr="00823EE8" w:rsidRDefault="00AD6663" w:rsidP="00470B90">
      <w:pPr>
        <w:spacing w:after="0" w:line="240" w:lineRule="auto"/>
        <w:ind w:right="85"/>
        <w:jc w:val="both"/>
        <w:rPr>
          <w:rFonts w:ascii="Times New Roman" w:eastAsia="Times New Roman" w:hAnsi="Times New Roman"/>
          <w:color w:val="000000" w:themeColor="text1"/>
          <w:sz w:val="28"/>
          <w:szCs w:val="28"/>
          <w:lang w:eastAsia="ru-RU"/>
        </w:rPr>
      </w:pPr>
      <w:r w:rsidRPr="00823EE8">
        <w:rPr>
          <w:rFonts w:ascii="Times New Roman" w:hAnsi="Times New Roman"/>
          <w:color w:val="000000" w:themeColor="text1"/>
          <w:sz w:val="28"/>
          <w:szCs w:val="28"/>
        </w:rPr>
        <w:t xml:space="preserve"> </w:t>
      </w:r>
      <w:r w:rsidR="00A9241F" w:rsidRPr="00823EE8">
        <w:rPr>
          <w:rFonts w:ascii="Times New Roman" w:hAnsi="Times New Roman"/>
          <w:color w:val="000000" w:themeColor="text1"/>
          <w:sz w:val="28"/>
          <w:szCs w:val="28"/>
        </w:rPr>
        <w:t>Головного юридичного управління</w:t>
      </w:r>
      <w:r w:rsidR="00A9241F" w:rsidRPr="00823EE8">
        <w:rPr>
          <w:rFonts w:ascii="Times New Roman" w:hAnsi="Times New Roman"/>
          <w:color w:val="000000" w:themeColor="text1"/>
          <w:sz w:val="28"/>
          <w:szCs w:val="28"/>
        </w:rPr>
        <w:tab/>
      </w:r>
      <w:r w:rsidR="00BC7348" w:rsidRPr="00823EE8">
        <w:rPr>
          <w:rFonts w:ascii="Times New Roman" w:hAnsi="Times New Roman"/>
          <w:color w:val="000000" w:themeColor="text1"/>
          <w:sz w:val="28"/>
          <w:szCs w:val="28"/>
        </w:rPr>
        <w:tab/>
      </w:r>
      <w:r w:rsidR="00BC7348" w:rsidRPr="00823EE8">
        <w:rPr>
          <w:rFonts w:ascii="Times New Roman" w:hAnsi="Times New Roman"/>
          <w:color w:val="000000" w:themeColor="text1"/>
          <w:sz w:val="28"/>
          <w:szCs w:val="28"/>
        </w:rPr>
        <w:tab/>
      </w:r>
      <w:r w:rsidR="00BC7348" w:rsidRPr="00823EE8">
        <w:rPr>
          <w:rFonts w:ascii="Times New Roman" w:hAnsi="Times New Roman"/>
          <w:color w:val="000000" w:themeColor="text1"/>
          <w:sz w:val="28"/>
          <w:szCs w:val="28"/>
        </w:rPr>
        <w:tab/>
      </w:r>
      <w:r w:rsidR="00821B95" w:rsidRPr="00823EE8">
        <w:rPr>
          <w:rFonts w:ascii="Times New Roman" w:hAnsi="Times New Roman"/>
          <w:b/>
          <w:color w:val="000000" w:themeColor="text1"/>
          <w:sz w:val="28"/>
          <w:szCs w:val="28"/>
        </w:rPr>
        <w:t>С.</w:t>
      </w:r>
      <w:r w:rsidR="00BC7348" w:rsidRPr="00823EE8">
        <w:rPr>
          <w:rFonts w:ascii="Times New Roman" w:hAnsi="Times New Roman"/>
          <w:b/>
          <w:color w:val="000000" w:themeColor="text1"/>
          <w:sz w:val="28"/>
          <w:szCs w:val="28"/>
        </w:rPr>
        <w:t xml:space="preserve"> </w:t>
      </w:r>
      <w:r w:rsidR="00821B95" w:rsidRPr="00823EE8">
        <w:rPr>
          <w:rFonts w:ascii="Times New Roman" w:hAnsi="Times New Roman"/>
          <w:b/>
          <w:color w:val="000000" w:themeColor="text1"/>
          <w:sz w:val="28"/>
          <w:szCs w:val="28"/>
        </w:rPr>
        <w:t>МІШУРА</w:t>
      </w:r>
    </w:p>
    <w:sectPr w:rsidR="00221653" w:rsidRPr="00823EE8" w:rsidSect="00282CA5">
      <w:headerReference w:type="default" r:id="rId10"/>
      <w:headerReference w:type="first" r:id="rId11"/>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5C5" w:rsidRDefault="004435C5" w:rsidP="005E306B">
      <w:pPr>
        <w:spacing w:after="0" w:line="240" w:lineRule="auto"/>
      </w:pPr>
      <w:r>
        <w:separator/>
      </w:r>
    </w:p>
  </w:endnote>
  <w:endnote w:type="continuationSeparator" w:id="0">
    <w:p w:rsidR="004435C5" w:rsidRDefault="004435C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5C5" w:rsidRDefault="004435C5" w:rsidP="005E306B">
      <w:pPr>
        <w:spacing w:after="0" w:line="240" w:lineRule="auto"/>
      </w:pPr>
      <w:r>
        <w:separator/>
      </w:r>
    </w:p>
  </w:footnote>
  <w:footnote w:type="continuationSeparator" w:id="0">
    <w:p w:rsidR="004435C5" w:rsidRDefault="004435C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609323"/>
      <w:docPartObj>
        <w:docPartGallery w:val="Page Numbers (Top of Page)"/>
        <w:docPartUnique/>
      </w:docPartObj>
    </w:sdtPr>
    <w:sdtEndPr>
      <w:rPr>
        <w:rFonts w:ascii="Times New Roman" w:hAnsi="Times New Roman"/>
        <w:sz w:val="28"/>
        <w:szCs w:val="28"/>
      </w:rPr>
    </w:sdtEndPr>
    <w:sdtContent>
      <w:p w:rsidR="00D343A1" w:rsidRPr="00906EAC" w:rsidRDefault="00D343A1">
        <w:pPr>
          <w:pStyle w:val="a3"/>
          <w:jc w:val="center"/>
          <w:rPr>
            <w:rFonts w:ascii="Times New Roman" w:hAnsi="Times New Roman"/>
            <w:sz w:val="28"/>
            <w:szCs w:val="28"/>
          </w:rPr>
        </w:pPr>
        <w:r w:rsidRPr="00906EAC">
          <w:rPr>
            <w:rFonts w:ascii="Times New Roman" w:hAnsi="Times New Roman"/>
            <w:sz w:val="28"/>
            <w:szCs w:val="28"/>
          </w:rPr>
          <w:fldChar w:fldCharType="begin"/>
        </w:r>
        <w:r w:rsidRPr="00906EAC">
          <w:rPr>
            <w:rFonts w:ascii="Times New Roman" w:hAnsi="Times New Roman"/>
            <w:sz w:val="28"/>
            <w:szCs w:val="28"/>
          </w:rPr>
          <w:instrText>PAGE   \* MERGEFORMAT</w:instrText>
        </w:r>
        <w:r w:rsidRPr="00906EAC">
          <w:rPr>
            <w:rFonts w:ascii="Times New Roman" w:hAnsi="Times New Roman"/>
            <w:sz w:val="28"/>
            <w:szCs w:val="28"/>
          </w:rPr>
          <w:fldChar w:fldCharType="separate"/>
        </w:r>
        <w:r w:rsidR="001E3DAE">
          <w:rPr>
            <w:rFonts w:ascii="Times New Roman" w:hAnsi="Times New Roman"/>
            <w:noProof/>
            <w:sz w:val="28"/>
            <w:szCs w:val="28"/>
          </w:rPr>
          <w:t>6</w:t>
        </w:r>
        <w:r w:rsidRPr="00906EAC">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343A1" w:rsidRPr="00AD7F82" w:rsidTr="00634A7D">
      <w:tc>
        <w:tcPr>
          <w:tcW w:w="11957" w:type="dxa"/>
          <w:tcBorders>
            <w:top w:val="nil"/>
            <w:left w:val="nil"/>
            <w:bottom w:val="nil"/>
            <w:right w:val="nil"/>
          </w:tcBorders>
        </w:tcPr>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2E0A18" w:rsidRDefault="00D343A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D343A1" w:rsidRPr="00A833C8" w:rsidRDefault="00D343A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D343A1" w:rsidRPr="00A833C8" w:rsidRDefault="00D343A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343A1" w:rsidRPr="00053776" w:rsidTr="00634A7D">
      <w:tc>
        <w:tcPr>
          <w:tcW w:w="1087" w:type="dxa"/>
          <w:tcBorders>
            <w:top w:val="nil"/>
          </w:tcBorders>
        </w:tcPr>
        <w:p w:rsidR="00D343A1" w:rsidRPr="00053776" w:rsidRDefault="00D343A1" w:rsidP="00634A7D">
          <w:pPr>
            <w:pStyle w:val="a3"/>
            <w:tabs>
              <w:tab w:val="clear" w:pos="4677"/>
              <w:tab w:val="clear" w:pos="9355"/>
            </w:tabs>
            <w:rPr>
              <w:rFonts w:ascii="Times New Roman" w:hAnsi="Times New Roman"/>
              <w:color w:val="002060"/>
            </w:rPr>
          </w:pPr>
        </w:p>
      </w:tc>
      <w:tc>
        <w:tcPr>
          <w:tcW w:w="9714" w:type="dxa"/>
        </w:tcPr>
        <w:p w:rsidR="00D343A1" w:rsidRPr="00053776" w:rsidRDefault="00D343A1" w:rsidP="00634A7D">
          <w:pPr>
            <w:pStyle w:val="a3"/>
            <w:tabs>
              <w:tab w:val="clear" w:pos="4677"/>
              <w:tab w:val="clear" w:pos="9355"/>
            </w:tabs>
            <w:rPr>
              <w:rFonts w:ascii="Times New Roman" w:hAnsi="Times New Roman"/>
              <w:color w:val="002060"/>
            </w:rPr>
          </w:pPr>
        </w:p>
      </w:tc>
      <w:tc>
        <w:tcPr>
          <w:tcW w:w="1086" w:type="dxa"/>
          <w:tcBorders>
            <w:top w:val="nil"/>
          </w:tcBorders>
        </w:tcPr>
        <w:p w:rsidR="00D343A1" w:rsidRPr="00053776" w:rsidRDefault="00D343A1" w:rsidP="00634A7D">
          <w:pPr>
            <w:pStyle w:val="a3"/>
            <w:tabs>
              <w:tab w:val="clear" w:pos="4677"/>
              <w:tab w:val="clear" w:pos="9355"/>
            </w:tabs>
            <w:rPr>
              <w:rFonts w:ascii="Times New Roman" w:hAnsi="Times New Roman"/>
              <w:color w:val="002060"/>
            </w:rPr>
          </w:pPr>
        </w:p>
      </w:tc>
    </w:tr>
  </w:tbl>
  <w:p w:rsidR="00D343A1" w:rsidRPr="004F7B8A" w:rsidRDefault="00D343A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54F18"/>
    <w:multiLevelType w:val="hybridMultilevel"/>
    <w:tmpl w:val="0ECAC61E"/>
    <w:lvl w:ilvl="0" w:tplc="37C62FA4">
      <w:start w:val="1"/>
      <w:numFmt w:val="decimal"/>
      <w:lvlText w:val="%1."/>
      <w:lvlJc w:val="left"/>
      <w:pPr>
        <w:ind w:left="1068" w:hanging="360"/>
      </w:pPr>
      <w:rPr>
        <w:rFonts w:hint="default"/>
        <w:b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8AF6E71"/>
    <w:multiLevelType w:val="hybridMultilevel"/>
    <w:tmpl w:val="E3EA2B78"/>
    <w:lvl w:ilvl="0" w:tplc="7A580E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BEE1738"/>
    <w:multiLevelType w:val="multilevel"/>
    <w:tmpl w:val="C2F0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B050B"/>
    <w:multiLevelType w:val="hybridMultilevel"/>
    <w:tmpl w:val="CB4A6670"/>
    <w:lvl w:ilvl="0" w:tplc="17EE7C44">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C7C02AF"/>
    <w:multiLevelType w:val="hybridMultilevel"/>
    <w:tmpl w:val="81F89F8C"/>
    <w:lvl w:ilvl="0" w:tplc="05E2FA5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F9D0FF1"/>
    <w:multiLevelType w:val="hybridMultilevel"/>
    <w:tmpl w:val="D2580E54"/>
    <w:lvl w:ilvl="0" w:tplc="B72A4DB6">
      <w:start w:val="1"/>
      <w:numFmt w:val="decimal"/>
      <w:lvlText w:val="%1."/>
      <w:lvlJc w:val="left"/>
      <w:pPr>
        <w:ind w:left="1713" w:hanging="1005"/>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3BD"/>
    <w:rsid w:val="000048A8"/>
    <w:rsid w:val="0001275F"/>
    <w:rsid w:val="000138F5"/>
    <w:rsid w:val="000163C3"/>
    <w:rsid w:val="000164DB"/>
    <w:rsid w:val="00016CE6"/>
    <w:rsid w:val="0002013D"/>
    <w:rsid w:val="00024315"/>
    <w:rsid w:val="00026BC5"/>
    <w:rsid w:val="000313CA"/>
    <w:rsid w:val="000336F2"/>
    <w:rsid w:val="000360A8"/>
    <w:rsid w:val="0003697B"/>
    <w:rsid w:val="00040593"/>
    <w:rsid w:val="00043243"/>
    <w:rsid w:val="000570BA"/>
    <w:rsid w:val="0006276B"/>
    <w:rsid w:val="000641C7"/>
    <w:rsid w:val="00065A8C"/>
    <w:rsid w:val="00065D1A"/>
    <w:rsid w:val="00067A29"/>
    <w:rsid w:val="000717DD"/>
    <w:rsid w:val="00071D62"/>
    <w:rsid w:val="00072302"/>
    <w:rsid w:val="00072DF8"/>
    <w:rsid w:val="00073EFA"/>
    <w:rsid w:val="00076963"/>
    <w:rsid w:val="00081657"/>
    <w:rsid w:val="00084E9E"/>
    <w:rsid w:val="000856DE"/>
    <w:rsid w:val="00086779"/>
    <w:rsid w:val="00093327"/>
    <w:rsid w:val="00096DB2"/>
    <w:rsid w:val="000A235C"/>
    <w:rsid w:val="000A2979"/>
    <w:rsid w:val="000A3E14"/>
    <w:rsid w:val="000A679F"/>
    <w:rsid w:val="000A7F0F"/>
    <w:rsid w:val="000B1A9B"/>
    <w:rsid w:val="000B5ADE"/>
    <w:rsid w:val="000B6CE8"/>
    <w:rsid w:val="000C0F78"/>
    <w:rsid w:val="000C3BDF"/>
    <w:rsid w:val="000C5CF9"/>
    <w:rsid w:val="000C6001"/>
    <w:rsid w:val="000D5D3A"/>
    <w:rsid w:val="000E552B"/>
    <w:rsid w:val="000E5798"/>
    <w:rsid w:val="000F1586"/>
    <w:rsid w:val="000F2C37"/>
    <w:rsid w:val="000F3183"/>
    <w:rsid w:val="000F323D"/>
    <w:rsid w:val="000F6302"/>
    <w:rsid w:val="001137CB"/>
    <w:rsid w:val="0011407D"/>
    <w:rsid w:val="00114D8E"/>
    <w:rsid w:val="00117BB3"/>
    <w:rsid w:val="00124008"/>
    <w:rsid w:val="00126CAF"/>
    <w:rsid w:val="00127389"/>
    <w:rsid w:val="00132B5F"/>
    <w:rsid w:val="00133435"/>
    <w:rsid w:val="00134A58"/>
    <w:rsid w:val="001374A8"/>
    <w:rsid w:val="00141617"/>
    <w:rsid w:val="00143538"/>
    <w:rsid w:val="00147288"/>
    <w:rsid w:val="00147892"/>
    <w:rsid w:val="00147C35"/>
    <w:rsid w:val="00150601"/>
    <w:rsid w:val="00152C54"/>
    <w:rsid w:val="0016069F"/>
    <w:rsid w:val="00160AF3"/>
    <w:rsid w:val="001660B6"/>
    <w:rsid w:val="0017271A"/>
    <w:rsid w:val="001769BC"/>
    <w:rsid w:val="001825CF"/>
    <w:rsid w:val="0018527C"/>
    <w:rsid w:val="00185A0C"/>
    <w:rsid w:val="0019108F"/>
    <w:rsid w:val="001966F0"/>
    <w:rsid w:val="001A36EE"/>
    <w:rsid w:val="001A49ED"/>
    <w:rsid w:val="001A6DDE"/>
    <w:rsid w:val="001B6B9A"/>
    <w:rsid w:val="001C11A0"/>
    <w:rsid w:val="001C38B0"/>
    <w:rsid w:val="001D1645"/>
    <w:rsid w:val="001D22C0"/>
    <w:rsid w:val="001D3C24"/>
    <w:rsid w:val="001D726A"/>
    <w:rsid w:val="001D7555"/>
    <w:rsid w:val="001D7F10"/>
    <w:rsid w:val="001D7F25"/>
    <w:rsid w:val="001E05F1"/>
    <w:rsid w:val="001E2649"/>
    <w:rsid w:val="001E3DAE"/>
    <w:rsid w:val="001E42E9"/>
    <w:rsid w:val="001E45D7"/>
    <w:rsid w:val="001E4C62"/>
    <w:rsid w:val="001F7231"/>
    <w:rsid w:val="00201368"/>
    <w:rsid w:val="00201745"/>
    <w:rsid w:val="00203EA8"/>
    <w:rsid w:val="00204F68"/>
    <w:rsid w:val="0021275F"/>
    <w:rsid w:val="002173EE"/>
    <w:rsid w:val="00217C60"/>
    <w:rsid w:val="00221653"/>
    <w:rsid w:val="00222F3C"/>
    <w:rsid w:val="00227A6A"/>
    <w:rsid w:val="0023071F"/>
    <w:rsid w:val="0023242E"/>
    <w:rsid w:val="00235CD7"/>
    <w:rsid w:val="00250117"/>
    <w:rsid w:val="00256D23"/>
    <w:rsid w:val="00260ADD"/>
    <w:rsid w:val="00271EC7"/>
    <w:rsid w:val="0028060F"/>
    <w:rsid w:val="002810CE"/>
    <w:rsid w:val="002811B3"/>
    <w:rsid w:val="00282660"/>
    <w:rsid w:val="00282CA5"/>
    <w:rsid w:val="002923CF"/>
    <w:rsid w:val="002A0622"/>
    <w:rsid w:val="002A21EA"/>
    <w:rsid w:val="002A3440"/>
    <w:rsid w:val="002A5924"/>
    <w:rsid w:val="002A5D4C"/>
    <w:rsid w:val="002B0AD4"/>
    <w:rsid w:val="002B5FC1"/>
    <w:rsid w:val="002B697F"/>
    <w:rsid w:val="002C0271"/>
    <w:rsid w:val="002C52DA"/>
    <w:rsid w:val="002C5403"/>
    <w:rsid w:val="002C72BE"/>
    <w:rsid w:val="002D0561"/>
    <w:rsid w:val="002D19C9"/>
    <w:rsid w:val="002D3D9D"/>
    <w:rsid w:val="002D5ABD"/>
    <w:rsid w:val="002D7B75"/>
    <w:rsid w:val="002E0A18"/>
    <w:rsid w:val="002E31BF"/>
    <w:rsid w:val="002E44DA"/>
    <w:rsid w:val="002E4DD5"/>
    <w:rsid w:val="002F0B91"/>
    <w:rsid w:val="002F6B90"/>
    <w:rsid w:val="002F7867"/>
    <w:rsid w:val="00303E38"/>
    <w:rsid w:val="00304ADD"/>
    <w:rsid w:val="00306D35"/>
    <w:rsid w:val="00307588"/>
    <w:rsid w:val="0030778E"/>
    <w:rsid w:val="00311228"/>
    <w:rsid w:val="00312AB2"/>
    <w:rsid w:val="003318D9"/>
    <w:rsid w:val="00334B8B"/>
    <w:rsid w:val="00337CFF"/>
    <w:rsid w:val="003402D2"/>
    <w:rsid w:val="0034279E"/>
    <w:rsid w:val="0034328E"/>
    <w:rsid w:val="003458C5"/>
    <w:rsid w:val="00346953"/>
    <w:rsid w:val="00346DA5"/>
    <w:rsid w:val="00352814"/>
    <w:rsid w:val="00352CBB"/>
    <w:rsid w:val="0035554E"/>
    <w:rsid w:val="003656E2"/>
    <w:rsid w:val="00371AC0"/>
    <w:rsid w:val="0037253E"/>
    <w:rsid w:val="00373C90"/>
    <w:rsid w:val="003761F5"/>
    <w:rsid w:val="00381061"/>
    <w:rsid w:val="00382E53"/>
    <w:rsid w:val="003A2DE8"/>
    <w:rsid w:val="003A5C0D"/>
    <w:rsid w:val="003B0287"/>
    <w:rsid w:val="003B02DF"/>
    <w:rsid w:val="003C5FA9"/>
    <w:rsid w:val="003D1CBA"/>
    <w:rsid w:val="003E0289"/>
    <w:rsid w:val="003E5146"/>
    <w:rsid w:val="003E6051"/>
    <w:rsid w:val="003E690E"/>
    <w:rsid w:val="003F2880"/>
    <w:rsid w:val="003F5A16"/>
    <w:rsid w:val="003F65BA"/>
    <w:rsid w:val="0040459B"/>
    <w:rsid w:val="0041049E"/>
    <w:rsid w:val="004134F1"/>
    <w:rsid w:val="00424106"/>
    <w:rsid w:val="00427BCA"/>
    <w:rsid w:val="0043118D"/>
    <w:rsid w:val="0043639A"/>
    <w:rsid w:val="00441999"/>
    <w:rsid w:val="004435C5"/>
    <w:rsid w:val="00451750"/>
    <w:rsid w:val="00451F50"/>
    <w:rsid w:val="004670B5"/>
    <w:rsid w:val="00470B90"/>
    <w:rsid w:val="00475498"/>
    <w:rsid w:val="00483AC9"/>
    <w:rsid w:val="00487728"/>
    <w:rsid w:val="0049191B"/>
    <w:rsid w:val="00497802"/>
    <w:rsid w:val="00497A9C"/>
    <w:rsid w:val="004A297C"/>
    <w:rsid w:val="004A552F"/>
    <w:rsid w:val="004A7D02"/>
    <w:rsid w:val="004B4D17"/>
    <w:rsid w:val="004B6198"/>
    <w:rsid w:val="004C6376"/>
    <w:rsid w:val="004D0B29"/>
    <w:rsid w:val="004D3AEE"/>
    <w:rsid w:val="004D4627"/>
    <w:rsid w:val="004E1D20"/>
    <w:rsid w:val="004E2DA3"/>
    <w:rsid w:val="004E4F5C"/>
    <w:rsid w:val="004E652D"/>
    <w:rsid w:val="004E6D7B"/>
    <w:rsid w:val="004F1FBE"/>
    <w:rsid w:val="004F7B8A"/>
    <w:rsid w:val="0050191B"/>
    <w:rsid w:val="0050620F"/>
    <w:rsid w:val="005120C1"/>
    <w:rsid w:val="005178AE"/>
    <w:rsid w:val="005209FE"/>
    <w:rsid w:val="005243D2"/>
    <w:rsid w:val="00526817"/>
    <w:rsid w:val="0053009B"/>
    <w:rsid w:val="0053013A"/>
    <w:rsid w:val="0053388F"/>
    <w:rsid w:val="00540D4D"/>
    <w:rsid w:val="005435E2"/>
    <w:rsid w:val="005451B1"/>
    <w:rsid w:val="0055005A"/>
    <w:rsid w:val="0056352F"/>
    <w:rsid w:val="00571765"/>
    <w:rsid w:val="00575E0D"/>
    <w:rsid w:val="00587828"/>
    <w:rsid w:val="0059015C"/>
    <w:rsid w:val="00597874"/>
    <w:rsid w:val="005A4728"/>
    <w:rsid w:val="005A5FFF"/>
    <w:rsid w:val="005A6E8E"/>
    <w:rsid w:val="005B1155"/>
    <w:rsid w:val="005B3BB8"/>
    <w:rsid w:val="005B6294"/>
    <w:rsid w:val="005B71F5"/>
    <w:rsid w:val="005B7F5E"/>
    <w:rsid w:val="005C1C72"/>
    <w:rsid w:val="005C680B"/>
    <w:rsid w:val="005C688A"/>
    <w:rsid w:val="005C7909"/>
    <w:rsid w:val="005D430D"/>
    <w:rsid w:val="005D60F1"/>
    <w:rsid w:val="005E0F95"/>
    <w:rsid w:val="005E1318"/>
    <w:rsid w:val="005E306B"/>
    <w:rsid w:val="005E6799"/>
    <w:rsid w:val="005F20B5"/>
    <w:rsid w:val="005F3542"/>
    <w:rsid w:val="005F75A3"/>
    <w:rsid w:val="00606C92"/>
    <w:rsid w:val="00612ABD"/>
    <w:rsid w:val="00612F89"/>
    <w:rsid w:val="006161D6"/>
    <w:rsid w:val="00623152"/>
    <w:rsid w:val="00624464"/>
    <w:rsid w:val="00625BB1"/>
    <w:rsid w:val="006263DD"/>
    <w:rsid w:val="00626A3E"/>
    <w:rsid w:val="00626BC5"/>
    <w:rsid w:val="00634A7D"/>
    <w:rsid w:val="00637EB2"/>
    <w:rsid w:val="00642071"/>
    <w:rsid w:val="006446E4"/>
    <w:rsid w:val="00657B54"/>
    <w:rsid w:val="00661ECF"/>
    <w:rsid w:val="00662042"/>
    <w:rsid w:val="00663F6D"/>
    <w:rsid w:val="0066623D"/>
    <w:rsid w:val="006735A7"/>
    <w:rsid w:val="0069069A"/>
    <w:rsid w:val="00691490"/>
    <w:rsid w:val="006A1A78"/>
    <w:rsid w:val="006A1AB2"/>
    <w:rsid w:val="006B176C"/>
    <w:rsid w:val="006B2F6A"/>
    <w:rsid w:val="006C238A"/>
    <w:rsid w:val="006C40CF"/>
    <w:rsid w:val="006D0E26"/>
    <w:rsid w:val="006D121C"/>
    <w:rsid w:val="006D1252"/>
    <w:rsid w:val="006D3CFC"/>
    <w:rsid w:val="006D7CD1"/>
    <w:rsid w:val="006E2562"/>
    <w:rsid w:val="006E46DA"/>
    <w:rsid w:val="006E6DD1"/>
    <w:rsid w:val="006F10E8"/>
    <w:rsid w:val="006F11C5"/>
    <w:rsid w:val="006F333C"/>
    <w:rsid w:val="006F772A"/>
    <w:rsid w:val="00711A73"/>
    <w:rsid w:val="00713E93"/>
    <w:rsid w:val="00713EC0"/>
    <w:rsid w:val="007167DA"/>
    <w:rsid w:val="0071763D"/>
    <w:rsid w:val="0073224C"/>
    <w:rsid w:val="00736C8C"/>
    <w:rsid w:val="007370CD"/>
    <w:rsid w:val="007464E7"/>
    <w:rsid w:val="00751BF1"/>
    <w:rsid w:val="00757BAA"/>
    <w:rsid w:val="00763C9D"/>
    <w:rsid w:val="00766B7B"/>
    <w:rsid w:val="007737F9"/>
    <w:rsid w:val="0077737E"/>
    <w:rsid w:val="007818C2"/>
    <w:rsid w:val="00783580"/>
    <w:rsid w:val="00784247"/>
    <w:rsid w:val="00795E49"/>
    <w:rsid w:val="00796F3B"/>
    <w:rsid w:val="00797166"/>
    <w:rsid w:val="007A0D27"/>
    <w:rsid w:val="007A59AF"/>
    <w:rsid w:val="007A7C39"/>
    <w:rsid w:val="007B3F15"/>
    <w:rsid w:val="007B5030"/>
    <w:rsid w:val="007C2546"/>
    <w:rsid w:val="007C595E"/>
    <w:rsid w:val="007D466A"/>
    <w:rsid w:val="007D6AF5"/>
    <w:rsid w:val="007E7CDE"/>
    <w:rsid w:val="007F256C"/>
    <w:rsid w:val="007F5D91"/>
    <w:rsid w:val="007F7CEA"/>
    <w:rsid w:val="00801088"/>
    <w:rsid w:val="008023BB"/>
    <w:rsid w:val="008028D8"/>
    <w:rsid w:val="00803992"/>
    <w:rsid w:val="0080545D"/>
    <w:rsid w:val="008079F9"/>
    <w:rsid w:val="00807FC1"/>
    <w:rsid w:val="00811E1E"/>
    <w:rsid w:val="00820815"/>
    <w:rsid w:val="00821B95"/>
    <w:rsid w:val="00823EE8"/>
    <w:rsid w:val="00825E62"/>
    <w:rsid w:val="00836CD2"/>
    <w:rsid w:val="00840651"/>
    <w:rsid w:val="008416AE"/>
    <w:rsid w:val="0084426A"/>
    <w:rsid w:val="00852269"/>
    <w:rsid w:val="00853171"/>
    <w:rsid w:val="008557D9"/>
    <w:rsid w:val="0085753C"/>
    <w:rsid w:val="0086147B"/>
    <w:rsid w:val="00863F4B"/>
    <w:rsid w:val="00865C82"/>
    <w:rsid w:val="00865EAC"/>
    <w:rsid w:val="008716EB"/>
    <w:rsid w:val="00873B80"/>
    <w:rsid w:val="0087651D"/>
    <w:rsid w:val="00885320"/>
    <w:rsid w:val="008933DE"/>
    <w:rsid w:val="008C1685"/>
    <w:rsid w:val="008C7C06"/>
    <w:rsid w:val="008D30EF"/>
    <w:rsid w:val="008D42D3"/>
    <w:rsid w:val="008D76DF"/>
    <w:rsid w:val="008E3E5A"/>
    <w:rsid w:val="008F07FA"/>
    <w:rsid w:val="008F1DF5"/>
    <w:rsid w:val="008F312B"/>
    <w:rsid w:val="00903E6A"/>
    <w:rsid w:val="00904322"/>
    <w:rsid w:val="00906EAC"/>
    <w:rsid w:val="00920528"/>
    <w:rsid w:val="0092355A"/>
    <w:rsid w:val="00925472"/>
    <w:rsid w:val="009263EA"/>
    <w:rsid w:val="00930981"/>
    <w:rsid w:val="00931A25"/>
    <w:rsid w:val="009330D7"/>
    <w:rsid w:val="0094041C"/>
    <w:rsid w:val="00945B68"/>
    <w:rsid w:val="00947E0D"/>
    <w:rsid w:val="00950936"/>
    <w:rsid w:val="00951282"/>
    <w:rsid w:val="009513A4"/>
    <w:rsid w:val="0095694C"/>
    <w:rsid w:val="00957888"/>
    <w:rsid w:val="00957D31"/>
    <w:rsid w:val="00973F39"/>
    <w:rsid w:val="00984391"/>
    <w:rsid w:val="009855F9"/>
    <w:rsid w:val="009A0110"/>
    <w:rsid w:val="009A3EE8"/>
    <w:rsid w:val="009A4DEA"/>
    <w:rsid w:val="009A5BAF"/>
    <w:rsid w:val="009A6872"/>
    <w:rsid w:val="009A720A"/>
    <w:rsid w:val="009B0150"/>
    <w:rsid w:val="009B06F5"/>
    <w:rsid w:val="009B18C7"/>
    <w:rsid w:val="009B2C18"/>
    <w:rsid w:val="009B6E1B"/>
    <w:rsid w:val="009B732C"/>
    <w:rsid w:val="009C0D83"/>
    <w:rsid w:val="009C2321"/>
    <w:rsid w:val="009D38F5"/>
    <w:rsid w:val="009D58C7"/>
    <w:rsid w:val="009E2004"/>
    <w:rsid w:val="009F2A57"/>
    <w:rsid w:val="009F2AA2"/>
    <w:rsid w:val="009F2AC4"/>
    <w:rsid w:val="009F566E"/>
    <w:rsid w:val="00A00059"/>
    <w:rsid w:val="00A01221"/>
    <w:rsid w:val="00A07AA1"/>
    <w:rsid w:val="00A11D0F"/>
    <w:rsid w:val="00A12CFB"/>
    <w:rsid w:val="00A20D61"/>
    <w:rsid w:val="00A24B2D"/>
    <w:rsid w:val="00A318CC"/>
    <w:rsid w:val="00A32BAB"/>
    <w:rsid w:val="00A33CD2"/>
    <w:rsid w:val="00A33D67"/>
    <w:rsid w:val="00A34EB9"/>
    <w:rsid w:val="00A35715"/>
    <w:rsid w:val="00A370BF"/>
    <w:rsid w:val="00A44FF0"/>
    <w:rsid w:val="00A50085"/>
    <w:rsid w:val="00A50757"/>
    <w:rsid w:val="00A61107"/>
    <w:rsid w:val="00A66FB7"/>
    <w:rsid w:val="00A67283"/>
    <w:rsid w:val="00A67342"/>
    <w:rsid w:val="00A7078A"/>
    <w:rsid w:val="00A71217"/>
    <w:rsid w:val="00A804EF"/>
    <w:rsid w:val="00A80DA5"/>
    <w:rsid w:val="00A832DD"/>
    <w:rsid w:val="00A833C8"/>
    <w:rsid w:val="00A9241F"/>
    <w:rsid w:val="00A94FB4"/>
    <w:rsid w:val="00AB1D09"/>
    <w:rsid w:val="00AD25B1"/>
    <w:rsid w:val="00AD3771"/>
    <w:rsid w:val="00AD6663"/>
    <w:rsid w:val="00AD7F82"/>
    <w:rsid w:val="00AE1890"/>
    <w:rsid w:val="00AE4699"/>
    <w:rsid w:val="00AF0261"/>
    <w:rsid w:val="00AF0E59"/>
    <w:rsid w:val="00AF151B"/>
    <w:rsid w:val="00AF3704"/>
    <w:rsid w:val="00AF3CE7"/>
    <w:rsid w:val="00AF45E5"/>
    <w:rsid w:val="00AF5F05"/>
    <w:rsid w:val="00AF7707"/>
    <w:rsid w:val="00B128C6"/>
    <w:rsid w:val="00B15596"/>
    <w:rsid w:val="00B21ABC"/>
    <w:rsid w:val="00B23500"/>
    <w:rsid w:val="00B251F0"/>
    <w:rsid w:val="00B3659F"/>
    <w:rsid w:val="00B36C71"/>
    <w:rsid w:val="00B46C48"/>
    <w:rsid w:val="00B503CE"/>
    <w:rsid w:val="00B505F2"/>
    <w:rsid w:val="00B57ED1"/>
    <w:rsid w:val="00B60CFB"/>
    <w:rsid w:val="00B64B71"/>
    <w:rsid w:val="00B67547"/>
    <w:rsid w:val="00B72C00"/>
    <w:rsid w:val="00B74C61"/>
    <w:rsid w:val="00B80EC5"/>
    <w:rsid w:val="00B81894"/>
    <w:rsid w:val="00B85AAD"/>
    <w:rsid w:val="00B91437"/>
    <w:rsid w:val="00B962F7"/>
    <w:rsid w:val="00BC322C"/>
    <w:rsid w:val="00BC3F0A"/>
    <w:rsid w:val="00BC7348"/>
    <w:rsid w:val="00BD0801"/>
    <w:rsid w:val="00BD2AC3"/>
    <w:rsid w:val="00BD41E8"/>
    <w:rsid w:val="00BD4795"/>
    <w:rsid w:val="00BE4AED"/>
    <w:rsid w:val="00BF03E7"/>
    <w:rsid w:val="00BF1E95"/>
    <w:rsid w:val="00BF4575"/>
    <w:rsid w:val="00C01C25"/>
    <w:rsid w:val="00C053F1"/>
    <w:rsid w:val="00C11FB6"/>
    <w:rsid w:val="00C147B0"/>
    <w:rsid w:val="00C14E1A"/>
    <w:rsid w:val="00C152C7"/>
    <w:rsid w:val="00C16D3B"/>
    <w:rsid w:val="00C17AC4"/>
    <w:rsid w:val="00C20367"/>
    <w:rsid w:val="00C27AE9"/>
    <w:rsid w:val="00C31E28"/>
    <w:rsid w:val="00C33550"/>
    <w:rsid w:val="00C354BD"/>
    <w:rsid w:val="00C45306"/>
    <w:rsid w:val="00C47F7E"/>
    <w:rsid w:val="00C50AB2"/>
    <w:rsid w:val="00C629EF"/>
    <w:rsid w:val="00C63D6D"/>
    <w:rsid w:val="00C67B24"/>
    <w:rsid w:val="00C70C4E"/>
    <w:rsid w:val="00C74A84"/>
    <w:rsid w:val="00C7607C"/>
    <w:rsid w:val="00C774C9"/>
    <w:rsid w:val="00C77A19"/>
    <w:rsid w:val="00C8504F"/>
    <w:rsid w:val="00C85957"/>
    <w:rsid w:val="00CA35E2"/>
    <w:rsid w:val="00CB0970"/>
    <w:rsid w:val="00CB7DDD"/>
    <w:rsid w:val="00CC39A1"/>
    <w:rsid w:val="00CC684D"/>
    <w:rsid w:val="00CC6F36"/>
    <w:rsid w:val="00CD30FC"/>
    <w:rsid w:val="00CD31AE"/>
    <w:rsid w:val="00CD4A38"/>
    <w:rsid w:val="00CD4EC2"/>
    <w:rsid w:val="00CE3E1B"/>
    <w:rsid w:val="00CE6A4B"/>
    <w:rsid w:val="00CF6D60"/>
    <w:rsid w:val="00CF7E8A"/>
    <w:rsid w:val="00D002FE"/>
    <w:rsid w:val="00D10583"/>
    <w:rsid w:val="00D10F9D"/>
    <w:rsid w:val="00D242C2"/>
    <w:rsid w:val="00D3144B"/>
    <w:rsid w:val="00D343A1"/>
    <w:rsid w:val="00D34DC1"/>
    <w:rsid w:val="00D53955"/>
    <w:rsid w:val="00D55599"/>
    <w:rsid w:val="00D57E1B"/>
    <w:rsid w:val="00D60C72"/>
    <w:rsid w:val="00D62D08"/>
    <w:rsid w:val="00D641BC"/>
    <w:rsid w:val="00D810EA"/>
    <w:rsid w:val="00D81DE2"/>
    <w:rsid w:val="00D85830"/>
    <w:rsid w:val="00D85955"/>
    <w:rsid w:val="00D875CE"/>
    <w:rsid w:val="00D963DD"/>
    <w:rsid w:val="00DA1BAB"/>
    <w:rsid w:val="00DA320E"/>
    <w:rsid w:val="00DA6F66"/>
    <w:rsid w:val="00DC6D35"/>
    <w:rsid w:val="00DD08D4"/>
    <w:rsid w:val="00DD3F2D"/>
    <w:rsid w:val="00DD469E"/>
    <w:rsid w:val="00DD6C75"/>
    <w:rsid w:val="00DE1076"/>
    <w:rsid w:val="00DE3B85"/>
    <w:rsid w:val="00DE4679"/>
    <w:rsid w:val="00DF40D6"/>
    <w:rsid w:val="00E0236E"/>
    <w:rsid w:val="00E0568E"/>
    <w:rsid w:val="00E13789"/>
    <w:rsid w:val="00E205F5"/>
    <w:rsid w:val="00E209F7"/>
    <w:rsid w:val="00E22FE7"/>
    <w:rsid w:val="00E257DE"/>
    <w:rsid w:val="00E312C8"/>
    <w:rsid w:val="00E33CAD"/>
    <w:rsid w:val="00E3432C"/>
    <w:rsid w:val="00E343E3"/>
    <w:rsid w:val="00E35EDF"/>
    <w:rsid w:val="00E3635E"/>
    <w:rsid w:val="00E36EA2"/>
    <w:rsid w:val="00E4070A"/>
    <w:rsid w:val="00E408A7"/>
    <w:rsid w:val="00E43996"/>
    <w:rsid w:val="00E45414"/>
    <w:rsid w:val="00E47AE2"/>
    <w:rsid w:val="00E50354"/>
    <w:rsid w:val="00E54D96"/>
    <w:rsid w:val="00E61B01"/>
    <w:rsid w:val="00E6646C"/>
    <w:rsid w:val="00E7395F"/>
    <w:rsid w:val="00E74A6B"/>
    <w:rsid w:val="00E808E7"/>
    <w:rsid w:val="00EA1285"/>
    <w:rsid w:val="00EA1E78"/>
    <w:rsid w:val="00EA4D29"/>
    <w:rsid w:val="00EB1053"/>
    <w:rsid w:val="00EB30DC"/>
    <w:rsid w:val="00EB5978"/>
    <w:rsid w:val="00EC4EA8"/>
    <w:rsid w:val="00ED4485"/>
    <w:rsid w:val="00ED5AFF"/>
    <w:rsid w:val="00ED637D"/>
    <w:rsid w:val="00EE701A"/>
    <w:rsid w:val="00F01A33"/>
    <w:rsid w:val="00F04143"/>
    <w:rsid w:val="00F11792"/>
    <w:rsid w:val="00F129AE"/>
    <w:rsid w:val="00F12C0A"/>
    <w:rsid w:val="00F30473"/>
    <w:rsid w:val="00F3315D"/>
    <w:rsid w:val="00F35C55"/>
    <w:rsid w:val="00F443F8"/>
    <w:rsid w:val="00F44513"/>
    <w:rsid w:val="00F50065"/>
    <w:rsid w:val="00F50E54"/>
    <w:rsid w:val="00F51B24"/>
    <w:rsid w:val="00F534E0"/>
    <w:rsid w:val="00F55423"/>
    <w:rsid w:val="00F57099"/>
    <w:rsid w:val="00F627BA"/>
    <w:rsid w:val="00F63607"/>
    <w:rsid w:val="00F65D97"/>
    <w:rsid w:val="00F919FA"/>
    <w:rsid w:val="00F91DD3"/>
    <w:rsid w:val="00F93274"/>
    <w:rsid w:val="00FB2261"/>
    <w:rsid w:val="00FC17CC"/>
    <w:rsid w:val="00FC3DF4"/>
    <w:rsid w:val="00FC7C09"/>
    <w:rsid w:val="00FD1301"/>
    <w:rsid w:val="00FD268F"/>
    <w:rsid w:val="00FE1078"/>
    <w:rsid w:val="00FF04FA"/>
    <w:rsid w:val="00FF1D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A4FAAD34-9115-4580-B8E2-F85C6311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qFormat/>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906EAC"/>
  </w:style>
  <w:style w:type="character" w:customStyle="1" w:styleId="rvts9">
    <w:name w:val="rvts9"/>
    <w:basedOn w:val="a0"/>
    <w:rsid w:val="00906EAC"/>
  </w:style>
  <w:style w:type="paragraph" w:styleId="af0">
    <w:name w:val="List Paragraph"/>
    <w:basedOn w:val="a"/>
    <w:uiPriority w:val="34"/>
    <w:qFormat/>
    <w:rsid w:val="00B85AAD"/>
    <w:pPr>
      <w:ind w:left="720"/>
      <w:contextualSpacing/>
    </w:pPr>
  </w:style>
  <w:style w:type="paragraph" w:styleId="2">
    <w:name w:val="Body Text 2"/>
    <w:basedOn w:val="a"/>
    <w:link w:val="20"/>
    <w:uiPriority w:val="99"/>
    <w:semiHidden/>
    <w:unhideWhenUsed/>
    <w:rsid w:val="00AF5F05"/>
    <w:pPr>
      <w:spacing w:after="120" w:line="480" w:lineRule="auto"/>
    </w:pPr>
  </w:style>
  <w:style w:type="character" w:customStyle="1" w:styleId="20">
    <w:name w:val="Основний текст 2 Знак"/>
    <w:basedOn w:val="a0"/>
    <w:link w:val="2"/>
    <w:uiPriority w:val="99"/>
    <w:semiHidden/>
    <w:rsid w:val="00AF5F05"/>
    <w:rPr>
      <w:lang w:val="uk-UA"/>
    </w:rPr>
  </w:style>
  <w:style w:type="character" w:customStyle="1" w:styleId="CharStyle12">
    <w:name w:val="Char Style 12"/>
    <w:link w:val="Style2"/>
    <w:locked/>
    <w:rsid w:val="00AF5F05"/>
    <w:rPr>
      <w:sz w:val="27"/>
      <w:shd w:val="clear" w:color="auto" w:fill="FFFFFF"/>
    </w:rPr>
  </w:style>
  <w:style w:type="paragraph" w:customStyle="1" w:styleId="Style2">
    <w:name w:val="Style 2"/>
    <w:basedOn w:val="a"/>
    <w:link w:val="CharStyle12"/>
    <w:rsid w:val="00AF5F05"/>
    <w:pPr>
      <w:widowControl w:val="0"/>
      <w:shd w:val="clear" w:color="auto" w:fill="FFFFFF"/>
      <w:spacing w:before="180" w:after="60" w:line="319" w:lineRule="exact"/>
      <w:jc w:val="both"/>
    </w:pPr>
    <w:rPr>
      <w:sz w:val="27"/>
      <w:lang w:val="en-US"/>
    </w:rPr>
  </w:style>
  <w:style w:type="character" w:styleId="af1">
    <w:name w:val="Hyperlink"/>
    <w:basedOn w:val="a0"/>
    <w:uiPriority w:val="99"/>
    <w:semiHidden/>
    <w:unhideWhenUsed/>
    <w:rsid w:val="00612ABD"/>
    <w:rPr>
      <w:color w:val="0000FF"/>
      <w:u w:val="single"/>
    </w:rPr>
  </w:style>
  <w:style w:type="paragraph" w:styleId="HTML">
    <w:name w:val="HTML Preformatted"/>
    <w:basedOn w:val="a"/>
    <w:link w:val="HTML0"/>
    <w:uiPriority w:val="99"/>
    <w:unhideWhenUsed/>
    <w:rsid w:val="008F312B"/>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8F312B"/>
    <w:rPr>
      <w:rFonts w:ascii="Consolas" w:hAnsi="Consolas"/>
      <w:sz w:val="20"/>
      <w:szCs w:val="20"/>
      <w:lang w:val="uk-UA"/>
    </w:rPr>
  </w:style>
  <w:style w:type="character" w:customStyle="1" w:styleId="CharStyle5">
    <w:name w:val="Char Style 5"/>
    <w:link w:val="Style4"/>
    <w:locked/>
    <w:rsid w:val="002A3440"/>
    <w:rPr>
      <w:sz w:val="27"/>
      <w:szCs w:val="27"/>
      <w:shd w:val="clear" w:color="auto" w:fill="FFFFFF"/>
    </w:rPr>
  </w:style>
  <w:style w:type="paragraph" w:customStyle="1" w:styleId="Style4">
    <w:name w:val="Style 4"/>
    <w:basedOn w:val="a"/>
    <w:link w:val="CharStyle5"/>
    <w:rsid w:val="002A3440"/>
    <w:pPr>
      <w:widowControl w:val="0"/>
      <w:shd w:val="clear" w:color="auto" w:fill="FFFFFF"/>
      <w:spacing w:after="300" w:line="240" w:lineRule="atLeast"/>
    </w:pPr>
    <w:rPr>
      <w:sz w:val="27"/>
      <w:szCs w:val="27"/>
      <w:shd w:val="clear" w:color="auto" w:fill="FFFFFF"/>
      <w:lang w:val="en-US"/>
    </w:rPr>
  </w:style>
  <w:style w:type="paragraph" w:customStyle="1" w:styleId="ParagraphStyle">
    <w:name w:val="Paragraph Style"/>
    <w:rsid w:val="00A318CC"/>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A318CC"/>
    <w:rPr>
      <w:color w:val="000000"/>
      <w:sz w:val="20"/>
      <w:szCs w:val="20"/>
    </w:rPr>
  </w:style>
  <w:style w:type="paragraph" w:styleId="af2">
    <w:name w:val="No Spacing"/>
    <w:uiPriority w:val="1"/>
    <w:qFormat/>
    <w:rsid w:val="00EB1053"/>
    <w:rPr>
      <w:rFonts w:ascii="Times New Roman" w:eastAsiaTheme="minorHAnsi" w:hAnsi="Times New Roman" w:cstheme="minorBidi"/>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312779">
      <w:bodyDiv w:val="1"/>
      <w:marLeft w:val="0"/>
      <w:marRight w:val="0"/>
      <w:marTop w:val="0"/>
      <w:marBottom w:val="0"/>
      <w:divBdr>
        <w:top w:val="none" w:sz="0" w:space="0" w:color="auto"/>
        <w:left w:val="none" w:sz="0" w:space="0" w:color="auto"/>
        <w:bottom w:val="none" w:sz="0" w:space="0" w:color="auto"/>
        <w:right w:val="none" w:sz="0" w:space="0" w:color="auto"/>
      </w:divBdr>
    </w:div>
    <w:div w:id="724835824">
      <w:bodyDiv w:val="1"/>
      <w:marLeft w:val="0"/>
      <w:marRight w:val="0"/>
      <w:marTop w:val="0"/>
      <w:marBottom w:val="0"/>
      <w:divBdr>
        <w:top w:val="none" w:sz="0" w:space="0" w:color="auto"/>
        <w:left w:val="none" w:sz="0" w:space="0" w:color="auto"/>
        <w:bottom w:val="none" w:sz="0" w:space="0" w:color="auto"/>
        <w:right w:val="none" w:sz="0" w:space="0" w:color="auto"/>
      </w:divBdr>
    </w:div>
    <w:div w:id="989485224">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437486918">
      <w:bodyDiv w:val="1"/>
      <w:marLeft w:val="0"/>
      <w:marRight w:val="0"/>
      <w:marTop w:val="0"/>
      <w:marBottom w:val="0"/>
      <w:divBdr>
        <w:top w:val="none" w:sz="0" w:space="0" w:color="auto"/>
        <w:left w:val="none" w:sz="0" w:space="0" w:color="auto"/>
        <w:bottom w:val="none" w:sz="0" w:space="0" w:color="auto"/>
        <w:right w:val="none" w:sz="0" w:space="0" w:color="auto"/>
      </w:divBdr>
      <w:divsChild>
        <w:div w:id="1512068098">
          <w:marLeft w:val="0"/>
          <w:marRight w:val="0"/>
          <w:marTop w:val="0"/>
          <w:marBottom w:val="0"/>
          <w:divBdr>
            <w:top w:val="none" w:sz="0" w:space="0" w:color="auto"/>
            <w:left w:val="none" w:sz="0" w:space="0" w:color="auto"/>
            <w:bottom w:val="none" w:sz="0" w:space="0" w:color="auto"/>
            <w:right w:val="none" w:sz="0" w:space="0" w:color="auto"/>
          </w:divBdr>
        </w:div>
        <w:div w:id="1699814154">
          <w:marLeft w:val="0"/>
          <w:marRight w:val="0"/>
          <w:marTop w:val="0"/>
          <w:marBottom w:val="0"/>
          <w:divBdr>
            <w:top w:val="none" w:sz="0" w:space="0" w:color="auto"/>
            <w:left w:val="none" w:sz="0" w:space="0" w:color="auto"/>
            <w:bottom w:val="none" w:sz="0" w:space="0" w:color="auto"/>
            <w:right w:val="none" w:sz="0" w:space="0" w:color="auto"/>
          </w:divBdr>
        </w:div>
        <w:div w:id="1740326532">
          <w:marLeft w:val="0"/>
          <w:marRight w:val="0"/>
          <w:marTop w:val="0"/>
          <w:marBottom w:val="0"/>
          <w:divBdr>
            <w:top w:val="none" w:sz="0" w:space="0" w:color="auto"/>
            <w:left w:val="none" w:sz="0" w:space="0" w:color="auto"/>
            <w:bottom w:val="none" w:sz="0" w:space="0" w:color="auto"/>
            <w:right w:val="none" w:sz="0" w:space="0" w:color="auto"/>
          </w:divBdr>
        </w:div>
        <w:div w:id="1505196680">
          <w:marLeft w:val="0"/>
          <w:marRight w:val="0"/>
          <w:marTop w:val="0"/>
          <w:marBottom w:val="0"/>
          <w:divBdr>
            <w:top w:val="none" w:sz="0" w:space="0" w:color="auto"/>
            <w:left w:val="none" w:sz="0" w:space="0" w:color="auto"/>
            <w:bottom w:val="none" w:sz="0" w:space="0" w:color="auto"/>
            <w:right w:val="none" w:sz="0" w:space="0" w:color="auto"/>
          </w:divBdr>
        </w:div>
        <w:div w:id="1505166910">
          <w:marLeft w:val="0"/>
          <w:marRight w:val="0"/>
          <w:marTop w:val="0"/>
          <w:marBottom w:val="0"/>
          <w:divBdr>
            <w:top w:val="none" w:sz="0" w:space="0" w:color="auto"/>
            <w:left w:val="none" w:sz="0" w:space="0" w:color="auto"/>
            <w:bottom w:val="none" w:sz="0" w:space="0" w:color="auto"/>
            <w:right w:val="none" w:sz="0" w:space="0" w:color="auto"/>
          </w:divBdr>
        </w:div>
        <w:div w:id="1940480111">
          <w:marLeft w:val="0"/>
          <w:marRight w:val="0"/>
          <w:marTop w:val="0"/>
          <w:marBottom w:val="0"/>
          <w:divBdr>
            <w:top w:val="none" w:sz="0" w:space="0" w:color="auto"/>
            <w:left w:val="none" w:sz="0" w:space="0" w:color="auto"/>
            <w:bottom w:val="none" w:sz="0" w:space="0" w:color="auto"/>
            <w:right w:val="none" w:sz="0" w:space="0" w:color="auto"/>
          </w:divBdr>
        </w:div>
        <w:div w:id="451293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va05p71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v001p710-2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3E621-1BF1-492F-ACD2-442CB9E7D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1892</Words>
  <Characters>12869</Characters>
  <Application>Microsoft Office Word</Application>
  <DocSecurity>0</DocSecurity>
  <Lines>107</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Лясківська Людмила Вікторівна</cp:lastModifiedBy>
  <cp:revision>2</cp:revision>
  <cp:lastPrinted>2021-07-01T09:53:00Z</cp:lastPrinted>
  <dcterms:created xsi:type="dcterms:W3CDTF">2021-07-01T14:15:00Z</dcterms:created>
  <dcterms:modified xsi:type="dcterms:W3CDTF">2021-07-01T14:15:00Z</dcterms:modified>
</cp:coreProperties>
</file>