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4146B" w:rsidRPr="00F4146B" w:rsidRDefault="00F4146B" w:rsidP="00F4146B">
      <w:pPr>
        <w:jc w:val="right"/>
        <w:rPr>
          <w:rFonts w:ascii="Times New Roman" w:hAnsi="Times New Roman"/>
          <w:sz w:val="28"/>
          <w:szCs w:val="28"/>
          <w:lang w:val="uk-UA"/>
        </w:rPr>
      </w:pPr>
      <w:r w:rsidRPr="00F4146B">
        <w:rPr>
          <w:rFonts w:ascii="Times New Roman" w:hAnsi="Times New Roman"/>
          <w:sz w:val="28"/>
          <w:szCs w:val="28"/>
          <w:lang w:val="uk-UA"/>
        </w:rPr>
        <w:t>Верховна Рада України</w:t>
      </w:r>
    </w:p>
    <w:p w:rsidR="00F4146B" w:rsidRPr="00F4146B" w:rsidRDefault="00F4146B" w:rsidP="00F4146B">
      <w:pPr>
        <w:ind w:firstLine="709"/>
        <w:jc w:val="right"/>
        <w:rPr>
          <w:rFonts w:ascii="Times New Roman" w:hAnsi="Times New Roman"/>
          <w:sz w:val="28"/>
          <w:szCs w:val="28"/>
          <w:lang w:val="uk-UA"/>
        </w:rPr>
      </w:pPr>
    </w:p>
    <w:p w:rsidR="00F4146B" w:rsidRPr="00F4146B" w:rsidRDefault="00F4146B" w:rsidP="00F4146B">
      <w:pPr>
        <w:ind w:firstLine="709"/>
        <w:jc w:val="right"/>
        <w:rPr>
          <w:rFonts w:ascii="Times New Roman" w:hAnsi="Times New Roman"/>
          <w:sz w:val="28"/>
          <w:szCs w:val="28"/>
          <w:lang w:val="uk-UA"/>
        </w:rPr>
      </w:pPr>
    </w:p>
    <w:p w:rsidR="00F4146B" w:rsidRPr="00F4146B" w:rsidRDefault="00F4146B" w:rsidP="00F4146B">
      <w:pPr>
        <w:ind w:firstLine="709"/>
        <w:jc w:val="right"/>
        <w:rPr>
          <w:rFonts w:ascii="Times New Roman" w:hAnsi="Times New Roman"/>
          <w:sz w:val="28"/>
          <w:szCs w:val="28"/>
          <w:lang w:val="uk-UA"/>
        </w:rPr>
      </w:pPr>
    </w:p>
    <w:p w:rsidR="00F4146B" w:rsidRPr="00F4146B" w:rsidRDefault="00F4146B" w:rsidP="00F4146B">
      <w:pPr>
        <w:pStyle w:val="3"/>
        <w:ind w:firstLine="709"/>
        <w:jc w:val="both"/>
        <w:rPr>
          <w:b w:val="0"/>
          <w:sz w:val="28"/>
          <w:szCs w:val="28"/>
        </w:rPr>
      </w:pPr>
      <w:r w:rsidRPr="00F4146B">
        <w:rPr>
          <w:b w:val="0"/>
          <w:sz w:val="28"/>
          <w:szCs w:val="28"/>
        </w:rPr>
        <w:t>Відповідно до ст. 93 Закону України «Про Регламент Верховної Ради України» Комітет з питань транспорту та інфраструктури на своєму засіданні від</w:t>
      </w:r>
      <w:r w:rsidRPr="00F4146B">
        <w:rPr>
          <w:b w:val="0"/>
          <w:sz w:val="28"/>
          <w:szCs w:val="28"/>
          <w:lang w:val="ru-RU"/>
        </w:rPr>
        <w:t xml:space="preserve"> </w:t>
      </w:r>
      <w:r>
        <w:rPr>
          <w:b w:val="0"/>
          <w:sz w:val="28"/>
          <w:szCs w:val="28"/>
        </w:rPr>
        <w:t>22</w:t>
      </w:r>
      <w:r w:rsidR="000B2685">
        <w:rPr>
          <w:b w:val="0"/>
          <w:sz w:val="28"/>
          <w:szCs w:val="28"/>
        </w:rPr>
        <w:t xml:space="preserve"> </w:t>
      </w:r>
      <w:r w:rsidRPr="00F4146B">
        <w:rPr>
          <w:b w:val="0"/>
          <w:sz w:val="28"/>
          <w:szCs w:val="28"/>
        </w:rPr>
        <w:t xml:space="preserve">вересня 2021 року (протокол засідання № </w:t>
      </w:r>
      <w:r>
        <w:rPr>
          <w:b w:val="0"/>
          <w:sz w:val="28"/>
          <w:szCs w:val="28"/>
        </w:rPr>
        <w:t>41</w:t>
      </w:r>
      <w:r w:rsidRPr="00F4146B">
        <w:rPr>
          <w:b w:val="0"/>
          <w:sz w:val="28"/>
          <w:szCs w:val="28"/>
        </w:rPr>
        <w:t>) розглянув проекти законів «Про поштовий зв’язок</w:t>
      </w:r>
      <w:r w:rsidRPr="00F4146B">
        <w:rPr>
          <w:sz w:val="28"/>
          <w:szCs w:val="28"/>
        </w:rPr>
        <w:t xml:space="preserve">» </w:t>
      </w:r>
      <w:r w:rsidRPr="00F4146B">
        <w:rPr>
          <w:b w:val="0"/>
          <w:sz w:val="28"/>
          <w:szCs w:val="28"/>
        </w:rPr>
        <w:t xml:space="preserve">(реєстр. № 4353 від 10.11.20), внесений народними депутатами  України Зуєвим М.С., </w:t>
      </w:r>
      <w:proofErr w:type="spellStart"/>
      <w:r w:rsidRPr="00F4146B">
        <w:rPr>
          <w:b w:val="0"/>
          <w:sz w:val="28"/>
          <w:szCs w:val="28"/>
        </w:rPr>
        <w:t>Кісєлєм</w:t>
      </w:r>
      <w:proofErr w:type="spellEnd"/>
      <w:r w:rsidRPr="00F4146B">
        <w:rPr>
          <w:b w:val="0"/>
          <w:sz w:val="28"/>
          <w:szCs w:val="28"/>
        </w:rPr>
        <w:t xml:space="preserve"> Ю.Г. та </w:t>
      </w:r>
      <w:proofErr w:type="spellStart"/>
      <w:r w:rsidRPr="00F4146B">
        <w:rPr>
          <w:b w:val="0"/>
          <w:sz w:val="28"/>
          <w:szCs w:val="28"/>
        </w:rPr>
        <w:t>інш</w:t>
      </w:r>
      <w:proofErr w:type="spellEnd"/>
      <w:r w:rsidRPr="00F4146B">
        <w:rPr>
          <w:b w:val="0"/>
          <w:sz w:val="28"/>
          <w:szCs w:val="28"/>
        </w:rPr>
        <w:t>., «Про поштовий зв’язок</w:t>
      </w:r>
      <w:r w:rsidRPr="00F4146B">
        <w:rPr>
          <w:sz w:val="28"/>
          <w:szCs w:val="28"/>
        </w:rPr>
        <w:t xml:space="preserve">» </w:t>
      </w:r>
      <w:r w:rsidRPr="00F4146B">
        <w:rPr>
          <w:b w:val="0"/>
          <w:sz w:val="28"/>
          <w:szCs w:val="28"/>
        </w:rPr>
        <w:t xml:space="preserve">(реєстр. № 4353-1 від 25.11.20), внесений народними депутатами  України </w:t>
      </w:r>
      <w:proofErr w:type="spellStart"/>
      <w:r w:rsidRPr="00F4146B">
        <w:rPr>
          <w:b w:val="0"/>
          <w:sz w:val="28"/>
          <w:szCs w:val="28"/>
        </w:rPr>
        <w:t>Величковичем</w:t>
      </w:r>
      <w:proofErr w:type="spellEnd"/>
      <w:r w:rsidRPr="00F4146B">
        <w:rPr>
          <w:b w:val="0"/>
          <w:sz w:val="28"/>
          <w:szCs w:val="28"/>
        </w:rPr>
        <w:t xml:space="preserve"> М.Р., Бондарем М.Л., «Про поштовий зв’язок</w:t>
      </w:r>
      <w:r w:rsidRPr="00F4146B">
        <w:rPr>
          <w:sz w:val="28"/>
          <w:szCs w:val="28"/>
        </w:rPr>
        <w:t xml:space="preserve">» </w:t>
      </w:r>
      <w:r w:rsidRPr="00F4146B">
        <w:rPr>
          <w:b w:val="0"/>
          <w:sz w:val="28"/>
          <w:szCs w:val="28"/>
        </w:rPr>
        <w:t xml:space="preserve">(реєстр. № 4353-2 від 26.11.20), внесений народними депутатами  України </w:t>
      </w:r>
      <w:proofErr w:type="spellStart"/>
      <w:r w:rsidRPr="00F4146B">
        <w:rPr>
          <w:b w:val="0"/>
          <w:sz w:val="28"/>
          <w:szCs w:val="28"/>
        </w:rPr>
        <w:t>Заблоцьким</w:t>
      </w:r>
      <w:proofErr w:type="spellEnd"/>
      <w:r w:rsidRPr="00F4146B">
        <w:rPr>
          <w:b w:val="0"/>
          <w:sz w:val="28"/>
          <w:szCs w:val="28"/>
        </w:rPr>
        <w:t xml:space="preserve"> М.Б., </w:t>
      </w:r>
      <w:proofErr w:type="spellStart"/>
      <w:r w:rsidRPr="00F4146B">
        <w:rPr>
          <w:b w:val="0"/>
          <w:sz w:val="28"/>
          <w:szCs w:val="28"/>
        </w:rPr>
        <w:t>Тістиком</w:t>
      </w:r>
      <w:proofErr w:type="spellEnd"/>
      <w:r w:rsidRPr="00F4146B">
        <w:rPr>
          <w:b w:val="0"/>
          <w:sz w:val="28"/>
          <w:szCs w:val="28"/>
        </w:rPr>
        <w:t xml:space="preserve"> Р.Я.</w:t>
      </w:r>
    </w:p>
    <w:p w:rsidR="00F4146B" w:rsidRPr="00F4146B" w:rsidRDefault="00F4146B" w:rsidP="00F4146B">
      <w:pPr>
        <w:ind w:firstLine="709"/>
        <w:jc w:val="both"/>
        <w:rPr>
          <w:rFonts w:ascii="Times New Roman" w:hAnsi="Times New Roman"/>
          <w:color w:val="333333"/>
          <w:sz w:val="28"/>
          <w:szCs w:val="28"/>
          <w:lang w:val="uk-UA"/>
        </w:rPr>
      </w:pPr>
      <w:r w:rsidRPr="00F4146B">
        <w:rPr>
          <w:rFonts w:ascii="Times New Roman" w:hAnsi="Times New Roman"/>
          <w:sz w:val="28"/>
          <w:szCs w:val="28"/>
          <w:lang w:val="uk-UA"/>
        </w:rPr>
        <w:t>Проект Закону № 4353 розроблений з метою гармонізації національного законодавства із законодавством ЄС у сфері надання послуг поштового зв’язку шляхом імплементації положень Директиви 97/67/ЄС.</w:t>
      </w:r>
    </w:p>
    <w:p w:rsidR="00F4146B" w:rsidRPr="00F4146B" w:rsidRDefault="00F4146B" w:rsidP="00F4146B">
      <w:pPr>
        <w:pStyle w:val="ae"/>
        <w:ind w:firstLine="709"/>
        <w:jc w:val="both"/>
        <w:rPr>
          <w:rFonts w:ascii="Times New Roman" w:hAnsi="Times New Roman" w:cs="Times New Roman"/>
          <w:sz w:val="28"/>
          <w:szCs w:val="28"/>
          <w:lang w:val="uk-UA"/>
        </w:rPr>
      </w:pPr>
      <w:r w:rsidRPr="00F4146B">
        <w:rPr>
          <w:rFonts w:ascii="Times New Roman" w:hAnsi="Times New Roman" w:cs="Times New Roman"/>
          <w:sz w:val="28"/>
          <w:szCs w:val="28"/>
          <w:lang w:val="uk-UA"/>
        </w:rPr>
        <w:t xml:space="preserve">Проектом Закону пропонується визначити правову основу діяльності у сфері надання послуг поштового зв’язку, зокрема повноваження центральних органів виконавчої влади та національного регулятора; права та обов’язки операторів поштового зв’язку та користувачів зазначених  послуг; врегулювати засади відповідальності операторів поштового зв’язку та користувачів послуг у цій сфері. </w:t>
      </w:r>
    </w:p>
    <w:p w:rsidR="00F4146B" w:rsidRPr="00F4146B" w:rsidRDefault="00F4146B" w:rsidP="00F4146B">
      <w:pPr>
        <w:pStyle w:val="ae"/>
        <w:ind w:firstLine="709"/>
        <w:jc w:val="both"/>
        <w:rPr>
          <w:rFonts w:ascii="Times New Roman" w:hAnsi="Times New Roman" w:cs="Times New Roman"/>
          <w:sz w:val="28"/>
          <w:szCs w:val="28"/>
          <w:lang w:val="uk-UA"/>
        </w:rPr>
      </w:pPr>
      <w:r w:rsidRPr="00F4146B">
        <w:rPr>
          <w:rFonts w:ascii="Times New Roman" w:eastAsiaTheme="minorHAnsi" w:hAnsi="Times New Roman" w:cs="Times New Roman"/>
          <w:color w:val="000000" w:themeColor="text1"/>
          <w:sz w:val="28"/>
          <w:szCs w:val="28"/>
          <w:lang w:val="uk-UA"/>
        </w:rPr>
        <w:t>З метою приведення Закону України «Про поштовий зв’язок» у відповідність із положеннями Директиви 97/67/ЄС проектом Закону пропонується закріпити що до універсальних послуг  поштового зв’язку належать послуги з пересилання</w:t>
      </w:r>
      <w:r w:rsidRPr="00F4146B">
        <w:rPr>
          <w:rFonts w:ascii="Times New Roman" w:eastAsiaTheme="minorHAnsi" w:hAnsi="Times New Roman" w:cs="Times New Roman"/>
          <w:b/>
          <w:color w:val="000000" w:themeColor="text1"/>
          <w:sz w:val="28"/>
          <w:szCs w:val="28"/>
          <w:lang w:val="uk-UA"/>
        </w:rPr>
        <w:t>:</w:t>
      </w:r>
    </w:p>
    <w:p w:rsidR="00F4146B" w:rsidRPr="00F4146B" w:rsidRDefault="00F4146B" w:rsidP="00F4146B">
      <w:pPr>
        <w:pStyle w:val="1"/>
        <w:numPr>
          <w:ilvl w:val="0"/>
          <w:numId w:val="2"/>
        </w:numPr>
        <w:ind w:left="0" w:firstLine="709"/>
        <w:jc w:val="both"/>
        <w:rPr>
          <w:rFonts w:ascii="Times New Roman" w:eastAsiaTheme="minorHAnsi" w:hAnsi="Times New Roman"/>
          <w:color w:val="000000" w:themeColor="text1"/>
          <w:sz w:val="28"/>
          <w:szCs w:val="28"/>
          <w:lang w:val="uk-UA" w:eastAsia="en-US"/>
        </w:rPr>
      </w:pPr>
      <w:r w:rsidRPr="00F4146B">
        <w:rPr>
          <w:rFonts w:ascii="Times New Roman" w:eastAsiaTheme="minorHAnsi" w:hAnsi="Times New Roman"/>
          <w:color w:val="000000" w:themeColor="text1"/>
          <w:sz w:val="28"/>
          <w:szCs w:val="28"/>
          <w:lang w:val="uk-UA" w:eastAsia="en-US"/>
        </w:rPr>
        <w:t>простих  поштових відправлень, реєстрованих та з оголошеною цінністю листів масою до 2 кг;</w:t>
      </w:r>
    </w:p>
    <w:p w:rsidR="00F4146B" w:rsidRPr="00F4146B" w:rsidRDefault="00F4146B" w:rsidP="00F4146B">
      <w:pPr>
        <w:pStyle w:val="1"/>
        <w:numPr>
          <w:ilvl w:val="0"/>
          <w:numId w:val="2"/>
        </w:numPr>
        <w:ind w:left="0" w:firstLine="709"/>
        <w:jc w:val="both"/>
        <w:rPr>
          <w:rFonts w:ascii="Times New Roman" w:eastAsiaTheme="minorHAnsi" w:hAnsi="Times New Roman"/>
          <w:color w:val="000000" w:themeColor="text1"/>
          <w:sz w:val="28"/>
          <w:szCs w:val="28"/>
          <w:lang w:val="uk-UA" w:eastAsia="en-US"/>
        </w:rPr>
      </w:pPr>
      <w:r w:rsidRPr="00F4146B">
        <w:rPr>
          <w:rFonts w:ascii="Times New Roman" w:eastAsiaTheme="minorHAnsi" w:hAnsi="Times New Roman"/>
          <w:color w:val="000000" w:themeColor="text1"/>
          <w:sz w:val="28"/>
          <w:szCs w:val="28"/>
          <w:lang w:val="uk-UA" w:eastAsia="en-US"/>
        </w:rPr>
        <w:t>посилок без оголошеної цінності  масою до 10 кг;</w:t>
      </w:r>
    </w:p>
    <w:p w:rsidR="00F4146B" w:rsidRPr="00F4146B" w:rsidRDefault="00F4146B" w:rsidP="00F4146B">
      <w:pPr>
        <w:pStyle w:val="1"/>
        <w:numPr>
          <w:ilvl w:val="0"/>
          <w:numId w:val="2"/>
        </w:numPr>
        <w:ind w:left="0" w:firstLine="709"/>
        <w:jc w:val="both"/>
        <w:rPr>
          <w:rFonts w:ascii="Times New Roman" w:eastAsiaTheme="minorHAnsi" w:hAnsi="Times New Roman"/>
          <w:color w:val="000000" w:themeColor="text1"/>
          <w:sz w:val="28"/>
          <w:szCs w:val="28"/>
          <w:lang w:val="uk-UA" w:eastAsia="en-US"/>
        </w:rPr>
      </w:pPr>
      <w:r w:rsidRPr="00F4146B">
        <w:rPr>
          <w:rFonts w:ascii="Times New Roman" w:eastAsiaTheme="minorHAnsi" w:hAnsi="Times New Roman"/>
          <w:color w:val="000000" w:themeColor="text1"/>
          <w:sz w:val="28"/>
          <w:szCs w:val="28"/>
          <w:lang w:val="uk-UA" w:eastAsia="en-US"/>
        </w:rPr>
        <w:t>відправлень для сліпих  масою до 7 кг.</w:t>
      </w:r>
    </w:p>
    <w:p w:rsidR="00F4146B" w:rsidRPr="00F4146B" w:rsidRDefault="00F4146B" w:rsidP="00F4146B">
      <w:pPr>
        <w:pStyle w:val="1"/>
        <w:ind w:firstLine="709"/>
        <w:jc w:val="both"/>
        <w:rPr>
          <w:rFonts w:ascii="Times New Roman" w:hAnsi="Times New Roman"/>
          <w:color w:val="000000" w:themeColor="text1"/>
          <w:sz w:val="28"/>
          <w:szCs w:val="28"/>
          <w:lang w:val="uk-UA"/>
        </w:rPr>
      </w:pPr>
      <w:r w:rsidRPr="00F4146B">
        <w:rPr>
          <w:rFonts w:ascii="Times New Roman" w:hAnsi="Times New Roman"/>
          <w:color w:val="000000" w:themeColor="text1"/>
          <w:sz w:val="28"/>
          <w:szCs w:val="28"/>
          <w:lang w:val="uk-UA"/>
        </w:rPr>
        <w:t>Проект Закону передбачає, що універсальні послуги поштового зв’язку надаються призначеним оператором поштового зв’язку, який визначається  Кабінетом Міністрів України.</w:t>
      </w:r>
    </w:p>
    <w:p w:rsidR="00F4146B" w:rsidRPr="00F4146B" w:rsidRDefault="00F4146B" w:rsidP="00F4146B">
      <w:pPr>
        <w:ind w:firstLine="709"/>
        <w:jc w:val="both"/>
        <w:rPr>
          <w:rFonts w:ascii="Times New Roman" w:hAnsi="Times New Roman"/>
          <w:sz w:val="28"/>
          <w:szCs w:val="28"/>
          <w:lang w:val="uk-UA"/>
        </w:rPr>
      </w:pPr>
      <w:r w:rsidRPr="00F4146B">
        <w:rPr>
          <w:rFonts w:ascii="Times New Roman" w:hAnsi="Times New Roman"/>
          <w:color w:val="000000" w:themeColor="text1"/>
          <w:sz w:val="28"/>
          <w:szCs w:val="28"/>
          <w:lang w:val="uk-UA"/>
        </w:rPr>
        <w:lastRenderedPageBreak/>
        <w:t xml:space="preserve">Водночас проект Закону визначає повноваження національного регулятора встановлювати граничні ціни (тарифи) на </w:t>
      </w:r>
      <w:r w:rsidRPr="00F4146B">
        <w:rPr>
          <w:rFonts w:ascii="Times New Roman" w:hAnsi="Times New Roman"/>
          <w:sz w:val="28"/>
          <w:szCs w:val="28"/>
          <w:lang w:val="uk-UA"/>
        </w:rPr>
        <w:t xml:space="preserve">пересилання простих та рекомендованих листів масою до 50 грамів та поштових карток. </w:t>
      </w:r>
    </w:p>
    <w:p w:rsidR="00F4146B" w:rsidRPr="00F4146B" w:rsidRDefault="00F4146B" w:rsidP="00F4146B">
      <w:pPr>
        <w:pStyle w:val="1"/>
        <w:tabs>
          <w:tab w:val="left" w:pos="454"/>
        </w:tabs>
        <w:ind w:firstLine="709"/>
        <w:jc w:val="both"/>
        <w:rPr>
          <w:rFonts w:ascii="Times New Roman" w:eastAsiaTheme="minorHAnsi" w:hAnsi="Times New Roman"/>
          <w:sz w:val="28"/>
          <w:szCs w:val="28"/>
          <w:lang w:val="uk-UA" w:eastAsia="en-US"/>
        </w:rPr>
      </w:pPr>
      <w:r w:rsidRPr="00F4146B">
        <w:rPr>
          <w:rFonts w:ascii="Times New Roman" w:hAnsi="Times New Roman"/>
          <w:sz w:val="28"/>
          <w:szCs w:val="28"/>
          <w:lang w:val="uk-UA"/>
        </w:rPr>
        <w:t xml:space="preserve">Проектом Закону пропонується запровадити обов’язок ведення  призначеним </w:t>
      </w:r>
      <w:r w:rsidRPr="00F4146B">
        <w:rPr>
          <w:rFonts w:ascii="Times New Roman" w:eastAsiaTheme="minorHAnsi" w:hAnsi="Times New Roman"/>
          <w:sz w:val="28"/>
          <w:szCs w:val="28"/>
          <w:lang w:val="uk-UA" w:eastAsia="en-US"/>
        </w:rPr>
        <w:t>оператором роздільного обліку доходів та витрат, а саме за кожною універсальною послугою поштового зв’язку та окремо за іншими послугами поштового зв’язку, а також щорічно проводити аудит результатів роздільного обліку доходів та витрат.</w:t>
      </w:r>
    </w:p>
    <w:p w:rsidR="00F4146B" w:rsidRPr="00F4146B" w:rsidRDefault="00F4146B" w:rsidP="00F4146B">
      <w:pPr>
        <w:pStyle w:val="1"/>
        <w:tabs>
          <w:tab w:val="left" w:pos="454"/>
        </w:tabs>
        <w:ind w:firstLine="709"/>
        <w:jc w:val="both"/>
        <w:rPr>
          <w:rFonts w:ascii="Times New Roman" w:eastAsia="Times New Roman" w:hAnsi="Times New Roman"/>
          <w:color w:val="000000"/>
          <w:sz w:val="28"/>
          <w:szCs w:val="28"/>
          <w:lang w:val="uk-UA"/>
        </w:rPr>
      </w:pPr>
      <w:r w:rsidRPr="00F4146B">
        <w:rPr>
          <w:rFonts w:ascii="Times New Roman" w:hAnsi="Times New Roman"/>
          <w:color w:val="000000" w:themeColor="text1"/>
          <w:sz w:val="28"/>
          <w:szCs w:val="28"/>
          <w:lang w:val="uk-UA"/>
        </w:rPr>
        <w:t xml:space="preserve">Серед іншого, проект Закону містить положення щодо відповідальності користувачів, зокрема, за збитки, завдані операторам поштового зв’язку або третім особам внаслідок вкладення до поштових відправлень предметів, заборонених до пересилання, або неналежного упакування вкладення, що пересилається, та </w:t>
      </w:r>
      <w:r w:rsidRPr="00F4146B">
        <w:rPr>
          <w:rFonts w:ascii="Times New Roman" w:eastAsia="Times New Roman" w:hAnsi="Times New Roman"/>
          <w:color w:val="000000"/>
          <w:sz w:val="28"/>
          <w:szCs w:val="28"/>
          <w:lang w:val="uk-UA"/>
        </w:rPr>
        <w:t>відповідальності операторів поштового зв’язку перед користувачами за невиконання чи неналежне виконання своїх обов’язків.</w:t>
      </w:r>
      <w:bookmarkStart w:id="0" w:name="n1709"/>
      <w:bookmarkStart w:id="1" w:name="n1711"/>
      <w:bookmarkEnd w:id="0"/>
      <w:bookmarkEnd w:id="1"/>
    </w:p>
    <w:p w:rsidR="00F4146B" w:rsidRPr="00F4146B" w:rsidRDefault="00F4146B" w:rsidP="00F4146B">
      <w:pPr>
        <w:ind w:firstLine="709"/>
        <w:jc w:val="both"/>
        <w:rPr>
          <w:rFonts w:ascii="Times New Roman" w:hAnsi="Times New Roman"/>
          <w:sz w:val="28"/>
          <w:szCs w:val="28"/>
          <w:lang w:val="uk-UA"/>
        </w:rPr>
      </w:pPr>
      <w:r w:rsidRPr="00F4146B">
        <w:rPr>
          <w:rFonts w:ascii="Times New Roman" w:hAnsi="Times New Roman"/>
          <w:color w:val="000000"/>
          <w:sz w:val="28"/>
          <w:szCs w:val="28"/>
          <w:lang w:val="uk-UA"/>
        </w:rPr>
        <w:t xml:space="preserve">Альтернативний проект Закону № 4353-1 не містить положення щодо </w:t>
      </w:r>
      <w:r w:rsidRPr="00F4146B">
        <w:rPr>
          <w:rStyle w:val="st1"/>
          <w:rFonts w:ascii="Times New Roman" w:hAnsi="Times New Roman"/>
          <w:bCs/>
          <w:sz w:val="28"/>
          <w:szCs w:val="28"/>
          <w:lang w:val="uk-UA"/>
        </w:rPr>
        <w:t>кур’єрських послуг. У п. 1 пояснювальної записки до законопроекту зазначається, що «</w:t>
      </w:r>
      <w:r w:rsidRPr="00F4146B">
        <w:rPr>
          <w:rFonts w:ascii="Times New Roman" w:hAnsi="Times New Roman"/>
          <w:sz w:val="28"/>
          <w:szCs w:val="28"/>
          <w:lang w:val="uk-UA"/>
        </w:rPr>
        <w:t>Директива регулює виключно надання універсальних поштових послуг, а в іншому – передбачає принцип лібералізації ринку поштових послуг, до яких не відносить кур’єрську доставку».</w:t>
      </w:r>
    </w:p>
    <w:p w:rsidR="00F4146B" w:rsidRPr="00F4146B" w:rsidRDefault="00F4146B" w:rsidP="00F4146B">
      <w:pPr>
        <w:ind w:firstLine="709"/>
        <w:jc w:val="both"/>
        <w:rPr>
          <w:rFonts w:ascii="Times New Roman" w:hAnsi="Times New Roman"/>
          <w:sz w:val="28"/>
          <w:szCs w:val="28"/>
          <w:lang w:val="uk-UA"/>
        </w:rPr>
      </w:pPr>
      <w:r w:rsidRPr="00F4146B">
        <w:rPr>
          <w:rFonts w:ascii="Times New Roman" w:hAnsi="Times New Roman"/>
          <w:sz w:val="28"/>
          <w:szCs w:val="28"/>
          <w:lang w:val="uk-UA"/>
        </w:rPr>
        <w:t xml:space="preserve">Такий підхід вбачається сумнівним, адже кур’єрські послуги (послуги експрес-доставки) є одним з </w:t>
      </w:r>
      <w:proofErr w:type="spellStart"/>
      <w:r w:rsidRPr="00F4146B">
        <w:rPr>
          <w:rFonts w:ascii="Times New Roman" w:hAnsi="Times New Roman"/>
          <w:sz w:val="28"/>
          <w:szCs w:val="28"/>
          <w:lang w:val="uk-UA"/>
        </w:rPr>
        <w:t>підсекторів</w:t>
      </w:r>
      <w:proofErr w:type="spellEnd"/>
      <w:r w:rsidRPr="00F4146B">
        <w:rPr>
          <w:rFonts w:ascii="Times New Roman" w:hAnsi="Times New Roman"/>
          <w:sz w:val="28"/>
          <w:szCs w:val="28"/>
          <w:lang w:val="uk-UA"/>
        </w:rPr>
        <w:t xml:space="preserve"> послуг, що стосуються обробки поштових відправлень як внутрішнього, так і зовнішнього призначення.</w:t>
      </w:r>
    </w:p>
    <w:p w:rsidR="00F4146B" w:rsidRPr="00F4146B" w:rsidRDefault="00F4146B" w:rsidP="00F4146B">
      <w:pPr>
        <w:ind w:firstLine="709"/>
        <w:jc w:val="both"/>
        <w:rPr>
          <w:rStyle w:val="st1"/>
          <w:rFonts w:ascii="Times New Roman" w:hAnsi="Times New Roman"/>
          <w:bCs/>
          <w:sz w:val="28"/>
          <w:szCs w:val="28"/>
          <w:lang w:val="uk-UA"/>
        </w:rPr>
      </w:pPr>
      <w:r w:rsidRPr="00F4146B">
        <w:rPr>
          <w:rStyle w:val="st1"/>
          <w:rFonts w:ascii="Times New Roman" w:hAnsi="Times New Roman"/>
          <w:bCs/>
          <w:sz w:val="28"/>
          <w:szCs w:val="28"/>
          <w:lang w:val="uk-UA"/>
        </w:rPr>
        <w:t xml:space="preserve">У поданій законодавчій пропозиції, на відміну від проекту </w:t>
      </w:r>
      <w:r w:rsidRPr="00F4146B">
        <w:rPr>
          <w:rStyle w:val="st1"/>
          <w:rFonts w:ascii="Times New Roman" w:hAnsi="Times New Roman"/>
          <w:bCs/>
          <w:sz w:val="28"/>
          <w:szCs w:val="28"/>
          <w:lang w:val="uk-UA"/>
        </w:rPr>
        <w:br/>
        <w:t>№ 4353, пропонується виключити в ч. 1 ст. 26 «</w:t>
      </w:r>
      <w:proofErr w:type="spellStart"/>
      <w:r w:rsidRPr="00F4146B">
        <w:rPr>
          <w:rStyle w:val="st1"/>
          <w:rFonts w:ascii="Times New Roman" w:hAnsi="Times New Roman"/>
          <w:bCs/>
          <w:sz w:val="28"/>
          <w:szCs w:val="28"/>
          <w:lang w:val="uk-UA"/>
        </w:rPr>
        <w:t>поштомати</w:t>
      </w:r>
      <w:proofErr w:type="spellEnd"/>
      <w:r w:rsidRPr="00F4146B">
        <w:rPr>
          <w:rStyle w:val="st1"/>
          <w:rFonts w:ascii="Times New Roman" w:hAnsi="Times New Roman"/>
          <w:bCs/>
          <w:sz w:val="28"/>
          <w:szCs w:val="28"/>
          <w:lang w:val="uk-UA"/>
        </w:rPr>
        <w:t>» з переліку засобів поштового зв’язку, що пропонувалось виготовляти відповідно до вимог нормативно-правових актів.</w:t>
      </w:r>
    </w:p>
    <w:p w:rsidR="00F4146B" w:rsidRPr="00F4146B" w:rsidRDefault="00F4146B" w:rsidP="00F4146B">
      <w:pPr>
        <w:ind w:firstLine="709"/>
        <w:jc w:val="both"/>
        <w:rPr>
          <w:rStyle w:val="st1"/>
          <w:rFonts w:ascii="Times New Roman" w:hAnsi="Times New Roman"/>
          <w:bCs/>
          <w:sz w:val="28"/>
          <w:szCs w:val="28"/>
          <w:lang w:val="uk-UA"/>
        </w:rPr>
      </w:pPr>
      <w:r w:rsidRPr="00F4146B">
        <w:rPr>
          <w:rStyle w:val="st1"/>
          <w:rFonts w:ascii="Times New Roman" w:hAnsi="Times New Roman"/>
          <w:bCs/>
          <w:sz w:val="28"/>
          <w:szCs w:val="28"/>
          <w:lang w:val="uk-UA"/>
        </w:rPr>
        <w:t>У п. 3 пояснювальної записки зазначено, що «</w:t>
      </w:r>
      <w:r w:rsidRPr="00F4146B">
        <w:rPr>
          <w:rFonts w:ascii="Times New Roman" w:hAnsi="Times New Roman"/>
          <w:sz w:val="28"/>
          <w:szCs w:val="28"/>
          <w:lang w:val="uk-UA"/>
        </w:rPr>
        <w:t xml:space="preserve">встановлення на законодавчому рівні вимог до виготовлення </w:t>
      </w:r>
      <w:proofErr w:type="spellStart"/>
      <w:r w:rsidRPr="00F4146B">
        <w:rPr>
          <w:rFonts w:ascii="Times New Roman" w:hAnsi="Times New Roman"/>
          <w:sz w:val="28"/>
          <w:szCs w:val="28"/>
          <w:lang w:val="uk-UA"/>
        </w:rPr>
        <w:t>поштоматів</w:t>
      </w:r>
      <w:proofErr w:type="spellEnd"/>
      <w:r w:rsidRPr="00F4146B">
        <w:rPr>
          <w:rFonts w:ascii="Times New Roman" w:hAnsi="Times New Roman"/>
          <w:sz w:val="28"/>
          <w:szCs w:val="28"/>
          <w:lang w:val="uk-UA"/>
        </w:rPr>
        <w:t xml:space="preserve"> є недоцільним, оскільки по-перше, поштові оператори України вже використовують </w:t>
      </w:r>
      <w:proofErr w:type="spellStart"/>
      <w:r w:rsidRPr="00F4146B">
        <w:rPr>
          <w:rFonts w:ascii="Times New Roman" w:hAnsi="Times New Roman"/>
          <w:sz w:val="28"/>
          <w:szCs w:val="28"/>
          <w:lang w:val="uk-UA"/>
        </w:rPr>
        <w:t>поштомати</w:t>
      </w:r>
      <w:proofErr w:type="spellEnd"/>
      <w:r w:rsidRPr="00F4146B">
        <w:rPr>
          <w:rFonts w:ascii="Times New Roman" w:hAnsi="Times New Roman"/>
          <w:sz w:val="28"/>
          <w:szCs w:val="28"/>
          <w:lang w:val="uk-UA"/>
        </w:rPr>
        <w:t>, які є різними за технічними характеристиками та програмним забезпеченням, по-друге, на рівні правових актів потрібно передбачати правила доступу та використання засобів поштового зв’язку, а не вимоги до їх виготовлення, що є цілком технічним та комерційним питанням</w:t>
      </w:r>
      <w:r w:rsidRPr="00F4146B">
        <w:rPr>
          <w:rStyle w:val="st1"/>
          <w:rFonts w:ascii="Times New Roman" w:hAnsi="Times New Roman"/>
          <w:bCs/>
          <w:sz w:val="28"/>
          <w:szCs w:val="28"/>
          <w:lang w:val="uk-UA"/>
        </w:rPr>
        <w:t>».</w:t>
      </w:r>
    </w:p>
    <w:p w:rsidR="00F4146B" w:rsidRPr="00F4146B" w:rsidRDefault="00F4146B" w:rsidP="00F4146B">
      <w:pPr>
        <w:ind w:firstLine="709"/>
        <w:jc w:val="both"/>
        <w:rPr>
          <w:rStyle w:val="st1"/>
          <w:rFonts w:ascii="Times New Roman" w:hAnsi="Times New Roman"/>
          <w:bCs/>
          <w:sz w:val="28"/>
          <w:szCs w:val="28"/>
          <w:lang w:val="uk-UA"/>
        </w:rPr>
      </w:pPr>
      <w:r w:rsidRPr="00F4146B">
        <w:rPr>
          <w:rStyle w:val="st1"/>
          <w:rFonts w:ascii="Times New Roman" w:hAnsi="Times New Roman"/>
          <w:bCs/>
          <w:sz w:val="28"/>
          <w:szCs w:val="28"/>
          <w:lang w:val="uk-UA"/>
        </w:rPr>
        <w:t xml:space="preserve">Комітет  частково поділяє аргументацію авторів проекту в контексті вже впровадженої в Україні розгалуженої мережі </w:t>
      </w:r>
      <w:proofErr w:type="spellStart"/>
      <w:r w:rsidRPr="00F4146B">
        <w:rPr>
          <w:rStyle w:val="st1"/>
          <w:rFonts w:ascii="Times New Roman" w:hAnsi="Times New Roman"/>
          <w:bCs/>
          <w:sz w:val="28"/>
          <w:szCs w:val="28"/>
          <w:lang w:val="uk-UA"/>
        </w:rPr>
        <w:t>поштоматів</w:t>
      </w:r>
      <w:proofErr w:type="spellEnd"/>
      <w:r w:rsidRPr="00F4146B">
        <w:rPr>
          <w:rStyle w:val="st1"/>
          <w:rFonts w:ascii="Times New Roman" w:hAnsi="Times New Roman"/>
          <w:bCs/>
          <w:sz w:val="28"/>
          <w:szCs w:val="28"/>
          <w:lang w:val="uk-UA"/>
        </w:rPr>
        <w:t>, але в той же час наголошує на доцільності первинного варіанту переліку із відсиланням до Закону України «Про стандартизацію».</w:t>
      </w:r>
    </w:p>
    <w:p w:rsidR="00F4146B" w:rsidRPr="00F4146B" w:rsidRDefault="00F4146B" w:rsidP="00F4146B">
      <w:pPr>
        <w:ind w:firstLine="709"/>
        <w:jc w:val="both"/>
        <w:rPr>
          <w:rStyle w:val="st1"/>
          <w:rFonts w:ascii="Times New Roman" w:hAnsi="Times New Roman"/>
          <w:sz w:val="28"/>
          <w:szCs w:val="28"/>
          <w:lang w:val="uk-UA"/>
        </w:rPr>
      </w:pPr>
      <w:r w:rsidRPr="00F4146B">
        <w:rPr>
          <w:rStyle w:val="st1"/>
          <w:rFonts w:ascii="Times New Roman" w:hAnsi="Times New Roman"/>
          <w:bCs/>
          <w:sz w:val="28"/>
          <w:szCs w:val="28"/>
          <w:lang w:val="uk-UA"/>
        </w:rPr>
        <w:t xml:space="preserve">Також зазначеним проектом </w:t>
      </w:r>
      <w:r w:rsidRPr="00F4146B">
        <w:rPr>
          <w:rFonts w:ascii="Times New Roman" w:hAnsi="Times New Roman"/>
          <w:sz w:val="28"/>
          <w:szCs w:val="28"/>
          <w:lang w:val="uk-UA"/>
        </w:rPr>
        <w:t xml:space="preserve"> пропонується забезпечити </w:t>
      </w:r>
      <w:r w:rsidRPr="00F4146B">
        <w:rPr>
          <w:rFonts w:ascii="Times New Roman" w:hAnsi="Times New Roman"/>
          <w:sz w:val="28"/>
          <w:szCs w:val="28"/>
          <w:lang w:val="uk-UA" w:eastAsia="uk-UA"/>
        </w:rPr>
        <w:t>всіх операторів правом здійснювати будь-яку поштову діяльність, окрім тої, яка віднесена до виключної компетенції національного оператора. При цьому</w:t>
      </w:r>
      <w:r w:rsidRPr="00F4146B">
        <w:rPr>
          <w:rStyle w:val="st1"/>
          <w:rFonts w:ascii="Times New Roman" w:hAnsi="Times New Roman"/>
          <w:bCs/>
          <w:sz w:val="28"/>
          <w:szCs w:val="28"/>
          <w:lang w:val="uk-UA"/>
        </w:rPr>
        <w:t xml:space="preserve"> в запропонованій </w:t>
      </w:r>
      <w:r w:rsidRPr="00F4146B">
        <w:rPr>
          <w:rStyle w:val="st1"/>
          <w:rFonts w:ascii="Times New Roman" w:hAnsi="Times New Roman"/>
          <w:bCs/>
          <w:sz w:val="28"/>
          <w:szCs w:val="28"/>
          <w:lang w:val="uk-UA"/>
        </w:rPr>
        <w:lastRenderedPageBreak/>
        <w:t xml:space="preserve">редакції ч. 1 ст. 17 пропонується передбачити трирічний термін призначення оператора універсальної послуги. </w:t>
      </w:r>
      <w:r w:rsidRPr="00F4146B">
        <w:rPr>
          <w:rStyle w:val="st1"/>
          <w:rFonts w:ascii="Times New Roman" w:hAnsi="Times New Roman"/>
          <w:sz w:val="28"/>
          <w:szCs w:val="28"/>
          <w:lang w:val="uk-UA"/>
        </w:rPr>
        <w:t xml:space="preserve">Комітет вбачає потребу у більш виваженому підході, адже ні проект, ні супровідні документи не містять належної аргументації на користь запропонованого строку. Натомість, в Директиві механізм стимулювання таких операторів закладений в ч. 2 ст. 4 та полягає у забезпеченні </w:t>
      </w:r>
      <w:r w:rsidRPr="00F4146B">
        <w:rPr>
          <w:rStyle w:val="st1"/>
          <w:rFonts w:ascii="Times New Roman" w:hAnsi="Times New Roman"/>
          <w:iCs/>
          <w:sz w:val="28"/>
          <w:szCs w:val="28"/>
          <w:lang w:val="uk-UA"/>
        </w:rPr>
        <w:t>достатньої тривалості</w:t>
      </w:r>
      <w:r w:rsidRPr="00F4146B">
        <w:rPr>
          <w:rStyle w:val="st1"/>
          <w:rFonts w:ascii="Times New Roman" w:hAnsi="Times New Roman"/>
          <w:sz w:val="28"/>
          <w:szCs w:val="28"/>
          <w:lang w:val="uk-UA"/>
        </w:rPr>
        <w:t xml:space="preserve"> </w:t>
      </w:r>
      <w:r w:rsidRPr="00F4146B">
        <w:rPr>
          <w:rStyle w:val="st1"/>
          <w:rFonts w:ascii="Times New Roman" w:hAnsi="Times New Roman"/>
          <w:iCs/>
          <w:sz w:val="28"/>
          <w:szCs w:val="28"/>
          <w:lang w:val="uk-UA"/>
        </w:rPr>
        <w:t>призначення</w:t>
      </w:r>
      <w:r w:rsidRPr="00F4146B">
        <w:rPr>
          <w:rStyle w:val="st1"/>
          <w:rFonts w:ascii="Times New Roman" w:hAnsi="Times New Roman"/>
          <w:sz w:val="28"/>
          <w:szCs w:val="28"/>
          <w:lang w:val="uk-UA"/>
        </w:rPr>
        <w:t xml:space="preserve"> для рентабельності інвестицій.</w:t>
      </w:r>
    </w:p>
    <w:p w:rsidR="00F4146B" w:rsidRPr="00F4146B" w:rsidRDefault="00F4146B" w:rsidP="00F4146B">
      <w:pPr>
        <w:ind w:firstLine="709"/>
        <w:jc w:val="both"/>
        <w:rPr>
          <w:rFonts w:ascii="Times New Roman" w:hAnsi="Times New Roman"/>
          <w:sz w:val="28"/>
          <w:szCs w:val="28"/>
          <w:lang w:val="uk-UA"/>
        </w:rPr>
      </w:pPr>
      <w:r w:rsidRPr="00F4146B">
        <w:rPr>
          <w:rStyle w:val="st1"/>
          <w:rFonts w:ascii="Times New Roman" w:hAnsi="Times New Roman"/>
          <w:bCs/>
          <w:sz w:val="28"/>
          <w:szCs w:val="28"/>
          <w:lang w:val="uk-UA"/>
        </w:rPr>
        <w:t xml:space="preserve">Проект Закону № 4353-2 дублює редакцію проекту № 4353 за винятком положень, що стосуються кур’єрських послуг, технічних вимог до окремих поштових засобів та тих, що регламентують діяльність призначеного оператора поштового зв’язку. Стосовно положень щодо </w:t>
      </w:r>
      <w:r w:rsidRPr="00F4146B">
        <w:rPr>
          <w:rFonts w:ascii="Times New Roman" w:hAnsi="Times New Roman"/>
          <w:sz w:val="28"/>
          <w:szCs w:val="28"/>
          <w:shd w:val="clear" w:color="auto" w:fill="FFFFFF"/>
          <w:lang w:val="uk-UA" w:eastAsia="uk-UA"/>
        </w:rPr>
        <w:t>можливості визначення оператором поштового зв’язку будь-якої форми власності місця міжнародного поштового обміну та пересилання міжнародних поштових відправлень</w:t>
      </w:r>
      <w:r w:rsidRPr="00F4146B">
        <w:rPr>
          <w:rFonts w:ascii="Times New Roman" w:hAnsi="Times New Roman"/>
          <w:color w:val="333333"/>
          <w:sz w:val="28"/>
          <w:szCs w:val="28"/>
          <w:shd w:val="clear" w:color="auto" w:fill="FFFFFF"/>
          <w:lang w:val="uk-UA" w:eastAsia="uk-UA"/>
        </w:rPr>
        <w:t>,</w:t>
      </w:r>
      <w:r w:rsidRPr="00F4146B">
        <w:rPr>
          <w:rFonts w:ascii="Times New Roman" w:hAnsi="Times New Roman"/>
          <w:sz w:val="28"/>
          <w:szCs w:val="28"/>
          <w:lang w:val="uk-UA"/>
        </w:rPr>
        <w:t xml:space="preserve"> Комітет </w:t>
      </w:r>
      <w:r w:rsidRPr="00F4146B">
        <w:rPr>
          <w:rStyle w:val="st1"/>
          <w:rFonts w:ascii="Times New Roman" w:hAnsi="Times New Roman"/>
          <w:bCs/>
          <w:sz w:val="28"/>
          <w:szCs w:val="28"/>
          <w:lang w:val="uk-UA"/>
        </w:rPr>
        <w:t xml:space="preserve">підтримує ініціативу запобігання проявам монополізації на ринку послуг поштового зв’язку та звертає увагу на </w:t>
      </w:r>
      <w:r w:rsidRPr="00F4146B">
        <w:rPr>
          <w:rStyle w:val="st1"/>
          <w:rFonts w:ascii="Times New Roman" w:hAnsi="Times New Roman"/>
          <w:sz w:val="28"/>
          <w:szCs w:val="28"/>
          <w:lang w:val="uk-UA"/>
        </w:rPr>
        <w:t>Рішення Суду Європейського Союзу у справі C-162/06 від 15.11.2007 (</w:t>
      </w:r>
      <w:proofErr w:type="spellStart"/>
      <w:r w:rsidRPr="00F4146B">
        <w:rPr>
          <w:rStyle w:val="st1"/>
          <w:rFonts w:ascii="Times New Roman" w:hAnsi="Times New Roman"/>
          <w:sz w:val="28"/>
          <w:szCs w:val="28"/>
          <w:lang w:val="uk-UA"/>
        </w:rPr>
        <w:t>International</w:t>
      </w:r>
      <w:proofErr w:type="spellEnd"/>
      <w:r w:rsidRPr="00F4146B">
        <w:rPr>
          <w:rStyle w:val="st1"/>
          <w:rFonts w:ascii="Times New Roman" w:hAnsi="Times New Roman"/>
          <w:sz w:val="28"/>
          <w:szCs w:val="28"/>
          <w:lang w:val="uk-UA"/>
        </w:rPr>
        <w:t xml:space="preserve"> </w:t>
      </w:r>
      <w:proofErr w:type="spellStart"/>
      <w:r w:rsidRPr="00F4146B">
        <w:rPr>
          <w:rStyle w:val="st1"/>
          <w:rFonts w:ascii="Times New Roman" w:hAnsi="Times New Roman"/>
          <w:sz w:val="28"/>
          <w:szCs w:val="28"/>
          <w:lang w:val="uk-UA"/>
        </w:rPr>
        <w:t>Mail</w:t>
      </w:r>
      <w:proofErr w:type="spellEnd"/>
      <w:r w:rsidRPr="00F4146B">
        <w:rPr>
          <w:rStyle w:val="st1"/>
          <w:rFonts w:ascii="Times New Roman" w:hAnsi="Times New Roman"/>
          <w:sz w:val="28"/>
          <w:szCs w:val="28"/>
          <w:lang w:val="uk-UA"/>
        </w:rPr>
        <w:t xml:space="preserve"> </w:t>
      </w:r>
      <w:proofErr w:type="spellStart"/>
      <w:r w:rsidRPr="00F4146B">
        <w:rPr>
          <w:rStyle w:val="st1"/>
          <w:rFonts w:ascii="Times New Roman" w:hAnsi="Times New Roman"/>
          <w:sz w:val="28"/>
          <w:szCs w:val="28"/>
          <w:lang w:val="uk-UA"/>
        </w:rPr>
        <w:t>Spain</w:t>
      </w:r>
      <w:proofErr w:type="spellEnd"/>
      <w:r w:rsidRPr="00F4146B">
        <w:rPr>
          <w:rStyle w:val="st1"/>
          <w:rFonts w:ascii="Times New Roman" w:hAnsi="Times New Roman"/>
          <w:sz w:val="28"/>
          <w:szCs w:val="28"/>
          <w:lang w:val="uk-UA"/>
        </w:rPr>
        <w:t xml:space="preserve"> SL проти Державної поштової Адміністрації), згідно з яким резервування міжнародної пошти за одним постачальником (наприклад – оператором універсальної послуги) доцільне лише у випадку, якщо за відсутності такого резервування під загрозою опиниться сталість надання універсальної послуги та фінансова безпека такого оператора або ж таке резервування є єдиною гарантією надання послуги міжнародних відправлень за економічно прийнятними умовами (</w:t>
      </w:r>
      <w:proofErr w:type="spellStart"/>
      <w:r w:rsidRPr="00F4146B">
        <w:rPr>
          <w:rStyle w:val="st1"/>
          <w:rFonts w:ascii="Times New Roman" w:hAnsi="Times New Roman"/>
          <w:sz w:val="28"/>
          <w:szCs w:val="28"/>
          <w:lang w:val="uk-UA"/>
        </w:rPr>
        <w:t>п.п</w:t>
      </w:r>
      <w:proofErr w:type="spellEnd"/>
      <w:r w:rsidRPr="00F4146B">
        <w:rPr>
          <w:rStyle w:val="st1"/>
          <w:rFonts w:ascii="Times New Roman" w:hAnsi="Times New Roman"/>
          <w:sz w:val="28"/>
          <w:szCs w:val="28"/>
          <w:lang w:val="uk-UA"/>
        </w:rPr>
        <w:t>. 41, 50 Рішення).</w:t>
      </w:r>
    </w:p>
    <w:p w:rsidR="00F4146B" w:rsidRPr="00F4146B" w:rsidRDefault="00F4146B" w:rsidP="00F4146B">
      <w:pPr>
        <w:ind w:firstLine="709"/>
        <w:jc w:val="both"/>
        <w:rPr>
          <w:rFonts w:ascii="Times New Roman" w:hAnsi="Times New Roman"/>
          <w:sz w:val="28"/>
          <w:szCs w:val="28"/>
          <w:lang w:val="uk-UA"/>
        </w:rPr>
      </w:pPr>
      <w:r w:rsidRPr="00F4146B">
        <w:rPr>
          <w:rStyle w:val="ad"/>
          <w:rFonts w:ascii="Times New Roman" w:hAnsi="Times New Roman"/>
          <w:sz w:val="28"/>
          <w:szCs w:val="28"/>
          <w:lang w:val="uk-UA"/>
        </w:rPr>
        <w:t xml:space="preserve">Комітет з питань інтеграції України з Європейським Союзом дійшов висновку, що </w:t>
      </w:r>
      <w:r w:rsidRPr="00F4146B">
        <w:rPr>
          <w:rFonts w:ascii="Times New Roman" w:hAnsi="Times New Roman"/>
          <w:sz w:val="28"/>
          <w:szCs w:val="28"/>
          <w:lang w:val="uk-UA"/>
        </w:rPr>
        <w:t>за своєю метою законопроекти спрямовані на виконання Директиви № 97/67/ЄС Європейського Парламенту та Ради від 15 грудня 1997 року про спільні правила розвитку внутрішнього ринку поштових послуг Співтовариства та  вдосконалення  якості  послуг із змінами, внесеними директивами №2002/39/ЄС та № 2008/6/ЄС, проте окремі положення законопроекту не відповідають міжнародно-правовим зобов’язанням України в сфері європейської інтеграції та потребують доопрацювання з урахуванням висновку Антимонопольного комітету України щодо впливу його положень на конкурентне середовище.</w:t>
      </w:r>
    </w:p>
    <w:p w:rsidR="00F4146B" w:rsidRPr="00F4146B" w:rsidRDefault="00F4146B" w:rsidP="00F4146B">
      <w:pPr>
        <w:tabs>
          <w:tab w:val="left" w:pos="1134"/>
          <w:tab w:val="left" w:pos="1276"/>
        </w:tabs>
        <w:ind w:firstLine="709"/>
        <w:jc w:val="both"/>
        <w:rPr>
          <w:rStyle w:val="ad"/>
          <w:rFonts w:ascii="Times New Roman" w:hAnsi="Times New Roman"/>
          <w:sz w:val="28"/>
          <w:szCs w:val="28"/>
          <w:lang w:val="uk-UA"/>
        </w:rPr>
      </w:pPr>
      <w:r w:rsidRPr="00F4146B">
        <w:rPr>
          <w:rFonts w:ascii="Times New Roman" w:hAnsi="Times New Roman"/>
          <w:sz w:val="28"/>
          <w:szCs w:val="28"/>
          <w:lang w:val="uk-UA"/>
        </w:rPr>
        <w:t>За наслідками розгляду Комітет з питань бюджету прийняв рішення, що проекти законів не матимуть впливу на показники бюджету. У разі прийняття відповідного закону він може набирати чинності у термін, визначений автором законопроекту.</w:t>
      </w:r>
    </w:p>
    <w:p w:rsidR="00F4146B" w:rsidRPr="00F4146B" w:rsidRDefault="00F4146B" w:rsidP="00F4146B">
      <w:pPr>
        <w:tabs>
          <w:tab w:val="left" w:pos="993"/>
        </w:tabs>
        <w:ind w:firstLine="709"/>
        <w:jc w:val="both"/>
        <w:rPr>
          <w:rFonts w:ascii="Times New Roman" w:hAnsi="Times New Roman"/>
          <w:sz w:val="28"/>
          <w:szCs w:val="28"/>
          <w:lang w:val="uk-UA"/>
        </w:rPr>
      </w:pPr>
      <w:r w:rsidRPr="00F4146B">
        <w:rPr>
          <w:rFonts w:ascii="Times New Roman" w:hAnsi="Times New Roman"/>
          <w:sz w:val="28"/>
          <w:szCs w:val="28"/>
          <w:lang w:val="uk-UA"/>
        </w:rPr>
        <w:t>Головне науково-експертне управління висловлює зауваження до законопроектів.</w:t>
      </w:r>
    </w:p>
    <w:p w:rsidR="00F4146B" w:rsidRPr="00F4146B" w:rsidRDefault="00F4146B" w:rsidP="00F4146B">
      <w:pPr>
        <w:tabs>
          <w:tab w:val="left" w:pos="993"/>
        </w:tabs>
        <w:ind w:firstLine="709"/>
        <w:jc w:val="both"/>
        <w:rPr>
          <w:rFonts w:ascii="Times New Roman" w:hAnsi="Times New Roman"/>
          <w:sz w:val="28"/>
          <w:szCs w:val="28"/>
          <w:lang w:val="uk-UA"/>
        </w:rPr>
      </w:pPr>
      <w:r w:rsidRPr="00F4146B">
        <w:rPr>
          <w:rFonts w:ascii="Times New Roman" w:hAnsi="Times New Roman"/>
          <w:sz w:val="28"/>
          <w:szCs w:val="28"/>
          <w:lang w:val="uk-UA"/>
        </w:rPr>
        <w:lastRenderedPageBreak/>
        <w:t>Також до законопроектів надано зауваження приватних поштових операторів країни, які будуть враховані при підготовці проекту Закону № 4353 до другого читання.</w:t>
      </w:r>
    </w:p>
    <w:p w:rsidR="00F4146B" w:rsidRPr="00F4146B" w:rsidRDefault="00F4146B" w:rsidP="00F4146B">
      <w:pPr>
        <w:ind w:firstLine="709"/>
        <w:jc w:val="both"/>
        <w:rPr>
          <w:rFonts w:ascii="Times New Roman" w:hAnsi="Times New Roman"/>
          <w:sz w:val="28"/>
          <w:szCs w:val="28"/>
          <w:lang w:val="uk-UA" w:eastAsia="uk-UA"/>
        </w:rPr>
      </w:pPr>
      <w:r w:rsidRPr="00F4146B">
        <w:rPr>
          <w:rFonts w:ascii="Times New Roman" w:hAnsi="Times New Roman"/>
          <w:sz w:val="28"/>
          <w:szCs w:val="28"/>
          <w:lang w:val="uk-UA"/>
        </w:rPr>
        <w:t xml:space="preserve">Під час обговорення на засіданні Комітету народними депутатами України - членами Комітету було ухвалено рішення рекомендувати Верховній Раді України проект Закону </w:t>
      </w:r>
      <w:r w:rsidRPr="00F4146B">
        <w:rPr>
          <w:rFonts w:ascii="Times New Roman" w:hAnsi="Times New Roman"/>
          <w:sz w:val="28"/>
          <w:szCs w:val="28"/>
          <w:lang w:val="uk-UA" w:eastAsia="uk-UA"/>
        </w:rPr>
        <w:t>«</w:t>
      </w:r>
      <w:r w:rsidRPr="00F4146B">
        <w:rPr>
          <w:rFonts w:ascii="Times New Roman" w:hAnsi="Times New Roman"/>
          <w:sz w:val="28"/>
          <w:szCs w:val="28"/>
          <w:lang w:val="uk-UA"/>
        </w:rPr>
        <w:t>Про поштовий зв’язок</w:t>
      </w:r>
      <w:r w:rsidRPr="00F4146B">
        <w:rPr>
          <w:rFonts w:ascii="Times New Roman" w:hAnsi="Times New Roman"/>
          <w:sz w:val="28"/>
          <w:szCs w:val="28"/>
          <w:lang w:val="uk-UA" w:eastAsia="uk-UA"/>
        </w:rPr>
        <w:t>»</w:t>
      </w:r>
      <w:r w:rsidRPr="00F4146B">
        <w:rPr>
          <w:rFonts w:ascii="Times New Roman" w:hAnsi="Times New Roman"/>
          <w:sz w:val="28"/>
          <w:szCs w:val="28"/>
          <w:lang w:val="uk-UA"/>
        </w:rPr>
        <w:t xml:space="preserve"> (реєстр. № 4353 від 10.11.20), внесений народними депутатами  України Зуєвим М.С., </w:t>
      </w:r>
      <w:proofErr w:type="spellStart"/>
      <w:r w:rsidRPr="00F4146B">
        <w:rPr>
          <w:rFonts w:ascii="Times New Roman" w:hAnsi="Times New Roman"/>
          <w:sz w:val="28"/>
          <w:szCs w:val="28"/>
          <w:lang w:val="uk-UA"/>
        </w:rPr>
        <w:t>Кісєлєм</w:t>
      </w:r>
      <w:proofErr w:type="spellEnd"/>
      <w:r w:rsidRPr="00F4146B">
        <w:rPr>
          <w:rFonts w:ascii="Times New Roman" w:hAnsi="Times New Roman"/>
          <w:sz w:val="28"/>
          <w:szCs w:val="28"/>
          <w:lang w:val="uk-UA"/>
        </w:rPr>
        <w:t xml:space="preserve"> Ю.Г. та </w:t>
      </w:r>
      <w:proofErr w:type="spellStart"/>
      <w:r w:rsidRPr="00F4146B">
        <w:rPr>
          <w:rFonts w:ascii="Times New Roman" w:hAnsi="Times New Roman"/>
          <w:sz w:val="28"/>
          <w:szCs w:val="28"/>
          <w:lang w:val="uk-UA"/>
        </w:rPr>
        <w:t>інш</w:t>
      </w:r>
      <w:proofErr w:type="spellEnd"/>
      <w:r w:rsidRPr="00F4146B">
        <w:rPr>
          <w:rFonts w:ascii="Times New Roman" w:hAnsi="Times New Roman"/>
          <w:sz w:val="28"/>
          <w:szCs w:val="28"/>
          <w:lang w:val="uk-UA"/>
        </w:rPr>
        <w:t>., прийняти в першому читанні  за основу.</w:t>
      </w:r>
      <w:r>
        <w:rPr>
          <w:rFonts w:ascii="Times New Roman" w:hAnsi="Times New Roman"/>
          <w:sz w:val="28"/>
          <w:szCs w:val="28"/>
          <w:lang w:val="uk-UA"/>
        </w:rPr>
        <w:t xml:space="preserve"> Проекти законів №№ 4353</w:t>
      </w:r>
      <w:r w:rsidR="00E54F94">
        <w:rPr>
          <w:rFonts w:ascii="Times New Roman" w:hAnsi="Times New Roman"/>
          <w:sz w:val="28"/>
          <w:szCs w:val="28"/>
          <w:lang w:val="uk-UA"/>
        </w:rPr>
        <w:t>-</w:t>
      </w:r>
      <w:bookmarkStart w:id="2" w:name="_GoBack"/>
      <w:bookmarkEnd w:id="2"/>
      <w:r>
        <w:rPr>
          <w:rFonts w:ascii="Times New Roman" w:hAnsi="Times New Roman"/>
          <w:sz w:val="28"/>
          <w:szCs w:val="28"/>
          <w:lang w:val="uk-UA"/>
        </w:rPr>
        <w:t>1,4353-2 відхилити.</w:t>
      </w:r>
      <w:r w:rsidRPr="00F4146B">
        <w:rPr>
          <w:rFonts w:ascii="Times New Roman" w:hAnsi="Times New Roman"/>
          <w:sz w:val="28"/>
          <w:szCs w:val="28"/>
          <w:lang w:val="uk-UA"/>
        </w:rPr>
        <w:t xml:space="preserve"> Положення проекту Закону     № 4353-2 стосовно </w:t>
      </w:r>
      <w:r w:rsidRPr="00F4146B">
        <w:rPr>
          <w:rStyle w:val="st1"/>
          <w:rFonts w:ascii="Times New Roman" w:hAnsi="Times New Roman"/>
          <w:bCs/>
          <w:sz w:val="28"/>
          <w:szCs w:val="28"/>
          <w:lang w:val="uk-UA"/>
        </w:rPr>
        <w:t xml:space="preserve">положень щодо </w:t>
      </w:r>
      <w:r w:rsidRPr="00F4146B">
        <w:rPr>
          <w:rFonts w:ascii="Times New Roman" w:hAnsi="Times New Roman"/>
          <w:sz w:val="28"/>
          <w:szCs w:val="28"/>
          <w:shd w:val="clear" w:color="auto" w:fill="FFFFFF"/>
          <w:lang w:val="uk-UA" w:eastAsia="uk-UA"/>
        </w:rPr>
        <w:t>можливості визначення оператором поштового зв’язку будь-якої форми власності місця міжнародного поштового обміну та пересилання міжнародних поштових відправлень врахувати при підготовці проекту Закону № 4353 до другого читання. В</w:t>
      </w:r>
      <w:r w:rsidRPr="00F4146B">
        <w:rPr>
          <w:rFonts w:ascii="Times New Roman" w:hAnsi="Times New Roman"/>
          <w:sz w:val="28"/>
          <w:szCs w:val="28"/>
          <w:lang w:val="uk-UA"/>
        </w:rPr>
        <w:t>ідповідно до частини третьої статті 95 Закону України «Про Регламент Верховної Ради України» у разі прийняття Верховною Радою за основу одного з альтернативних законопроектів інші альтернативні законопроекти знімаються з розгляду (вважаються відхиленими) без прийняття про це окремого рішення.</w:t>
      </w:r>
    </w:p>
    <w:p w:rsidR="00F4146B" w:rsidRDefault="00F4146B" w:rsidP="00F4146B">
      <w:pPr>
        <w:ind w:firstLine="709"/>
        <w:jc w:val="both"/>
        <w:rPr>
          <w:rFonts w:ascii="Times New Roman" w:hAnsi="Times New Roman"/>
          <w:sz w:val="28"/>
          <w:szCs w:val="28"/>
          <w:lang w:val="uk-UA"/>
        </w:rPr>
      </w:pPr>
      <w:r w:rsidRPr="00F4146B">
        <w:rPr>
          <w:rFonts w:ascii="Times New Roman" w:hAnsi="Times New Roman"/>
          <w:sz w:val="28"/>
          <w:szCs w:val="28"/>
          <w:lang w:val="uk-UA"/>
        </w:rPr>
        <w:t xml:space="preserve">Співдоповідачем від Комітету під час розгляду законопроекту на пленарному засіданні Верховної Ради України визначено </w:t>
      </w:r>
      <w:r>
        <w:rPr>
          <w:rFonts w:ascii="Times New Roman" w:hAnsi="Times New Roman"/>
          <w:sz w:val="28"/>
          <w:szCs w:val="28"/>
          <w:lang w:val="uk-UA"/>
        </w:rPr>
        <w:t xml:space="preserve">голову підкомітету з питань автомобільного транспорту </w:t>
      </w:r>
      <w:proofErr w:type="spellStart"/>
      <w:r>
        <w:rPr>
          <w:rFonts w:ascii="Times New Roman" w:hAnsi="Times New Roman"/>
          <w:sz w:val="28"/>
          <w:szCs w:val="28"/>
          <w:lang w:val="uk-UA"/>
        </w:rPr>
        <w:t>Негулевського</w:t>
      </w:r>
      <w:proofErr w:type="spellEnd"/>
      <w:r>
        <w:rPr>
          <w:rFonts w:ascii="Times New Roman" w:hAnsi="Times New Roman"/>
          <w:sz w:val="28"/>
          <w:szCs w:val="28"/>
          <w:lang w:val="uk-UA"/>
        </w:rPr>
        <w:t xml:space="preserve"> І</w:t>
      </w:r>
      <w:r w:rsidR="004B351C">
        <w:rPr>
          <w:rFonts w:ascii="Times New Roman" w:hAnsi="Times New Roman"/>
          <w:sz w:val="28"/>
          <w:szCs w:val="28"/>
          <w:lang w:val="uk-UA"/>
        </w:rPr>
        <w:t>.</w:t>
      </w:r>
      <w:r>
        <w:rPr>
          <w:rFonts w:ascii="Times New Roman" w:hAnsi="Times New Roman"/>
          <w:sz w:val="28"/>
          <w:szCs w:val="28"/>
          <w:lang w:val="uk-UA"/>
        </w:rPr>
        <w:t>П.</w:t>
      </w:r>
    </w:p>
    <w:p w:rsidR="00F4146B" w:rsidRPr="00F4146B" w:rsidRDefault="00F4146B" w:rsidP="00F4146B">
      <w:pPr>
        <w:ind w:firstLine="709"/>
        <w:jc w:val="both"/>
        <w:rPr>
          <w:rFonts w:ascii="Times New Roman" w:hAnsi="Times New Roman"/>
          <w:sz w:val="28"/>
          <w:szCs w:val="28"/>
          <w:lang w:val="uk-UA"/>
        </w:rPr>
      </w:pPr>
    </w:p>
    <w:p w:rsidR="00F4146B" w:rsidRPr="00F4146B" w:rsidRDefault="00F4146B" w:rsidP="00F4146B">
      <w:pPr>
        <w:ind w:firstLine="709"/>
        <w:jc w:val="both"/>
        <w:rPr>
          <w:rFonts w:ascii="Times New Roman" w:hAnsi="Times New Roman"/>
          <w:sz w:val="28"/>
          <w:szCs w:val="28"/>
          <w:lang w:val="uk-UA"/>
        </w:rPr>
      </w:pPr>
    </w:p>
    <w:p w:rsidR="00F4146B" w:rsidRPr="00F4146B" w:rsidRDefault="00F4146B" w:rsidP="00F4146B">
      <w:pPr>
        <w:ind w:firstLine="709"/>
        <w:jc w:val="both"/>
        <w:rPr>
          <w:rFonts w:ascii="Times New Roman" w:hAnsi="Times New Roman"/>
          <w:sz w:val="28"/>
          <w:szCs w:val="28"/>
          <w:lang w:val="uk-UA"/>
        </w:rPr>
      </w:pPr>
    </w:p>
    <w:p w:rsidR="00F4146B" w:rsidRPr="00F4146B" w:rsidRDefault="00F4146B" w:rsidP="00F4146B">
      <w:pPr>
        <w:pStyle w:val="ac"/>
        <w:ind w:firstLine="709"/>
        <w:jc w:val="both"/>
        <w:rPr>
          <w:sz w:val="28"/>
          <w:szCs w:val="28"/>
        </w:rPr>
      </w:pPr>
      <w:r w:rsidRPr="00F4146B">
        <w:rPr>
          <w:sz w:val="28"/>
          <w:szCs w:val="28"/>
        </w:rPr>
        <w:t>Голова Комітету                                                                          Ю.Г. Кісєль</w:t>
      </w:r>
    </w:p>
    <w:p w:rsidR="00A7635E" w:rsidRPr="00F4146B" w:rsidRDefault="00A7635E" w:rsidP="00F4146B">
      <w:pPr>
        <w:ind w:firstLine="709"/>
        <w:rPr>
          <w:rFonts w:ascii="Times New Roman" w:hAnsi="Times New Roman"/>
          <w:sz w:val="28"/>
          <w:szCs w:val="28"/>
        </w:rPr>
      </w:pPr>
    </w:p>
    <w:sectPr w:rsidR="00A7635E" w:rsidRPr="00F4146B" w:rsidSect="00B1566A">
      <w:headerReference w:type="default" r:id="rId8"/>
      <w:headerReference w:type="first" r:id="rId9"/>
      <w:footerReference w:type="first" r:id="rId10"/>
      <w:pgSz w:w="11906" w:h="16838"/>
      <w:pgMar w:top="1134" w:right="567" w:bottom="1134" w:left="170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74FAB" w:rsidRDefault="00674FAB" w:rsidP="005E306B">
      <w:pPr>
        <w:spacing w:after="0" w:line="240" w:lineRule="auto"/>
      </w:pPr>
      <w:r>
        <w:separator/>
      </w:r>
    </w:p>
  </w:endnote>
  <w:endnote w:type="continuationSeparator" w:id="0">
    <w:p w:rsidR="00674FAB" w:rsidRDefault="00674FAB"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63482751"/>
      <w:docPartObj>
        <w:docPartGallery w:val="Page Numbers (Bottom of Page)"/>
        <w:docPartUnique/>
      </w:docPartObj>
    </w:sdtPr>
    <w:sdtEndPr/>
    <w:sdtContent>
      <w:p w:rsidR="00A7635E" w:rsidRDefault="00674FAB">
        <w:pPr>
          <w:pStyle w:val="a5"/>
          <w:jc w:val="center"/>
        </w:pP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74FAB" w:rsidRDefault="00674FAB" w:rsidP="005E306B">
      <w:pPr>
        <w:spacing w:after="0" w:line="240" w:lineRule="auto"/>
      </w:pPr>
      <w:r>
        <w:separator/>
      </w:r>
    </w:p>
  </w:footnote>
  <w:footnote w:type="continuationSeparator" w:id="0">
    <w:p w:rsidR="00674FAB" w:rsidRDefault="00674FAB"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9207D7">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1032F" w:rsidRDefault="005B71F5" w:rsidP="0021032F">
          <w:pPr>
            <w:pStyle w:val="a3"/>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1032F">
            <w:rPr>
              <w:rFonts w:ascii="Times New Roman" w:hAnsi="Times New Roman"/>
              <w:color w:val="1829A8"/>
              <w:spacing w:val="20"/>
              <w:sz w:val="34"/>
              <w:szCs w:val="34"/>
              <w:lang w:val="uk-UA"/>
            </w:rPr>
            <w:t>ВЕРХОВН</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РАД</w:t>
          </w:r>
          <w:r w:rsidR="00C86266" w:rsidRPr="0021032F">
            <w:rPr>
              <w:rFonts w:ascii="Times New Roman" w:hAnsi="Times New Roman"/>
              <w:color w:val="1829A8"/>
              <w:spacing w:val="20"/>
              <w:sz w:val="34"/>
              <w:szCs w:val="34"/>
              <w:lang w:val="uk-UA"/>
            </w:rPr>
            <w:t>А</w:t>
          </w:r>
          <w:r w:rsidR="00C27AE9" w:rsidRPr="0021032F">
            <w:rPr>
              <w:rFonts w:ascii="Times New Roman" w:hAnsi="Times New Roman"/>
              <w:color w:val="1829A8"/>
              <w:spacing w:val="20"/>
              <w:sz w:val="34"/>
              <w:szCs w:val="34"/>
              <w:lang w:val="uk-UA"/>
            </w:rPr>
            <w:t xml:space="preserve"> УКРАЇНИ</w:t>
          </w:r>
        </w:p>
        <w:p w:rsidR="00CE6A4B" w:rsidRPr="00A833C8" w:rsidRDefault="00C86266" w:rsidP="00CA7044">
          <w:pPr>
            <w:pStyle w:val="a3"/>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 xml:space="preserve">Комітет з питань </w:t>
          </w:r>
          <w:r w:rsidR="005C674D">
            <w:rPr>
              <w:rFonts w:ascii="Times New Roman" w:hAnsi="Times New Roman"/>
              <w:b/>
              <w:color w:val="1829A8"/>
              <w:spacing w:val="20"/>
              <w:sz w:val="24"/>
              <w:szCs w:val="24"/>
              <w:lang w:val="uk-UA"/>
            </w:rPr>
            <w:t>транспорту та інфраструктури</w:t>
          </w:r>
        </w:p>
        <w:p w:rsidR="00C27AE9" w:rsidRPr="00C86266" w:rsidRDefault="0080545D" w:rsidP="005C674D">
          <w:pPr>
            <w:pStyle w:val="a3"/>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w:t>
          </w:r>
          <w:proofErr w:type="spellStart"/>
          <w:r w:rsidR="00CC39A1" w:rsidRPr="00A833C8">
            <w:rPr>
              <w:rFonts w:ascii="Times New Roman" w:hAnsi="Times New Roman"/>
              <w:color w:val="1829A8"/>
              <w:sz w:val="20"/>
              <w:szCs w:val="20"/>
              <w:lang w:val="uk-UA"/>
            </w:rPr>
            <w:t>тел</w:t>
          </w:r>
          <w:proofErr w:type="spellEnd"/>
          <w:r w:rsidR="00C27AE9" w:rsidRPr="00A833C8">
            <w:rPr>
              <w:rFonts w:ascii="Times New Roman" w:hAnsi="Times New Roman"/>
              <w:color w:val="1829A8"/>
              <w:sz w:val="20"/>
              <w:szCs w:val="20"/>
              <w:lang w:val="uk-UA"/>
            </w:rPr>
            <w:t>.</w:t>
          </w:r>
          <w:r>
            <w:rPr>
              <w:rFonts w:ascii="Times New Roman" w:hAnsi="Times New Roman"/>
              <w:color w:val="1829A8"/>
              <w:sz w:val="20"/>
              <w:szCs w:val="20"/>
              <w:lang w:val="uk-UA"/>
            </w:rPr>
            <w:t>:</w:t>
          </w:r>
          <w:r w:rsidR="00A60747">
            <w:rPr>
              <w:rFonts w:ascii="Times New Roman" w:hAnsi="Times New Roman"/>
              <w:color w:val="1829A8"/>
              <w:sz w:val="20"/>
              <w:szCs w:val="20"/>
              <w:lang w:val="uk-UA"/>
            </w:rPr>
            <w:t xml:space="preserve"> </w:t>
          </w:r>
          <w:r w:rsidR="00C27AE9" w:rsidRPr="00A833C8">
            <w:rPr>
              <w:rFonts w:ascii="Times New Roman" w:hAnsi="Times New Roman"/>
              <w:color w:val="1829A8"/>
              <w:sz w:val="20"/>
              <w:szCs w:val="20"/>
              <w:lang w:val="uk-UA"/>
            </w:rPr>
            <w:t>2</w:t>
          </w:r>
          <w:r w:rsidR="00C86266">
            <w:rPr>
              <w:rFonts w:ascii="Times New Roman" w:hAnsi="Times New Roman"/>
              <w:color w:val="1829A8"/>
              <w:sz w:val="20"/>
              <w:szCs w:val="20"/>
              <w:lang w:val="uk-UA"/>
            </w:rPr>
            <w:t>55</w:t>
          </w:r>
          <w:r w:rsidR="00C27AE9" w:rsidRPr="00A833C8">
            <w:rPr>
              <w:rFonts w:ascii="Times New Roman" w:hAnsi="Times New Roman"/>
              <w:color w:val="1829A8"/>
              <w:sz w:val="20"/>
              <w:szCs w:val="20"/>
              <w:lang w:val="uk-UA"/>
            </w:rPr>
            <w:t>-</w:t>
          </w:r>
          <w:r w:rsidR="005C674D">
            <w:rPr>
              <w:rFonts w:ascii="Times New Roman" w:hAnsi="Times New Roman"/>
              <w:color w:val="1829A8"/>
              <w:sz w:val="20"/>
              <w:szCs w:val="20"/>
              <w:lang w:val="uk-UA"/>
            </w:rPr>
            <w:t>34</w:t>
          </w:r>
          <w:r w:rsidR="00C27AE9" w:rsidRPr="00A833C8">
            <w:rPr>
              <w:rFonts w:ascii="Times New Roman" w:hAnsi="Times New Roman"/>
              <w:color w:val="1829A8"/>
              <w:sz w:val="20"/>
              <w:szCs w:val="20"/>
              <w:lang w:val="uk-UA"/>
            </w:rPr>
            <w:t>-</w:t>
          </w:r>
          <w:r w:rsidR="005C674D">
            <w:rPr>
              <w:rFonts w:ascii="Times New Roman" w:hAnsi="Times New Roman"/>
              <w:color w:val="1829A8"/>
              <w:sz w:val="20"/>
              <w:szCs w:val="20"/>
              <w:lang w:val="uk-UA"/>
            </w:rPr>
            <w:t>71</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9207D7" w:rsidRPr="00053776" w:rsidTr="003E0669">
      <w:tc>
        <w:tcPr>
          <w:tcW w:w="1087" w:type="dxa"/>
          <w:tcBorders>
            <w:top w:val="nil"/>
          </w:tcBorders>
        </w:tcPr>
        <w:p w:rsidR="009207D7" w:rsidRPr="00053776" w:rsidRDefault="009207D7" w:rsidP="009207D7">
          <w:pPr>
            <w:pStyle w:val="a3"/>
            <w:tabs>
              <w:tab w:val="clear" w:pos="4677"/>
              <w:tab w:val="clear" w:pos="9355"/>
            </w:tabs>
            <w:rPr>
              <w:rFonts w:ascii="Times New Roman" w:hAnsi="Times New Roman"/>
              <w:color w:val="002060"/>
              <w:lang w:val="uk-UA"/>
            </w:rPr>
          </w:pPr>
        </w:p>
      </w:tc>
      <w:tc>
        <w:tcPr>
          <w:tcW w:w="9714" w:type="dxa"/>
        </w:tcPr>
        <w:p w:rsidR="009207D7" w:rsidRPr="00053776" w:rsidRDefault="009207D7" w:rsidP="009207D7">
          <w:pPr>
            <w:pStyle w:val="a3"/>
            <w:tabs>
              <w:tab w:val="clear" w:pos="4677"/>
              <w:tab w:val="clear" w:pos="9355"/>
            </w:tabs>
            <w:rPr>
              <w:rFonts w:ascii="Times New Roman" w:hAnsi="Times New Roman"/>
              <w:color w:val="002060"/>
              <w:lang w:val="uk-UA"/>
            </w:rPr>
          </w:pPr>
        </w:p>
      </w:tc>
      <w:tc>
        <w:tcPr>
          <w:tcW w:w="1086" w:type="dxa"/>
          <w:tcBorders>
            <w:top w:val="nil"/>
          </w:tcBorders>
        </w:tcPr>
        <w:p w:rsidR="009207D7" w:rsidRPr="00053776" w:rsidRDefault="009207D7" w:rsidP="009207D7">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14F55A3"/>
    <w:multiLevelType w:val="hybridMultilevel"/>
    <w:tmpl w:val="144E63FE"/>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 w15:restartNumberingAfterBreak="0">
    <w:nsid w:val="765F6CB0"/>
    <w:multiLevelType w:val="hybridMultilevel"/>
    <w:tmpl w:val="68ACEB90"/>
    <w:lvl w:ilvl="0" w:tplc="49CA43E0">
      <w:start w:val="1"/>
      <w:numFmt w:val="bullet"/>
      <w:suff w:val="space"/>
      <w:lvlText w:val=""/>
      <w:lvlJc w:val="left"/>
      <w:pPr>
        <w:ind w:left="1637" w:hanging="360"/>
      </w:pPr>
      <w:rPr>
        <w:rFonts w:ascii="Symbol" w:hAnsi="Symbol" w:hint="default"/>
      </w:rPr>
    </w:lvl>
    <w:lvl w:ilvl="1" w:tplc="04220003" w:tentative="1">
      <w:start w:val="1"/>
      <w:numFmt w:val="bullet"/>
      <w:lvlText w:val="o"/>
      <w:lvlJc w:val="left"/>
      <w:pPr>
        <w:ind w:left="2357" w:hanging="360"/>
      </w:pPr>
      <w:rPr>
        <w:rFonts w:ascii="Courier New" w:hAnsi="Courier New" w:cs="Courier New" w:hint="default"/>
      </w:rPr>
    </w:lvl>
    <w:lvl w:ilvl="2" w:tplc="04220005" w:tentative="1">
      <w:start w:val="1"/>
      <w:numFmt w:val="bullet"/>
      <w:lvlText w:val=""/>
      <w:lvlJc w:val="left"/>
      <w:pPr>
        <w:ind w:left="3077" w:hanging="360"/>
      </w:pPr>
      <w:rPr>
        <w:rFonts w:ascii="Wingdings" w:hAnsi="Wingdings" w:hint="default"/>
      </w:rPr>
    </w:lvl>
    <w:lvl w:ilvl="3" w:tplc="04220001" w:tentative="1">
      <w:start w:val="1"/>
      <w:numFmt w:val="bullet"/>
      <w:lvlText w:val=""/>
      <w:lvlJc w:val="left"/>
      <w:pPr>
        <w:ind w:left="3797" w:hanging="360"/>
      </w:pPr>
      <w:rPr>
        <w:rFonts w:ascii="Symbol" w:hAnsi="Symbol" w:hint="default"/>
      </w:rPr>
    </w:lvl>
    <w:lvl w:ilvl="4" w:tplc="04220003" w:tentative="1">
      <w:start w:val="1"/>
      <w:numFmt w:val="bullet"/>
      <w:lvlText w:val="o"/>
      <w:lvlJc w:val="left"/>
      <w:pPr>
        <w:ind w:left="4517" w:hanging="360"/>
      </w:pPr>
      <w:rPr>
        <w:rFonts w:ascii="Courier New" w:hAnsi="Courier New" w:cs="Courier New" w:hint="default"/>
      </w:rPr>
    </w:lvl>
    <w:lvl w:ilvl="5" w:tplc="04220005" w:tentative="1">
      <w:start w:val="1"/>
      <w:numFmt w:val="bullet"/>
      <w:lvlText w:val=""/>
      <w:lvlJc w:val="left"/>
      <w:pPr>
        <w:ind w:left="5237" w:hanging="360"/>
      </w:pPr>
      <w:rPr>
        <w:rFonts w:ascii="Wingdings" w:hAnsi="Wingdings" w:hint="default"/>
      </w:rPr>
    </w:lvl>
    <w:lvl w:ilvl="6" w:tplc="04220001" w:tentative="1">
      <w:start w:val="1"/>
      <w:numFmt w:val="bullet"/>
      <w:lvlText w:val=""/>
      <w:lvlJc w:val="left"/>
      <w:pPr>
        <w:ind w:left="5957" w:hanging="360"/>
      </w:pPr>
      <w:rPr>
        <w:rFonts w:ascii="Symbol" w:hAnsi="Symbol" w:hint="default"/>
      </w:rPr>
    </w:lvl>
    <w:lvl w:ilvl="7" w:tplc="04220003" w:tentative="1">
      <w:start w:val="1"/>
      <w:numFmt w:val="bullet"/>
      <w:lvlText w:val="o"/>
      <w:lvlJc w:val="left"/>
      <w:pPr>
        <w:ind w:left="6677" w:hanging="360"/>
      </w:pPr>
      <w:rPr>
        <w:rFonts w:ascii="Courier New" w:hAnsi="Courier New" w:cs="Courier New" w:hint="default"/>
      </w:rPr>
    </w:lvl>
    <w:lvl w:ilvl="8" w:tplc="04220005" w:tentative="1">
      <w:start w:val="1"/>
      <w:numFmt w:val="bullet"/>
      <w:lvlText w:val=""/>
      <w:lvlJc w:val="left"/>
      <w:pPr>
        <w:ind w:left="7397"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163C3"/>
    <w:rsid w:val="000B2685"/>
    <w:rsid w:val="000F1586"/>
    <w:rsid w:val="00141617"/>
    <w:rsid w:val="0019108F"/>
    <w:rsid w:val="001966F0"/>
    <w:rsid w:val="001D3C24"/>
    <w:rsid w:val="0021032F"/>
    <w:rsid w:val="00235CD7"/>
    <w:rsid w:val="002A5D4C"/>
    <w:rsid w:val="002B5FC1"/>
    <w:rsid w:val="002D0561"/>
    <w:rsid w:val="002E0A18"/>
    <w:rsid w:val="002E31BF"/>
    <w:rsid w:val="002E44DA"/>
    <w:rsid w:val="003B4565"/>
    <w:rsid w:val="003D096C"/>
    <w:rsid w:val="003D1CBA"/>
    <w:rsid w:val="003D5C63"/>
    <w:rsid w:val="00451750"/>
    <w:rsid w:val="004852FA"/>
    <w:rsid w:val="004B351C"/>
    <w:rsid w:val="004E4F5C"/>
    <w:rsid w:val="004F7B8A"/>
    <w:rsid w:val="0050620F"/>
    <w:rsid w:val="0055005A"/>
    <w:rsid w:val="0056039F"/>
    <w:rsid w:val="0056352F"/>
    <w:rsid w:val="005A4728"/>
    <w:rsid w:val="005B71F5"/>
    <w:rsid w:val="005C674D"/>
    <w:rsid w:val="005E306B"/>
    <w:rsid w:val="005F20B5"/>
    <w:rsid w:val="00626A3E"/>
    <w:rsid w:val="00660B13"/>
    <w:rsid w:val="0066623D"/>
    <w:rsid w:val="00674FAB"/>
    <w:rsid w:val="006F10E8"/>
    <w:rsid w:val="00713E93"/>
    <w:rsid w:val="00714790"/>
    <w:rsid w:val="0073224C"/>
    <w:rsid w:val="0073316B"/>
    <w:rsid w:val="007D22DF"/>
    <w:rsid w:val="007F5D91"/>
    <w:rsid w:val="0080545D"/>
    <w:rsid w:val="00813E0D"/>
    <w:rsid w:val="00831EFA"/>
    <w:rsid w:val="009207D7"/>
    <w:rsid w:val="00945B68"/>
    <w:rsid w:val="00957D31"/>
    <w:rsid w:val="009A720A"/>
    <w:rsid w:val="00A00059"/>
    <w:rsid w:val="00A550FF"/>
    <w:rsid w:val="00A60747"/>
    <w:rsid w:val="00A670A9"/>
    <w:rsid w:val="00A7635E"/>
    <w:rsid w:val="00A833C8"/>
    <w:rsid w:val="00A948CD"/>
    <w:rsid w:val="00AB26BE"/>
    <w:rsid w:val="00AD7F82"/>
    <w:rsid w:val="00B1566A"/>
    <w:rsid w:val="00B311E8"/>
    <w:rsid w:val="00B61223"/>
    <w:rsid w:val="00BD0801"/>
    <w:rsid w:val="00BD473B"/>
    <w:rsid w:val="00BF1E95"/>
    <w:rsid w:val="00C11FB6"/>
    <w:rsid w:val="00C27AE9"/>
    <w:rsid w:val="00C76B2C"/>
    <w:rsid w:val="00C86266"/>
    <w:rsid w:val="00CA7044"/>
    <w:rsid w:val="00CC39A1"/>
    <w:rsid w:val="00CC4614"/>
    <w:rsid w:val="00CD4A38"/>
    <w:rsid w:val="00CE3E1B"/>
    <w:rsid w:val="00CE6A4B"/>
    <w:rsid w:val="00D242C2"/>
    <w:rsid w:val="00D37FA2"/>
    <w:rsid w:val="00D52549"/>
    <w:rsid w:val="00D57E1B"/>
    <w:rsid w:val="00DF0115"/>
    <w:rsid w:val="00E05E0C"/>
    <w:rsid w:val="00E54F94"/>
    <w:rsid w:val="00F2278E"/>
    <w:rsid w:val="00F4146B"/>
    <w:rsid w:val="00F55423"/>
    <w:rsid w:val="00F91DD3"/>
    <w:rsid w:val="00FC3DF4"/>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871160E"/>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3">
    <w:name w:val="heading 3"/>
    <w:basedOn w:val="a"/>
    <w:link w:val="30"/>
    <w:uiPriority w:val="9"/>
    <w:qFormat/>
    <w:locked/>
    <w:rsid w:val="00F4146B"/>
    <w:pPr>
      <w:spacing w:before="100" w:beforeAutospacing="1" w:after="100" w:afterAutospacing="1" w:line="240" w:lineRule="auto"/>
      <w:outlineLvl w:val="2"/>
    </w:pPr>
    <w:rPr>
      <w:rFonts w:ascii="Times New Roman" w:eastAsia="Times New Roman" w:hAnsi="Times New Roman"/>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semiHidden/>
    <w:unhideWhenUsed/>
    <w:rsid w:val="00C86266"/>
    <w:rPr>
      <w:color w:val="0000FF"/>
      <w:u w:val="single"/>
    </w:rPr>
  </w:style>
  <w:style w:type="paragraph" w:styleId="ab">
    <w:name w:val="List Paragraph"/>
    <w:basedOn w:val="a"/>
    <w:uiPriority w:val="34"/>
    <w:qFormat/>
    <w:rsid w:val="00813E0D"/>
    <w:pPr>
      <w:spacing w:after="200" w:line="276" w:lineRule="auto"/>
      <w:ind w:left="720"/>
    </w:pPr>
    <w:rPr>
      <w:rFonts w:eastAsiaTheme="minorEastAsia" w:cs="Calibri"/>
      <w:lang w:eastAsia="ru-RU"/>
    </w:rPr>
  </w:style>
  <w:style w:type="character" w:customStyle="1" w:styleId="30">
    <w:name w:val="Заголовок 3 Знак"/>
    <w:basedOn w:val="a0"/>
    <w:link w:val="3"/>
    <w:uiPriority w:val="9"/>
    <w:rsid w:val="00F4146B"/>
    <w:rPr>
      <w:rFonts w:ascii="Times New Roman" w:eastAsia="Times New Roman" w:hAnsi="Times New Roman"/>
      <w:b/>
      <w:bCs/>
      <w:sz w:val="27"/>
      <w:szCs w:val="27"/>
      <w:lang w:val="uk-UA" w:eastAsia="uk-UA"/>
    </w:rPr>
  </w:style>
  <w:style w:type="paragraph" w:styleId="ac">
    <w:name w:val="No Spacing"/>
    <w:uiPriority w:val="1"/>
    <w:qFormat/>
    <w:rsid w:val="00F4146B"/>
    <w:pPr>
      <w:overflowPunct w:val="0"/>
      <w:autoSpaceDE w:val="0"/>
      <w:autoSpaceDN w:val="0"/>
      <w:adjustRightInd w:val="0"/>
      <w:textAlignment w:val="baseline"/>
    </w:pPr>
    <w:rPr>
      <w:rFonts w:ascii="Times New Roman" w:eastAsia="Times New Roman" w:hAnsi="Times New Roman"/>
      <w:sz w:val="24"/>
      <w:szCs w:val="20"/>
      <w:lang w:val="uk-UA" w:eastAsia="ru-RU"/>
    </w:rPr>
  </w:style>
  <w:style w:type="character" w:customStyle="1" w:styleId="ad">
    <w:name w:val="Шрифт абзацу за замовчуванням"/>
    <w:rsid w:val="00F4146B"/>
  </w:style>
  <w:style w:type="paragraph" w:styleId="ae">
    <w:name w:val="Plain Text"/>
    <w:basedOn w:val="a"/>
    <w:link w:val="af"/>
    <w:uiPriority w:val="99"/>
    <w:rsid w:val="00F4146B"/>
    <w:pPr>
      <w:autoSpaceDE w:val="0"/>
      <w:autoSpaceDN w:val="0"/>
      <w:spacing w:after="0" w:line="240" w:lineRule="auto"/>
    </w:pPr>
    <w:rPr>
      <w:rFonts w:ascii="Courier New" w:eastAsiaTheme="minorEastAsia" w:hAnsi="Courier New" w:cs="Courier New"/>
      <w:sz w:val="20"/>
      <w:szCs w:val="20"/>
    </w:rPr>
  </w:style>
  <w:style w:type="character" w:customStyle="1" w:styleId="af">
    <w:name w:val="Текст Знак"/>
    <w:basedOn w:val="a0"/>
    <w:link w:val="ae"/>
    <w:uiPriority w:val="99"/>
    <w:rsid w:val="00F4146B"/>
    <w:rPr>
      <w:rFonts w:ascii="Courier New" w:eastAsiaTheme="minorEastAsia" w:hAnsi="Courier New" w:cs="Courier New"/>
      <w:sz w:val="20"/>
      <w:szCs w:val="20"/>
      <w:lang w:val="ru-RU"/>
    </w:rPr>
  </w:style>
  <w:style w:type="paragraph" w:customStyle="1" w:styleId="1">
    <w:name w:val="Без интервала1"/>
    <w:rsid w:val="00F4146B"/>
    <w:pPr>
      <w:suppressAutoHyphens/>
    </w:pPr>
    <w:rPr>
      <w:lang w:val="ru-RU" w:eastAsia="zh-CN"/>
    </w:rPr>
  </w:style>
  <w:style w:type="character" w:customStyle="1" w:styleId="st1">
    <w:name w:val="st1"/>
    <w:rsid w:val="00F414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B7E7AE-A790-4220-807D-EC7D69B07A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5290</Words>
  <Characters>3016</Characters>
  <Application>Microsoft Office Word</Application>
  <DocSecurity>0</DocSecurity>
  <Lines>25</Lines>
  <Paragraphs>16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Грищук Наталія Анатоліївна</cp:lastModifiedBy>
  <cp:revision>8</cp:revision>
  <cp:lastPrinted>2019-11-08T11:28:00Z</cp:lastPrinted>
  <dcterms:created xsi:type="dcterms:W3CDTF">2021-09-22T13:36:00Z</dcterms:created>
  <dcterms:modified xsi:type="dcterms:W3CDTF">2021-09-22T13:54:00Z</dcterms:modified>
</cp:coreProperties>
</file>