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807" w:rsidRPr="004248F5" w:rsidRDefault="001714AD" w:rsidP="00643C97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4248F5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B82306" w:rsidRDefault="001714AD" w:rsidP="00643C97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/>
        <w:jc w:val="center"/>
        <w:rPr>
          <w:rFonts w:ascii="Times New Roman" w:hAnsi="Times New Roman"/>
          <w:b/>
          <w:bCs/>
          <w:sz w:val="28"/>
          <w:szCs w:val="28"/>
        </w:rPr>
      </w:pPr>
      <w:r w:rsidRPr="004248F5">
        <w:rPr>
          <w:rFonts w:ascii="Times New Roman" w:hAnsi="Times New Roman"/>
          <w:b/>
          <w:bCs/>
          <w:sz w:val="28"/>
          <w:szCs w:val="28"/>
        </w:rPr>
        <w:t xml:space="preserve">до проекту </w:t>
      </w:r>
      <w:r w:rsidR="00EC39F5" w:rsidRPr="004248F5">
        <w:rPr>
          <w:rFonts w:ascii="Times New Roman" w:hAnsi="Times New Roman"/>
          <w:b/>
          <w:bCs/>
          <w:sz w:val="28"/>
          <w:szCs w:val="28"/>
        </w:rPr>
        <w:t>Закону України «</w:t>
      </w:r>
      <w:r w:rsidR="004248F5" w:rsidRPr="004248F5">
        <w:rPr>
          <w:rFonts w:ascii="Times New Roman" w:hAnsi="Times New Roman"/>
          <w:b/>
          <w:bCs/>
          <w:sz w:val="28"/>
          <w:szCs w:val="28"/>
        </w:rPr>
        <w:t xml:space="preserve">Про внесення змін до Закону України </w:t>
      </w:r>
      <w:r w:rsidR="00B82306">
        <w:rPr>
          <w:rFonts w:ascii="Times New Roman" w:hAnsi="Times New Roman"/>
          <w:b/>
          <w:bCs/>
          <w:sz w:val="28"/>
          <w:szCs w:val="28"/>
        </w:rPr>
        <w:t>«</w:t>
      </w:r>
      <w:r w:rsidR="004248F5" w:rsidRPr="004248F5">
        <w:rPr>
          <w:rFonts w:ascii="Times New Roman" w:hAnsi="Times New Roman"/>
          <w:b/>
          <w:bCs/>
          <w:sz w:val="28"/>
          <w:szCs w:val="28"/>
        </w:rPr>
        <w:t>Про Національне антикорупційне бюро України</w:t>
      </w:r>
      <w:r w:rsidR="00B82306">
        <w:rPr>
          <w:rFonts w:ascii="Times New Roman" w:hAnsi="Times New Roman"/>
          <w:b/>
          <w:bCs/>
          <w:sz w:val="28"/>
          <w:szCs w:val="28"/>
        </w:rPr>
        <w:t>»</w:t>
      </w:r>
      <w:r w:rsidR="004248F5" w:rsidRPr="004248F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82306">
        <w:rPr>
          <w:rFonts w:ascii="Times New Roman" w:hAnsi="Times New Roman"/>
          <w:b/>
          <w:bCs/>
          <w:sz w:val="28"/>
          <w:szCs w:val="28"/>
        </w:rPr>
        <w:t>(</w:t>
      </w:r>
      <w:r w:rsidR="004248F5" w:rsidRPr="004248F5">
        <w:rPr>
          <w:rFonts w:ascii="Times New Roman" w:hAnsi="Times New Roman"/>
          <w:b/>
          <w:bCs/>
          <w:sz w:val="28"/>
          <w:szCs w:val="28"/>
        </w:rPr>
        <w:t xml:space="preserve">щодо приведення положень у відповідність до рішення </w:t>
      </w:r>
    </w:p>
    <w:p w:rsidR="00027807" w:rsidRPr="004248F5" w:rsidRDefault="004248F5" w:rsidP="00643C97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48F5">
        <w:rPr>
          <w:rFonts w:ascii="Times New Roman" w:hAnsi="Times New Roman"/>
          <w:b/>
          <w:bCs/>
          <w:sz w:val="28"/>
          <w:szCs w:val="28"/>
        </w:rPr>
        <w:t>Конституційного Суду України</w:t>
      </w:r>
      <w:r w:rsidR="00B82306">
        <w:rPr>
          <w:rFonts w:ascii="Times New Roman" w:hAnsi="Times New Roman"/>
          <w:b/>
          <w:bCs/>
          <w:sz w:val="28"/>
          <w:szCs w:val="28"/>
        </w:rPr>
        <w:t>)</w:t>
      </w:r>
    </w:p>
    <w:p w:rsidR="00027807" w:rsidRPr="004248F5" w:rsidRDefault="00027807" w:rsidP="00643C97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/>
        <w:jc w:val="center"/>
        <w:rPr>
          <w:rFonts w:ascii="Times New Roman" w:hAnsi="Times New Roman" w:cs="Times New Roman"/>
          <w:sz w:val="28"/>
          <w:szCs w:val="28"/>
        </w:rPr>
      </w:pPr>
    </w:p>
    <w:p w:rsidR="00027807" w:rsidRPr="004248F5" w:rsidRDefault="001714AD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right="141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48F5">
        <w:rPr>
          <w:rFonts w:ascii="Times New Roman" w:hAnsi="Times New Roman"/>
          <w:b/>
          <w:bCs/>
          <w:sz w:val="28"/>
          <w:szCs w:val="28"/>
        </w:rPr>
        <w:t>1.</w:t>
      </w:r>
      <w:r w:rsidRPr="004248F5">
        <w:rPr>
          <w:rFonts w:ascii="Times New Roman" w:hAnsi="Times New Roman"/>
          <w:b/>
          <w:bCs/>
          <w:sz w:val="28"/>
          <w:szCs w:val="28"/>
        </w:rPr>
        <w:tab/>
        <w:t>Обґрунтування необхідності прийняття законопроекту</w:t>
      </w:r>
    </w:p>
    <w:p w:rsidR="00EF0278" w:rsidRPr="004248F5" w:rsidRDefault="004248F5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4248F5">
        <w:rPr>
          <w:rFonts w:ascii="Times New Roman" w:hAnsi="Times New Roman"/>
          <w:bCs/>
          <w:sz w:val="28"/>
          <w:szCs w:val="28"/>
        </w:rPr>
        <w:t>28 серпня 2020 року Конституційним Судом України ухвалено рішення № 9-р/2020 у справі № 1-9/2020(197/20)</w:t>
      </w:r>
      <w:r w:rsidRPr="004248F5">
        <w:t xml:space="preserve"> </w:t>
      </w:r>
      <w:r w:rsidRPr="004248F5">
        <w:rPr>
          <w:rFonts w:ascii="Times New Roman" w:hAnsi="Times New Roman"/>
          <w:bCs/>
          <w:sz w:val="28"/>
          <w:szCs w:val="28"/>
        </w:rPr>
        <w:t>за конституційним поданням 51 народного депутата України щодо відповідності Конституції України (конституційності) Указу Президента України „Про призначення А. Ситника Директором Національного антикорупційного бюро України“ від 16 квітня 2015 року № 218/2015 (Урядовий курʼєр, 2015 р., 18 квітня).</w:t>
      </w:r>
    </w:p>
    <w:p w:rsidR="00EE0F9E" w:rsidRPr="004248F5" w:rsidRDefault="004248F5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4248F5">
        <w:rPr>
          <w:rFonts w:ascii="Times New Roman" w:hAnsi="Times New Roman"/>
          <w:bCs/>
          <w:sz w:val="28"/>
          <w:szCs w:val="28"/>
        </w:rPr>
        <w:t>16 вересня 2020 року</w:t>
      </w:r>
      <w:r w:rsidRPr="004248F5">
        <w:t xml:space="preserve"> </w:t>
      </w:r>
      <w:r w:rsidRPr="004248F5">
        <w:rPr>
          <w:rFonts w:ascii="Times New Roman" w:hAnsi="Times New Roman"/>
          <w:bCs/>
          <w:sz w:val="28"/>
          <w:szCs w:val="28"/>
        </w:rPr>
        <w:t>Конституційним Судом України</w:t>
      </w:r>
      <w:r w:rsidRPr="004248F5">
        <w:t xml:space="preserve"> </w:t>
      </w:r>
      <w:r w:rsidRPr="004248F5">
        <w:rPr>
          <w:rFonts w:ascii="Times New Roman" w:hAnsi="Times New Roman"/>
          <w:bCs/>
          <w:sz w:val="28"/>
          <w:szCs w:val="28"/>
        </w:rPr>
        <w:t>ухвалено рішення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248F5">
        <w:rPr>
          <w:rFonts w:ascii="Times New Roman" w:hAnsi="Times New Roman"/>
          <w:bCs/>
          <w:sz w:val="28"/>
          <w:szCs w:val="28"/>
        </w:rPr>
        <w:t>№ 11-р/2020</w:t>
      </w:r>
      <w:r w:rsidRPr="004248F5">
        <w:t xml:space="preserve"> </w:t>
      </w:r>
      <w:r w:rsidRPr="004248F5">
        <w:rPr>
          <w:rFonts w:ascii="Times New Roman" w:hAnsi="Times New Roman"/>
          <w:bCs/>
          <w:sz w:val="28"/>
          <w:szCs w:val="28"/>
        </w:rPr>
        <w:t>у справі № 1-19/2020(345/20)</w:t>
      </w:r>
      <w:r w:rsidRPr="004248F5">
        <w:t xml:space="preserve"> </w:t>
      </w:r>
      <w:r w:rsidRPr="004248F5">
        <w:rPr>
          <w:rFonts w:ascii="Times New Roman" w:hAnsi="Times New Roman"/>
          <w:bCs/>
          <w:sz w:val="28"/>
          <w:szCs w:val="28"/>
        </w:rPr>
        <w:t>за конституційним поданням 50 народних депутатів України щодо відповідності Конституції України (конституційності) окремих положень Закону України „Про Національне антикорупційне бюро України“ від 14 жовтня 2014 року № 1698–VII (Відомості Верховної Ради України, 2014 р., № 47, ст. 2</w:t>
      </w:r>
      <w:r>
        <w:rPr>
          <w:rFonts w:ascii="Times New Roman" w:hAnsi="Times New Roman"/>
          <w:bCs/>
          <w:sz w:val="28"/>
          <w:szCs w:val="28"/>
        </w:rPr>
        <w:t>051).</w:t>
      </w:r>
    </w:p>
    <w:p w:rsidR="00B12178" w:rsidRDefault="00B12178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У цих рішеннях Конституційний Суд України визнав </w:t>
      </w:r>
      <w:r w:rsidRPr="00B12178">
        <w:rPr>
          <w:rFonts w:ascii="Times New Roman" w:hAnsi="Times New Roman"/>
          <w:bCs/>
          <w:sz w:val="28"/>
          <w:szCs w:val="28"/>
        </w:rPr>
        <w:t>такими, що не відповідають Конституції України (є неконституційними)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B12178" w:rsidRDefault="00B12178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B12178">
        <w:rPr>
          <w:rFonts w:ascii="Times New Roman" w:hAnsi="Times New Roman"/>
          <w:bCs/>
          <w:sz w:val="28"/>
          <w:szCs w:val="28"/>
        </w:rPr>
        <w:t>Указ Президента України „Про призначення А. Ситника Директором Національного антикорупційного бюро України“ від 16 квітня 2015 року № 218/2015</w:t>
      </w:r>
    </w:p>
    <w:p w:rsidR="00B12178" w:rsidRPr="00B12178" w:rsidRDefault="00B12178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B12178">
        <w:rPr>
          <w:rFonts w:ascii="Times New Roman" w:hAnsi="Times New Roman"/>
          <w:bCs/>
          <w:sz w:val="28"/>
          <w:szCs w:val="28"/>
        </w:rPr>
        <w:t>положення Закону України „Про Національне антикорупційне бюро України“ від 14 жовтня 2014 року № 1698–VII зі змінами, а саме:</w:t>
      </w:r>
    </w:p>
    <w:p w:rsidR="00B12178" w:rsidRPr="00B12178" w:rsidRDefault="00B12178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B12178">
        <w:rPr>
          <w:rFonts w:ascii="Times New Roman" w:hAnsi="Times New Roman"/>
          <w:bCs/>
          <w:sz w:val="28"/>
          <w:szCs w:val="28"/>
        </w:rPr>
        <w:t>– частини другої статті 1;</w:t>
      </w:r>
    </w:p>
    <w:p w:rsidR="00B12178" w:rsidRPr="00B12178" w:rsidRDefault="00B12178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B12178">
        <w:rPr>
          <w:rFonts w:ascii="Times New Roman" w:hAnsi="Times New Roman"/>
          <w:bCs/>
          <w:sz w:val="28"/>
          <w:szCs w:val="28"/>
        </w:rPr>
        <w:t>– частини першої статті 6 щодо надання Президенту України повноважень призначати на посаду та звільняти з посади Директора Національного антикорупційного бюро України;</w:t>
      </w:r>
    </w:p>
    <w:p w:rsidR="00B12178" w:rsidRPr="00B12178" w:rsidRDefault="00B12178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B12178">
        <w:rPr>
          <w:rFonts w:ascii="Times New Roman" w:hAnsi="Times New Roman"/>
          <w:bCs/>
          <w:sz w:val="28"/>
          <w:szCs w:val="28"/>
        </w:rPr>
        <w:t>– пункту 1 частини третьої, абзацу другого частини дев’ятої статті 7;</w:t>
      </w:r>
    </w:p>
    <w:p w:rsidR="00B12178" w:rsidRPr="00B12178" w:rsidRDefault="00B12178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B12178">
        <w:rPr>
          <w:rFonts w:ascii="Times New Roman" w:hAnsi="Times New Roman"/>
          <w:bCs/>
          <w:sz w:val="28"/>
          <w:szCs w:val="28"/>
        </w:rPr>
        <w:t>– другого речення абзацу другого частини шостої статті 26 щодо визначення Президентом України одного члена комісії зовнішнього контролю;</w:t>
      </w:r>
    </w:p>
    <w:p w:rsidR="00EE0F9E" w:rsidRPr="004248F5" w:rsidRDefault="00B12178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B12178">
        <w:rPr>
          <w:rFonts w:ascii="Times New Roman" w:hAnsi="Times New Roman"/>
          <w:bCs/>
          <w:sz w:val="28"/>
          <w:szCs w:val="28"/>
        </w:rPr>
        <w:t>– частини другої статті 31.</w:t>
      </w:r>
    </w:p>
    <w:p w:rsidR="007F0BE2" w:rsidRDefault="007F0BE2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Так</w:t>
      </w:r>
      <w:r w:rsidRPr="007F0BE2">
        <w:rPr>
          <w:rFonts w:ascii="Times New Roman" w:hAnsi="Times New Roman"/>
          <w:bCs/>
          <w:sz w:val="28"/>
          <w:szCs w:val="28"/>
        </w:rPr>
        <w:t>, неконституційними визнано положення Закону, якими Президент України наділявся повноваженнями, що не передбачені Основним Законом, зокрема в частині створення Національного антикорупційного бюро України, призначення на посаду Директора Національного антикорупційного бюро України тощо.</w:t>
      </w:r>
    </w:p>
    <w:p w:rsidR="00EE0F9E" w:rsidRDefault="007F0BE2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7F0BE2">
        <w:rPr>
          <w:rFonts w:ascii="Times New Roman" w:hAnsi="Times New Roman"/>
          <w:bCs/>
          <w:sz w:val="28"/>
          <w:szCs w:val="28"/>
        </w:rPr>
        <w:t>Неконституційні положення Закону України «Про Національне антикорупційне бюро України» втратять чинність через три місяці з дня ухвалення Конституційним Судом України зазначеного Рішення, тобто з 17 грудня 2020 року.</w:t>
      </w:r>
    </w:p>
    <w:p w:rsidR="007F0BE2" w:rsidRDefault="007F0BE2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7F0BE2">
        <w:rPr>
          <w:rFonts w:ascii="Times New Roman" w:hAnsi="Times New Roman"/>
          <w:bCs/>
          <w:sz w:val="28"/>
          <w:szCs w:val="28"/>
        </w:rPr>
        <w:t>27.11.2020</w:t>
      </w:r>
      <w:r>
        <w:rPr>
          <w:rFonts w:ascii="Times New Roman" w:hAnsi="Times New Roman"/>
          <w:bCs/>
          <w:sz w:val="28"/>
          <w:szCs w:val="28"/>
        </w:rPr>
        <w:t xml:space="preserve"> у Верховній Раді України зареєстровано проєкт Закону «П</w:t>
      </w:r>
      <w:r w:rsidRPr="007F0BE2">
        <w:rPr>
          <w:rFonts w:ascii="Times New Roman" w:hAnsi="Times New Roman"/>
          <w:bCs/>
          <w:sz w:val="28"/>
          <w:szCs w:val="28"/>
        </w:rPr>
        <w:t>ро внесення змін до Закону України "Про Національне антикорупційне бюро України"</w:t>
      </w:r>
      <w:r>
        <w:rPr>
          <w:rFonts w:ascii="Times New Roman" w:hAnsi="Times New Roman"/>
          <w:bCs/>
          <w:sz w:val="28"/>
          <w:szCs w:val="28"/>
        </w:rPr>
        <w:t xml:space="preserve"> (реєстрац. № 4437). Суб’єкт права законодавчої ініціативи – Кабінет Міністрів України.</w:t>
      </w:r>
    </w:p>
    <w:p w:rsidR="007F0BE2" w:rsidRPr="007F0BE2" w:rsidRDefault="007F0BE2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Законопроектом № 4437 пропонується </w:t>
      </w:r>
      <w:r w:rsidRPr="007F0BE2">
        <w:rPr>
          <w:rFonts w:ascii="Times New Roman" w:hAnsi="Times New Roman"/>
          <w:bCs/>
          <w:sz w:val="28"/>
          <w:szCs w:val="28"/>
        </w:rPr>
        <w:t>внести зміни до статей 1 і 6 Закону України «Національне антикорупційне бюро України», якими:</w:t>
      </w:r>
    </w:p>
    <w:p w:rsidR="007F0BE2" w:rsidRPr="007F0BE2" w:rsidRDefault="007F0BE2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7F0BE2">
        <w:rPr>
          <w:rFonts w:ascii="Times New Roman" w:hAnsi="Times New Roman"/>
          <w:bCs/>
          <w:sz w:val="28"/>
          <w:szCs w:val="28"/>
        </w:rPr>
        <w:t>1) визначити, що Національне бюро утворюється і здійснює свою діяльність відповідно до вимог Закону;</w:t>
      </w:r>
    </w:p>
    <w:p w:rsidR="007F0BE2" w:rsidRPr="007F0BE2" w:rsidRDefault="007F0BE2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7F0BE2">
        <w:rPr>
          <w:rFonts w:ascii="Times New Roman" w:hAnsi="Times New Roman"/>
          <w:bCs/>
          <w:sz w:val="28"/>
          <w:szCs w:val="28"/>
        </w:rPr>
        <w:t>2) встановити повноваження Верховної Ради України приймати рішення про звільнення Директора Національного бюро з посад за наявності підстав, визначених частиною четвертою статті 6 Закону;</w:t>
      </w:r>
    </w:p>
    <w:p w:rsidR="007F0BE2" w:rsidRDefault="007F0BE2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7F0BE2">
        <w:rPr>
          <w:rFonts w:ascii="Times New Roman" w:hAnsi="Times New Roman"/>
          <w:bCs/>
          <w:sz w:val="28"/>
          <w:szCs w:val="28"/>
        </w:rPr>
        <w:t>3) визначається, що особа, призначена на посаду Директора Національного бюро, продовжує виконувати свої повноваження до моменту призначення Директора Національного антикорупційного бюро України в порядку, визначеному Законом України «Про Національне антикорупційне бюро України», але не пізніше спливу строку його повноважень.</w:t>
      </w:r>
    </w:p>
    <w:p w:rsidR="007F0BE2" w:rsidRDefault="007F0BE2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 цьому, повністю проігноровано рішення Конституційного Суду України стосовно внесення змін до статей 7, 26 та 31</w:t>
      </w:r>
      <w:r w:rsidR="000E0391" w:rsidRPr="000E0391">
        <w:t xml:space="preserve"> </w:t>
      </w:r>
      <w:r w:rsidR="000E0391" w:rsidRPr="000E0391">
        <w:rPr>
          <w:rFonts w:ascii="Times New Roman" w:hAnsi="Times New Roman"/>
          <w:bCs/>
          <w:sz w:val="28"/>
          <w:szCs w:val="28"/>
        </w:rPr>
        <w:t>Закону України „Про Національне антикорупційне бюро України“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7F0BE2" w:rsidRPr="009007C7" w:rsidRDefault="007F0BE2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7F0BE2">
        <w:rPr>
          <w:rFonts w:ascii="Times New Roman" w:hAnsi="Times New Roman"/>
          <w:bCs/>
          <w:sz w:val="28"/>
          <w:szCs w:val="28"/>
        </w:rPr>
        <w:t>Тобто, внесений законопроект № 4</w:t>
      </w:r>
      <w:r>
        <w:rPr>
          <w:rFonts w:ascii="Times New Roman" w:hAnsi="Times New Roman"/>
          <w:bCs/>
          <w:sz w:val="28"/>
          <w:szCs w:val="28"/>
        </w:rPr>
        <w:t>437</w:t>
      </w:r>
      <w:r w:rsidRPr="007F0BE2">
        <w:rPr>
          <w:rFonts w:ascii="Times New Roman" w:hAnsi="Times New Roman"/>
          <w:bCs/>
          <w:sz w:val="28"/>
          <w:szCs w:val="28"/>
        </w:rPr>
        <w:t xml:space="preserve"> від </w:t>
      </w:r>
      <w:r w:rsidR="009007C7">
        <w:rPr>
          <w:rFonts w:ascii="Times New Roman" w:hAnsi="Times New Roman"/>
          <w:bCs/>
          <w:sz w:val="28"/>
          <w:szCs w:val="28"/>
        </w:rPr>
        <w:t>27</w:t>
      </w:r>
      <w:r w:rsidRPr="007F0BE2">
        <w:rPr>
          <w:rFonts w:ascii="Times New Roman" w:hAnsi="Times New Roman"/>
          <w:bCs/>
          <w:sz w:val="28"/>
          <w:szCs w:val="28"/>
        </w:rPr>
        <w:t xml:space="preserve">.11.2020 не в повній мірі вирішує проблеми, що стали підставами для ухвалення Конституційним Судом України </w:t>
      </w:r>
      <w:r w:rsidR="009007C7">
        <w:rPr>
          <w:rFonts w:ascii="Times New Roman" w:hAnsi="Times New Roman"/>
          <w:bCs/>
          <w:sz w:val="28"/>
          <w:szCs w:val="28"/>
        </w:rPr>
        <w:t xml:space="preserve">рішень </w:t>
      </w:r>
      <w:r w:rsidR="009007C7" w:rsidRPr="009007C7">
        <w:rPr>
          <w:rFonts w:ascii="Times New Roman" w:hAnsi="Times New Roman"/>
          <w:bCs/>
          <w:sz w:val="28"/>
          <w:szCs w:val="28"/>
        </w:rPr>
        <w:t>№ 9-р/2020</w:t>
      </w:r>
      <w:r w:rsidR="009007C7">
        <w:rPr>
          <w:rFonts w:ascii="Times New Roman" w:hAnsi="Times New Roman"/>
          <w:bCs/>
          <w:sz w:val="28"/>
          <w:szCs w:val="28"/>
        </w:rPr>
        <w:t xml:space="preserve"> та </w:t>
      </w:r>
      <w:r w:rsidR="009007C7" w:rsidRPr="009007C7">
        <w:rPr>
          <w:rFonts w:ascii="Times New Roman" w:hAnsi="Times New Roman"/>
          <w:bCs/>
          <w:sz w:val="28"/>
          <w:szCs w:val="28"/>
        </w:rPr>
        <w:t>№ 11-р/2020</w:t>
      </w:r>
      <w:r w:rsidR="009007C7">
        <w:rPr>
          <w:rFonts w:ascii="Times New Roman" w:hAnsi="Times New Roman"/>
          <w:bCs/>
          <w:sz w:val="28"/>
          <w:szCs w:val="28"/>
        </w:rPr>
        <w:t>.</w:t>
      </w:r>
    </w:p>
    <w:p w:rsidR="007F0BE2" w:rsidRPr="009007C7" w:rsidRDefault="009007C7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right="141" w:firstLine="567"/>
        <w:jc w:val="both"/>
        <w:rPr>
          <w:rFonts w:ascii="Times New Roman" w:hAnsi="Times New Roman"/>
          <w:bCs/>
          <w:sz w:val="28"/>
          <w:szCs w:val="28"/>
        </w:rPr>
      </w:pPr>
      <w:r w:rsidRPr="009007C7">
        <w:rPr>
          <w:rFonts w:ascii="Times New Roman" w:hAnsi="Times New Roman"/>
          <w:bCs/>
          <w:sz w:val="28"/>
          <w:szCs w:val="28"/>
        </w:rPr>
        <w:t xml:space="preserve">У зв’язку із цим пропонується до розгляду </w:t>
      </w:r>
      <w:r w:rsidR="008C42BF" w:rsidRPr="009007C7">
        <w:rPr>
          <w:rFonts w:ascii="Times New Roman" w:hAnsi="Times New Roman"/>
          <w:bCs/>
          <w:sz w:val="28"/>
          <w:szCs w:val="28"/>
        </w:rPr>
        <w:t>законопроект</w:t>
      </w:r>
      <w:r w:rsidRPr="009007C7">
        <w:rPr>
          <w:rFonts w:ascii="Times New Roman" w:hAnsi="Times New Roman"/>
          <w:bCs/>
          <w:sz w:val="28"/>
          <w:szCs w:val="28"/>
        </w:rPr>
        <w:t>, альтернативний до законопроекту № 4</w:t>
      </w:r>
      <w:r>
        <w:rPr>
          <w:rFonts w:ascii="Times New Roman" w:hAnsi="Times New Roman"/>
          <w:bCs/>
          <w:sz w:val="28"/>
          <w:szCs w:val="28"/>
        </w:rPr>
        <w:t>437</w:t>
      </w:r>
      <w:r w:rsidRPr="009007C7">
        <w:rPr>
          <w:rFonts w:ascii="Times New Roman" w:hAnsi="Times New Roman"/>
          <w:bCs/>
          <w:sz w:val="28"/>
          <w:szCs w:val="28"/>
        </w:rPr>
        <w:t xml:space="preserve"> від </w:t>
      </w:r>
      <w:r>
        <w:rPr>
          <w:rFonts w:ascii="Times New Roman" w:hAnsi="Times New Roman"/>
          <w:bCs/>
          <w:sz w:val="28"/>
          <w:szCs w:val="28"/>
        </w:rPr>
        <w:t>27</w:t>
      </w:r>
      <w:r w:rsidRPr="009007C7">
        <w:rPr>
          <w:rFonts w:ascii="Times New Roman" w:hAnsi="Times New Roman"/>
          <w:bCs/>
          <w:sz w:val="28"/>
          <w:szCs w:val="28"/>
        </w:rPr>
        <w:t xml:space="preserve">.11.2020, яким пропонується інший шлях вирішення проблем, що виникли у зв’язку із визнанням неконституційними норм Закону України </w:t>
      </w:r>
      <w:r>
        <w:rPr>
          <w:rFonts w:ascii="Times New Roman" w:hAnsi="Times New Roman"/>
          <w:bCs/>
          <w:sz w:val="28"/>
          <w:szCs w:val="28"/>
        </w:rPr>
        <w:t>«</w:t>
      </w:r>
      <w:r w:rsidRPr="009007C7">
        <w:rPr>
          <w:rFonts w:ascii="Times New Roman" w:hAnsi="Times New Roman"/>
          <w:bCs/>
          <w:sz w:val="28"/>
          <w:szCs w:val="28"/>
        </w:rPr>
        <w:t>Про Націонал</w:t>
      </w:r>
      <w:r>
        <w:rPr>
          <w:rFonts w:ascii="Times New Roman" w:hAnsi="Times New Roman"/>
          <w:bCs/>
          <w:sz w:val="28"/>
          <w:szCs w:val="28"/>
        </w:rPr>
        <w:t>ьне антикорупційне бюро України».</w:t>
      </w:r>
    </w:p>
    <w:p w:rsidR="00027807" w:rsidRPr="004248F5" w:rsidRDefault="001714AD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851"/>
        </w:tabs>
        <w:spacing w:after="120"/>
        <w:ind w:right="141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48F5">
        <w:rPr>
          <w:rFonts w:ascii="Times New Roman" w:hAnsi="Times New Roman"/>
          <w:b/>
          <w:bCs/>
          <w:sz w:val="28"/>
          <w:szCs w:val="28"/>
        </w:rPr>
        <w:lastRenderedPageBreak/>
        <w:t>2.</w:t>
      </w:r>
      <w:r w:rsidRPr="004248F5">
        <w:rPr>
          <w:rFonts w:ascii="Times New Roman" w:hAnsi="Times New Roman"/>
          <w:b/>
          <w:bCs/>
          <w:sz w:val="28"/>
          <w:szCs w:val="28"/>
        </w:rPr>
        <w:tab/>
        <w:t xml:space="preserve"> Цілі і завдання прийняття законопроекту</w:t>
      </w:r>
    </w:p>
    <w:p w:rsidR="00027807" w:rsidRPr="004248F5" w:rsidRDefault="00DD64AC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284"/>
        </w:tabs>
        <w:spacing w:after="120"/>
        <w:ind w:right="14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D64AC">
        <w:rPr>
          <w:rFonts w:ascii="Times New Roman" w:hAnsi="Times New Roman"/>
          <w:sz w:val="28"/>
          <w:szCs w:val="28"/>
        </w:rPr>
        <w:t>Проект Закону України спрямований на усунення суперечностей між Конституцією України та Законом України «Про Національне антикорупційне бюро України», а також на забезпечення гарантій незалежності Національного бюро та стабільності його функціонування.</w:t>
      </w:r>
      <w:r w:rsidR="001714AD" w:rsidRPr="004248F5">
        <w:rPr>
          <w:rFonts w:ascii="Times New Roman" w:hAnsi="Times New Roman"/>
          <w:sz w:val="28"/>
          <w:szCs w:val="28"/>
        </w:rPr>
        <w:t xml:space="preserve"> </w:t>
      </w:r>
    </w:p>
    <w:p w:rsidR="00027807" w:rsidRPr="004248F5" w:rsidRDefault="001714AD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993"/>
        </w:tabs>
        <w:spacing w:after="120"/>
        <w:ind w:right="14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48F5">
        <w:rPr>
          <w:rFonts w:ascii="Times New Roman" w:hAnsi="Times New Roman"/>
          <w:b/>
          <w:bCs/>
          <w:sz w:val="28"/>
          <w:szCs w:val="28"/>
        </w:rPr>
        <w:t>3.</w:t>
      </w:r>
      <w:r w:rsidRPr="004248F5">
        <w:rPr>
          <w:rFonts w:ascii="Times New Roman" w:hAnsi="Times New Roman"/>
          <w:b/>
          <w:bCs/>
          <w:sz w:val="28"/>
          <w:szCs w:val="28"/>
        </w:rPr>
        <w:tab/>
        <w:t>Загальна характеристика і основні  положення законопроекту</w:t>
      </w:r>
    </w:p>
    <w:p w:rsidR="002B343B" w:rsidRPr="002B343B" w:rsidRDefault="002B343B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spacing w:after="120"/>
        <w:ind w:right="14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343B">
        <w:rPr>
          <w:rFonts w:ascii="Times New Roman" w:hAnsi="Times New Roman" w:cs="Times New Roman"/>
          <w:sz w:val="28"/>
          <w:szCs w:val="28"/>
        </w:rPr>
        <w:t>Проектом Закону України пропонується:</w:t>
      </w:r>
    </w:p>
    <w:p w:rsidR="002B343B" w:rsidRPr="002B343B" w:rsidRDefault="002B343B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spacing w:after="120"/>
        <w:ind w:right="14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343B">
        <w:rPr>
          <w:rFonts w:ascii="Times New Roman" w:hAnsi="Times New Roman" w:cs="Times New Roman"/>
          <w:sz w:val="28"/>
          <w:szCs w:val="28"/>
        </w:rPr>
        <w:t>- установити статус НАБУ як центрального органу виконавчої влади</w:t>
      </w:r>
      <w:r>
        <w:rPr>
          <w:rFonts w:ascii="Times New Roman" w:hAnsi="Times New Roman" w:cs="Times New Roman"/>
          <w:sz w:val="28"/>
          <w:szCs w:val="28"/>
        </w:rPr>
        <w:t xml:space="preserve"> зі спеціальним статусом</w:t>
      </w:r>
      <w:r w:rsidRPr="002B343B">
        <w:rPr>
          <w:rFonts w:ascii="Times New Roman" w:hAnsi="Times New Roman" w:cs="Times New Roman"/>
          <w:sz w:val="28"/>
          <w:szCs w:val="28"/>
        </w:rPr>
        <w:t>;</w:t>
      </w:r>
    </w:p>
    <w:p w:rsidR="002B343B" w:rsidRPr="002B343B" w:rsidRDefault="002B343B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spacing w:after="120"/>
        <w:ind w:right="14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343B">
        <w:rPr>
          <w:rFonts w:ascii="Times New Roman" w:hAnsi="Times New Roman" w:cs="Times New Roman"/>
          <w:sz w:val="28"/>
          <w:szCs w:val="28"/>
        </w:rPr>
        <w:t>- визначити особливості порядку взаємодії НАБУ із Кабінетом Міністрів України, центральними органами виконавчої влади з метою унеможливлення втручання Кабінету Міністрів України у діяльність НАБУ;</w:t>
      </w:r>
    </w:p>
    <w:p w:rsidR="002B343B" w:rsidRPr="002B343B" w:rsidRDefault="002B343B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spacing w:after="120"/>
        <w:ind w:right="14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343B">
        <w:rPr>
          <w:rFonts w:ascii="Times New Roman" w:hAnsi="Times New Roman" w:cs="Times New Roman"/>
          <w:sz w:val="28"/>
          <w:szCs w:val="28"/>
        </w:rPr>
        <w:t>- посилити гарантії незалежності НАБУ;</w:t>
      </w:r>
    </w:p>
    <w:p w:rsidR="002B343B" w:rsidRPr="002B343B" w:rsidRDefault="002B343B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spacing w:after="120"/>
        <w:ind w:right="14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343B">
        <w:rPr>
          <w:rFonts w:ascii="Times New Roman" w:hAnsi="Times New Roman" w:cs="Times New Roman"/>
          <w:sz w:val="28"/>
          <w:szCs w:val="28"/>
        </w:rPr>
        <w:t>- визначити повноваження Кабінету Міністрів України щодо призначення на посаду Директора Національного антикорупційного бюро України та звільнення з цієї посади за наявності встановлених Законом підстав;</w:t>
      </w:r>
    </w:p>
    <w:p w:rsidR="002B343B" w:rsidRPr="002B343B" w:rsidRDefault="002B343B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spacing w:after="120"/>
        <w:ind w:right="14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343B">
        <w:rPr>
          <w:rFonts w:ascii="Times New Roman" w:hAnsi="Times New Roman" w:cs="Times New Roman"/>
          <w:sz w:val="28"/>
          <w:szCs w:val="28"/>
        </w:rPr>
        <w:t>- визначити порядок проведення конкурсного добору на посаду Директора Національного антикорупційного бюро України;</w:t>
      </w:r>
    </w:p>
    <w:p w:rsidR="002B343B" w:rsidRPr="002B343B" w:rsidRDefault="002B343B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spacing w:after="120"/>
        <w:ind w:right="14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343B">
        <w:rPr>
          <w:rFonts w:ascii="Times New Roman" w:hAnsi="Times New Roman" w:cs="Times New Roman"/>
          <w:sz w:val="28"/>
          <w:szCs w:val="28"/>
        </w:rPr>
        <w:t xml:space="preserve">- уточнити </w:t>
      </w:r>
      <w:r>
        <w:rPr>
          <w:rFonts w:ascii="Times New Roman" w:hAnsi="Times New Roman" w:cs="Times New Roman"/>
          <w:sz w:val="28"/>
          <w:szCs w:val="28"/>
        </w:rPr>
        <w:t>підстави звільнення</w:t>
      </w:r>
      <w:r w:rsidRPr="002B343B">
        <w:rPr>
          <w:rFonts w:ascii="Times New Roman" w:hAnsi="Times New Roman" w:cs="Times New Roman"/>
          <w:sz w:val="28"/>
          <w:szCs w:val="28"/>
        </w:rPr>
        <w:t xml:space="preserve"> Директора НАБУ;</w:t>
      </w:r>
    </w:p>
    <w:p w:rsidR="002B343B" w:rsidRPr="002B343B" w:rsidRDefault="002B343B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spacing w:after="120"/>
        <w:ind w:right="14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343B">
        <w:rPr>
          <w:rFonts w:ascii="Times New Roman" w:hAnsi="Times New Roman" w:cs="Times New Roman"/>
          <w:sz w:val="28"/>
          <w:szCs w:val="28"/>
        </w:rPr>
        <w:t>- визначити, що повноваження Директора НАБУ, його першого заступника та заступників, Керівника Головного підрозділу детективів, або осіб, які виконують їхні обов’язки, членів Ради громадського контролю при НАБУ припиняються достроково.</w:t>
      </w:r>
    </w:p>
    <w:p w:rsidR="00027807" w:rsidRPr="004248F5" w:rsidRDefault="002B343B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spacing w:after="120"/>
        <w:ind w:right="14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B343B">
        <w:rPr>
          <w:rFonts w:ascii="Times New Roman" w:hAnsi="Times New Roman" w:cs="Times New Roman"/>
          <w:sz w:val="28"/>
          <w:szCs w:val="28"/>
        </w:rPr>
        <w:t xml:space="preserve">Кабінету Міністрів України упродовж п’яти робочих днів з дня набрання чинності цим Законом призначити тимчасово виконуючого обов’язки Директора Національного антикорупційного бюро України, який має повноваження Директора Національного антикорупційного бюро України, передбачені Законом України </w:t>
      </w:r>
      <w:r w:rsidR="00BB1966">
        <w:rPr>
          <w:rFonts w:ascii="Times New Roman" w:hAnsi="Times New Roman" w:cs="Times New Roman"/>
          <w:sz w:val="28"/>
          <w:szCs w:val="28"/>
        </w:rPr>
        <w:t>«</w:t>
      </w:r>
      <w:r w:rsidRPr="002B343B">
        <w:rPr>
          <w:rFonts w:ascii="Times New Roman" w:hAnsi="Times New Roman" w:cs="Times New Roman"/>
          <w:sz w:val="28"/>
          <w:szCs w:val="28"/>
        </w:rPr>
        <w:t>Про Національне антикорупційне бюро України</w:t>
      </w:r>
      <w:r w:rsidR="00BB1966">
        <w:rPr>
          <w:rFonts w:ascii="Times New Roman" w:hAnsi="Times New Roman" w:cs="Times New Roman"/>
          <w:sz w:val="28"/>
          <w:szCs w:val="28"/>
        </w:rPr>
        <w:t>»</w:t>
      </w:r>
      <w:r w:rsidRPr="002B343B">
        <w:rPr>
          <w:rFonts w:ascii="Times New Roman" w:hAnsi="Times New Roman" w:cs="Times New Roman"/>
          <w:sz w:val="28"/>
          <w:szCs w:val="28"/>
        </w:rPr>
        <w:t xml:space="preserve">  та у 30-денний строк з дня набрання чинності цим Законом визначити своїх представників до Конкурсної комісії із призначення Директора Національного антикорупційного бюро України та  Комісії з проведення зовнішньої незалежної оцінки (аудиту) ефективності діяльності Національного бюро.</w:t>
      </w:r>
    </w:p>
    <w:p w:rsidR="002B343B" w:rsidRDefault="002B343B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spacing w:after="120"/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27807" w:rsidRPr="004248F5" w:rsidRDefault="001714AD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567"/>
        </w:tabs>
        <w:spacing w:after="120"/>
        <w:ind w:right="14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48F5">
        <w:rPr>
          <w:rFonts w:ascii="Times New Roman" w:hAnsi="Times New Roman"/>
          <w:b/>
          <w:bCs/>
          <w:sz w:val="28"/>
          <w:szCs w:val="28"/>
        </w:rPr>
        <w:lastRenderedPageBreak/>
        <w:t>4. Стан нормативно-правової бази у даній сфері правового регулювання</w:t>
      </w:r>
    </w:p>
    <w:p w:rsidR="00027807" w:rsidRDefault="006E0B97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right="141" w:firstLine="567"/>
        <w:jc w:val="both"/>
        <w:rPr>
          <w:rFonts w:ascii="Times New Roman" w:hAnsi="Times New Roman"/>
          <w:sz w:val="28"/>
          <w:szCs w:val="28"/>
        </w:rPr>
      </w:pPr>
      <w:r w:rsidRPr="006E0B97">
        <w:rPr>
          <w:rFonts w:ascii="Times New Roman" w:hAnsi="Times New Roman"/>
          <w:sz w:val="28"/>
          <w:szCs w:val="28"/>
        </w:rPr>
        <w:t xml:space="preserve">Правовідносини у зазначеній сфері регулюються </w:t>
      </w:r>
      <w:r w:rsidR="00BB1966">
        <w:rPr>
          <w:rFonts w:ascii="Times New Roman" w:hAnsi="Times New Roman"/>
          <w:sz w:val="28"/>
          <w:szCs w:val="28"/>
        </w:rPr>
        <w:t xml:space="preserve">Конституцією України, </w:t>
      </w:r>
      <w:r w:rsidRPr="006E0B97">
        <w:rPr>
          <w:rFonts w:ascii="Times New Roman" w:hAnsi="Times New Roman"/>
          <w:sz w:val="28"/>
          <w:szCs w:val="28"/>
        </w:rPr>
        <w:t>Законом України «Про Національне антикорупційне бюро України»</w:t>
      </w:r>
      <w:r w:rsidR="00BB1966">
        <w:rPr>
          <w:rFonts w:ascii="Times New Roman" w:hAnsi="Times New Roman"/>
          <w:sz w:val="28"/>
          <w:szCs w:val="28"/>
        </w:rPr>
        <w:t>, іншими нормативно-правовими актами</w:t>
      </w:r>
      <w:r w:rsidRPr="006E0B97">
        <w:rPr>
          <w:rFonts w:ascii="Times New Roman" w:hAnsi="Times New Roman"/>
          <w:sz w:val="28"/>
          <w:szCs w:val="28"/>
        </w:rPr>
        <w:t>.</w:t>
      </w:r>
    </w:p>
    <w:p w:rsidR="00BB1966" w:rsidRPr="004248F5" w:rsidRDefault="00BB1966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right="14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Реалізація положень законопроекту не потребує внесення змін до інших нормативно-правових актів.</w:t>
      </w:r>
    </w:p>
    <w:p w:rsidR="00027807" w:rsidRPr="004248F5" w:rsidRDefault="001714AD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right="14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48F5">
        <w:rPr>
          <w:rFonts w:ascii="Times New Roman" w:hAnsi="Times New Roman"/>
          <w:b/>
          <w:bCs/>
          <w:sz w:val="28"/>
          <w:szCs w:val="28"/>
        </w:rPr>
        <w:t>5. Фінансово-економічне обґрунтування</w:t>
      </w:r>
    </w:p>
    <w:p w:rsidR="00027807" w:rsidRPr="004248F5" w:rsidRDefault="001714AD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right="14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48F5">
        <w:rPr>
          <w:rFonts w:ascii="Times New Roman" w:hAnsi="Times New Roman"/>
          <w:sz w:val="28"/>
          <w:szCs w:val="28"/>
        </w:rPr>
        <w:t>Прийняття цього проекту Закону не потребує додаткових витрат з Державного бюджету України.</w:t>
      </w:r>
    </w:p>
    <w:p w:rsidR="00027807" w:rsidRPr="004248F5" w:rsidRDefault="001714AD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right="14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248F5">
        <w:rPr>
          <w:rFonts w:ascii="Times New Roman" w:hAnsi="Times New Roman"/>
          <w:b/>
          <w:bCs/>
          <w:sz w:val="28"/>
          <w:szCs w:val="28"/>
        </w:rPr>
        <w:t>6. Прогноз соціально-економічних, правових та інших наслідків прийняття законопроекту</w:t>
      </w:r>
    </w:p>
    <w:p w:rsidR="00DD64AC" w:rsidRPr="00DD64AC" w:rsidRDefault="00DD64AC" w:rsidP="00BB19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851"/>
        <w:jc w:val="both"/>
        <w:rPr>
          <w:bCs/>
          <w:sz w:val="28"/>
          <w:szCs w:val="28"/>
          <w:lang w:val="uk-UA"/>
        </w:rPr>
      </w:pPr>
      <w:r w:rsidRPr="00DD64AC">
        <w:rPr>
          <w:bCs/>
          <w:sz w:val="28"/>
          <w:szCs w:val="28"/>
          <w:lang w:val="uk-UA"/>
        </w:rPr>
        <w:t>Прийняття цього законопроекту дозволить:</w:t>
      </w:r>
    </w:p>
    <w:p w:rsidR="00DD64AC" w:rsidRPr="00DD64AC" w:rsidRDefault="00DD64AC" w:rsidP="00BB19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851"/>
        <w:jc w:val="both"/>
        <w:rPr>
          <w:bCs/>
          <w:sz w:val="28"/>
          <w:szCs w:val="28"/>
          <w:lang w:val="uk-UA"/>
        </w:rPr>
      </w:pPr>
      <w:r w:rsidRPr="00DD64AC">
        <w:rPr>
          <w:bCs/>
          <w:sz w:val="28"/>
          <w:szCs w:val="28"/>
          <w:lang w:val="uk-UA"/>
        </w:rPr>
        <w:t>виконати Рішення Конституційного Суду України № 11-р/2020, усунувши невідповідність положень Закону України «Про Національне антикорупційне бюро України» вимогам Конституції України;</w:t>
      </w:r>
    </w:p>
    <w:p w:rsidR="00DD64AC" w:rsidRPr="00DD64AC" w:rsidRDefault="00DD64AC" w:rsidP="00BB19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851"/>
        <w:jc w:val="both"/>
        <w:rPr>
          <w:bCs/>
          <w:sz w:val="28"/>
          <w:szCs w:val="28"/>
          <w:lang w:val="uk-UA"/>
        </w:rPr>
      </w:pPr>
      <w:r w:rsidRPr="00DD64AC">
        <w:rPr>
          <w:bCs/>
          <w:sz w:val="28"/>
          <w:szCs w:val="28"/>
          <w:lang w:val="uk-UA"/>
        </w:rPr>
        <w:t>забезпечити сталість та безперервність діяльності Національного бюро;</w:t>
      </w:r>
    </w:p>
    <w:p w:rsidR="00DD64AC" w:rsidRPr="00DD64AC" w:rsidRDefault="00DD64AC" w:rsidP="00BB19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851"/>
        <w:jc w:val="both"/>
        <w:rPr>
          <w:bCs/>
          <w:sz w:val="28"/>
          <w:szCs w:val="28"/>
          <w:lang w:val="uk-UA"/>
        </w:rPr>
      </w:pPr>
      <w:r w:rsidRPr="00DD64AC">
        <w:rPr>
          <w:bCs/>
          <w:sz w:val="28"/>
          <w:szCs w:val="28"/>
          <w:lang w:val="uk-UA"/>
        </w:rPr>
        <w:t>зберегти гарантії незалежності Національного бюро;</w:t>
      </w:r>
    </w:p>
    <w:p w:rsidR="00027807" w:rsidRPr="004248F5" w:rsidRDefault="00DD64AC" w:rsidP="00BB196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851"/>
        <w:jc w:val="both"/>
        <w:rPr>
          <w:bCs/>
          <w:sz w:val="28"/>
          <w:szCs w:val="28"/>
          <w:lang w:val="uk-UA"/>
        </w:rPr>
      </w:pPr>
      <w:r w:rsidRPr="00DD64AC">
        <w:rPr>
          <w:bCs/>
          <w:sz w:val="28"/>
          <w:szCs w:val="28"/>
          <w:lang w:val="uk-UA"/>
        </w:rPr>
        <w:t>забезпечити стабільність функціонування Національного бюро та роботу його керівництва.</w:t>
      </w:r>
    </w:p>
    <w:p w:rsidR="00027807" w:rsidRPr="004248F5" w:rsidRDefault="00027807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right="141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7807" w:rsidRPr="004248F5" w:rsidRDefault="00A525DE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560"/>
        </w:tabs>
        <w:spacing w:after="120"/>
        <w:ind w:right="141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4248F5">
        <w:rPr>
          <w:rFonts w:ascii="Times New Roman" w:hAnsi="Times New Roman"/>
          <w:b/>
          <w:bCs/>
          <w:sz w:val="28"/>
          <w:szCs w:val="28"/>
        </w:rPr>
        <w:t>Н</w:t>
      </w:r>
      <w:r w:rsidR="001714AD" w:rsidRPr="004248F5">
        <w:rPr>
          <w:rFonts w:ascii="Times New Roman" w:hAnsi="Times New Roman"/>
          <w:b/>
          <w:bCs/>
          <w:sz w:val="28"/>
          <w:szCs w:val="28"/>
        </w:rPr>
        <w:t>ародн</w:t>
      </w:r>
      <w:r w:rsidR="00BB1966">
        <w:rPr>
          <w:rFonts w:ascii="Times New Roman" w:hAnsi="Times New Roman"/>
          <w:b/>
          <w:bCs/>
          <w:sz w:val="28"/>
          <w:szCs w:val="28"/>
        </w:rPr>
        <w:t>і</w:t>
      </w:r>
      <w:r w:rsidR="001714AD" w:rsidRPr="004248F5">
        <w:rPr>
          <w:rFonts w:ascii="Times New Roman" w:hAnsi="Times New Roman"/>
          <w:b/>
          <w:bCs/>
          <w:sz w:val="28"/>
          <w:szCs w:val="28"/>
        </w:rPr>
        <w:t xml:space="preserve"> депутат</w:t>
      </w:r>
      <w:r w:rsidR="00BB1966">
        <w:rPr>
          <w:rFonts w:ascii="Times New Roman" w:hAnsi="Times New Roman"/>
          <w:b/>
          <w:bCs/>
          <w:sz w:val="28"/>
          <w:szCs w:val="28"/>
        </w:rPr>
        <w:t>и</w:t>
      </w:r>
      <w:r w:rsidR="001714AD" w:rsidRPr="004248F5">
        <w:rPr>
          <w:rFonts w:ascii="Times New Roman" w:hAnsi="Times New Roman"/>
          <w:b/>
          <w:bCs/>
          <w:sz w:val="28"/>
          <w:szCs w:val="28"/>
        </w:rPr>
        <w:t xml:space="preserve"> України </w:t>
      </w:r>
      <w:r w:rsidR="004113F8" w:rsidRPr="004248F5">
        <w:rPr>
          <w:rFonts w:ascii="Times New Roman" w:hAnsi="Times New Roman"/>
          <w:b/>
          <w:bCs/>
          <w:sz w:val="28"/>
          <w:szCs w:val="28"/>
        </w:rPr>
        <w:tab/>
      </w:r>
    </w:p>
    <w:p w:rsidR="00027807" w:rsidRPr="004248F5" w:rsidRDefault="00027807" w:rsidP="00BB1966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right="141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027807" w:rsidRPr="004248F5" w:rsidSect="00066526">
      <w:headerReference w:type="default" r:id="rId10"/>
      <w:footerReference w:type="default" r:id="rId11"/>
      <w:pgSz w:w="12240" w:h="15840"/>
      <w:pgMar w:top="1440" w:right="1440" w:bottom="1440" w:left="1440" w:header="708" w:footer="864" w:gutter="0"/>
      <w:cols w:space="720"/>
      <w:titlePg/>
      <w:rtlGutter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6D95" w:rsidRDefault="00106D95" w:rsidP="00027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:rsidR="00106D95" w:rsidRDefault="00106D95" w:rsidP="00027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526" w:rsidRDefault="0006652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05C19">
      <w:rPr>
        <w:noProof/>
      </w:rPr>
      <w:t>2</w:t>
    </w:r>
    <w:r>
      <w:fldChar w:fldCharType="end"/>
    </w:r>
  </w:p>
  <w:p w:rsidR="00066526" w:rsidRDefault="0006652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6D95" w:rsidRDefault="00106D95" w:rsidP="00027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:rsidR="00106D95" w:rsidRDefault="00106D95" w:rsidP="000278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7807" w:rsidRDefault="00027807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458AA"/>
    <w:multiLevelType w:val="hybridMultilevel"/>
    <w:tmpl w:val="23B09EE4"/>
    <w:numStyleLink w:val="Dash"/>
  </w:abstractNum>
  <w:abstractNum w:abstractNumId="1" w15:restartNumberingAfterBreak="0">
    <w:nsid w:val="58282F81"/>
    <w:multiLevelType w:val="hybridMultilevel"/>
    <w:tmpl w:val="23B09EE4"/>
    <w:styleLink w:val="Dash"/>
    <w:lvl w:ilvl="0" w:tplc="0B647052">
      <w:start w:val="1"/>
      <w:numFmt w:val="bullet"/>
      <w:lvlText w:val="-"/>
      <w:lvlJc w:val="left"/>
      <w:pPr>
        <w:ind w:left="30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6F031D2">
      <w:start w:val="1"/>
      <w:numFmt w:val="bullet"/>
      <w:lvlText w:val="-"/>
      <w:lvlJc w:val="left"/>
      <w:pPr>
        <w:tabs>
          <w:tab w:val="left" w:pos="284"/>
        </w:tabs>
        <w:ind w:left="54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1F090A0">
      <w:start w:val="1"/>
      <w:numFmt w:val="bullet"/>
      <w:lvlText w:val="-"/>
      <w:lvlJc w:val="left"/>
      <w:pPr>
        <w:tabs>
          <w:tab w:val="left" w:pos="284"/>
        </w:tabs>
        <w:ind w:left="78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CFE6496">
      <w:start w:val="1"/>
      <w:numFmt w:val="bullet"/>
      <w:lvlText w:val="-"/>
      <w:lvlJc w:val="left"/>
      <w:pPr>
        <w:tabs>
          <w:tab w:val="left" w:pos="284"/>
        </w:tabs>
        <w:ind w:left="102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F2470A0">
      <w:start w:val="1"/>
      <w:numFmt w:val="bullet"/>
      <w:lvlText w:val="-"/>
      <w:lvlJc w:val="left"/>
      <w:pPr>
        <w:tabs>
          <w:tab w:val="left" w:pos="284"/>
        </w:tabs>
        <w:ind w:left="126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48EA7BC">
      <w:start w:val="1"/>
      <w:numFmt w:val="bullet"/>
      <w:lvlText w:val="-"/>
      <w:lvlJc w:val="left"/>
      <w:pPr>
        <w:tabs>
          <w:tab w:val="left" w:pos="284"/>
        </w:tabs>
        <w:ind w:left="150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AEA178">
      <w:start w:val="1"/>
      <w:numFmt w:val="bullet"/>
      <w:lvlText w:val="-"/>
      <w:lvlJc w:val="left"/>
      <w:pPr>
        <w:tabs>
          <w:tab w:val="left" w:pos="284"/>
        </w:tabs>
        <w:ind w:left="174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B088C12">
      <w:start w:val="1"/>
      <w:numFmt w:val="bullet"/>
      <w:lvlText w:val="-"/>
      <w:lvlJc w:val="left"/>
      <w:pPr>
        <w:tabs>
          <w:tab w:val="left" w:pos="284"/>
        </w:tabs>
        <w:ind w:left="198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8A00610">
      <w:start w:val="1"/>
      <w:numFmt w:val="bullet"/>
      <w:lvlText w:val="-"/>
      <w:lvlJc w:val="left"/>
      <w:pPr>
        <w:tabs>
          <w:tab w:val="left" w:pos="284"/>
        </w:tabs>
        <w:ind w:left="222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4"/>
        <w:sz w:val="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807"/>
    <w:rsid w:val="00002958"/>
    <w:rsid w:val="00027807"/>
    <w:rsid w:val="000612A9"/>
    <w:rsid w:val="00066526"/>
    <w:rsid w:val="00080C94"/>
    <w:rsid w:val="000E0391"/>
    <w:rsid w:val="00106D95"/>
    <w:rsid w:val="00141A09"/>
    <w:rsid w:val="001520C6"/>
    <w:rsid w:val="00161497"/>
    <w:rsid w:val="001714AD"/>
    <w:rsid w:val="001834A9"/>
    <w:rsid w:val="001A0590"/>
    <w:rsid w:val="001A2C57"/>
    <w:rsid w:val="001A7711"/>
    <w:rsid w:val="001F49DB"/>
    <w:rsid w:val="00205B04"/>
    <w:rsid w:val="002568DE"/>
    <w:rsid w:val="002B343B"/>
    <w:rsid w:val="003070CE"/>
    <w:rsid w:val="00320998"/>
    <w:rsid w:val="00351E54"/>
    <w:rsid w:val="00373ABA"/>
    <w:rsid w:val="003F3192"/>
    <w:rsid w:val="004113F8"/>
    <w:rsid w:val="004248F5"/>
    <w:rsid w:val="004A668C"/>
    <w:rsid w:val="005429C6"/>
    <w:rsid w:val="005B52F5"/>
    <w:rsid w:val="00643C97"/>
    <w:rsid w:val="006817EC"/>
    <w:rsid w:val="006E0B97"/>
    <w:rsid w:val="006F567B"/>
    <w:rsid w:val="00710F54"/>
    <w:rsid w:val="007A0A07"/>
    <w:rsid w:val="007A766D"/>
    <w:rsid w:val="007F0BE2"/>
    <w:rsid w:val="008C135F"/>
    <w:rsid w:val="008C42BF"/>
    <w:rsid w:val="009007C7"/>
    <w:rsid w:val="00930986"/>
    <w:rsid w:val="00934A8F"/>
    <w:rsid w:val="009C524C"/>
    <w:rsid w:val="00A525DE"/>
    <w:rsid w:val="00B12178"/>
    <w:rsid w:val="00B82306"/>
    <w:rsid w:val="00BB1966"/>
    <w:rsid w:val="00C3351B"/>
    <w:rsid w:val="00C56428"/>
    <w:rsid w:val="00D84CBB"/>
    <w:rsid w:val="00DD64AC"/>
    <w:rsid w:val="00E05C19"/>
    <w:rsid w:val="00E416AA"/>
    <w:rsid w:val="00EC39F5"/>
    <w:rsid w:val="00EE0F9E"/>
    <w:rsid w:val="00EE2D59"/>
    <w:rsid w:val="00EF0278"/>
    <w:rsid w:val="00F042B2"/>
    <w:rsid w:val="00F57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37E7FA-86B5-46DA-ACE6-F629E205A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2780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27807"/>
    <w:rPr>
      <w:rFonts w:cs="Times New Roman"/>
      <w:u w:val="single"/>
    </w:rPr>
  </w:style>
  <w:style w:type="table" w:customStyle="1" w:styleId="TableNormal">
    <w:name w:val="Table Normal"/>
    <w:rsid w:val="0002780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lang w:val="uk-UA" w:eastAsia="uk-U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rsid w:val="0002780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" w:hAnsi="Helvetica" w:cs="Arial Unicode MS"/>
      <w:color w:val="000000"/>
      <w:sz w:val="24"/>
      <w:szCs w:val="24"/>
      <w:lang w:val="uk-UA" w:eastAsia="uk-UA"/>
    </w:rPr>
  </w:style>
  <w:style w:type="paragraph" w:customStyle="1" w:styleId="Default">
    <w:name w:val="Default"/>
    <w:rsid w:val="00027807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hAnsi="Helvetica" w:cs="Arial Unicode MS"/>
      <w:color w:val="000000"/>
      <w:sz w:val="22"/>
      <w:szCs w:val="22"/>
      <w:lang w:val="uk-UA" w:eastAsia="uk-UA"/>
    </w:rPr>
  </w:style>
  <w:style w:type="numbering" w:customStyle="1" w:styleId="Dash">
    <w:name w:val="Dash"/>
    <w:pPr>
      <w:numPr>
        <w:numId w:val="1"/>
      </w:numPr>
    </w:pPr>
  </w:style>
  <w:style w:type="paragraph" w:styleId="a4">
    <w:name w:val="footer"/>
    <w:basedOn w:val="a"/>
    <w:link w:val="a5"/>
    <w:uiPriority w:val="99"/>
    <w:rsid w:val="00C335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tabs>
        <w:tab w:val="center" w:pos="4677"/>
        <w:tab w:val="right" w:pos="9355"/>
      </w:tabs>
    </w:pPr>
    <w:rPr>
      <w:rFonts w:eastAsia="Times New Roman"/>
      <w:lang w:val="uk-UA" w:eastAsia="uk-UA"/>
    </w:rPr>
  </w:style>
  <w:style w:type="character" w:customStyle="1" w:styleId="a5">
    <w:name w:val="Нижній колонтитул Знак"/>
    <w:basedOn w:val="a0"/>
    <w:link w:val="a4"/>
    <w:uiPriority w:val="99"/>
    <w:rsid w:val="00C3351B"/>
    <w:rPr>
      <w:rFonts w:eastAsia="Times New Roman"/>
      <w:sz w:val="24"/>
      <w:szCs w:val="24"/>
      <w:lang w:bidi="ar-SA"/>
    </w:rPr>
  </w:style>
  <w:style w:type="paragraph" w:styleId="a6">
    <w:name w:val="header"/>
    <w:basedOn w:val="a"/>
    <w:link w:val="a7"/>
    <w:uiPriority w:val="99"/>
    <w:semiHidden/>
    <w:unhideWhenUsed/>
    <w:rsid w:val="00C3351B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semiHidden/>
    <w:rsid w:val="00C3351B"/>
    <w:rPr>
      <w:sz w:val="24"/>
      <w:szCs w:val="24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97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CD6A4D-996C-48BB-B7AB-A870E93EED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C5B9C9-247C-49F4-9E12-68B59E67B0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246060-5A93-4EAF-BCB8-CC13CFE5C2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4443</Words>
  <Characters>2534</Characters>
  <Application>Microsoft Office Word</Application>
  <DocSecurity>0</DocSecurity>
  <Lines>21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2020-12-02T09:59:00Z</dcterms:created>
  <dcterms:modified xsi:type="dcterms:W3CDTF">2020-12-02T09:59:00Z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