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482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82"/>
      </w:tblGrid>
      <w:tr w:rsidR="00341BC1" w:rsidRPr="00AD7F82" w:rsidTr="000B0707">
        <w:tc>
          <w:tcPr>
            <w:tcW w:w="11482" w:type="dxa"/>
            <w:tcBorders>
              <w:top w:val="nil"/>
              <w:left w:val="nil"/>
              <w:bottom w:val="nil"/>
              <w:right w:val="nil"/>
            </w:tcBorders>
          </w:tcPr>
          <w:p w:rsidR="00341BC1" w:rsidRPr="00AD7F82" w:rsidRDefault="00341BC1" w:rsidP="000B0707">
            <w:pPr>
              <w:pStyle w:val="a3"/>
              <w:ind w:left="178" w:hanging="178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41BC1" w:rsidRPr="00AD7F82" w:rsidRDefault="00341BC1" w:rsidP="000B0707">
            <w:pPr>
              <w:pStyle w:val="a3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41BC1" w:rsidRPr="00AD7F82" w:rsidRDefault="00341BC1" w:rsidP="000B0707">
            <w:pPr>
              <w:pStyle w:val="a3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41BC1" w:rsidRPr="0021032F" w:rsidRDefault="00341BC1" w:rsidP="000B0707">
            <w:pPr>
              <w:pStyle w:val="a3"/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5D0C372" wp14:editId="04E69E8C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341BC1" w:rsidRPr="00A833C8" w:rsidRDefault="00341BC1" w:rsidP="000B0707">
            <w:pPr>
              <w:pStyle w:val="a3"/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 xml:space="preserve">Комітет з питань 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>організації державної влади, місцевого самоврядування,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br/>
              <w:t xml:space="preserve"> регіонального розвитку та містобудування</w:t>
            </w:r>
          </w:p>
          <w:p w:rsidR="00341BC1" w:rsidRPr="00C86266" w:rsidRDefault="00341BC1" w:rsidP="000B0707">
            <w:pPr>
              <w:pStyle w:val="a3"/>
              <w:spacing w:before="10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./факс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 2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32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05,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20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75    </w:t>
            </w:r>
          </w:p>
        </w:tc>
      </w:tr>
    </w:tbl>
    <w:tbl>
      <w:tblPr>
        <w:tblStyle w:val="a5"/>
        <w:tblW w:w="13114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7"/>
        <w:gridCol w:w="11341"/>
        <w:gridCol w:w="1086"/>
      </w:tblGrid>
      <w:tr w:rsidR="00341BC1" w:rsidRPr="00053776" w:rsidTr="000B0707">
        <w:tc>
          <w:tcPr>
            <w:tcW w:w="687" w:type="dxa"/>
            <w:tcBorders>
              <w:top w:val="nil"/>
            </w:tcBorders>
          </w:tcPr>
          <w:p w:rsidR="00341BC1" w:rsidRPr="00053776" w:rsidRDefault="00341BC1" w:rsidP="000B0707">
            <w:pPr>
              <w:pStyle w:val="a3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1341" w:type="dxa"/>
            <w:tcBorders>
              <w:top w:val="thinThickMediumGap" w:sz="12" w:space="0" w:color="0033CC"/>
            </w:tcBorders>
          </w:tcPr>
          <w:p w:rsidR="00341BC1" w:rsidRPr="00053776" w:rsidRDefault="00341BC1" w:rsidP="000B0707">
            <w:pPr>
              <w:pStyle w:val="a3"/>
              <w:spacing w:before="720" w:after="480"/>
              <w:jc w:val="center"/>
              <w:rPr>
                <w:rFonts w:ascii="Times New Roman" w:hAnsi="Times New Roman"/>
                <w:color w:val="002060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>В И С Н О В О К</w:t>
            </w:r>
          </w:p>
        </w:tc>
        <w:tc>
          <w:tcPr>
            <w:tcW w:w="1086" w:type="dxa"/>
            <w:tcBorders>
              <w:top w:val="nil"/>
            </w:tcBorders>
          </w:tcPr>
          <w:p w:rsidR="00341BC1" w:rsidRPr="00053776" w:rsidRDefault="00341BC1" w:rsidP="000B0707">
            <w:pPr>
              <w:pStyle w:val="a3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953AC9" w:rsidRDefault="00953AC9" w:rsidP="00953AC9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53AC9" w:rsidRPr="00CF08C7" w:rsidRDefault="00953AC9" w:rsidP="00953AC9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</w:t>
      </w:r>
      <w:r w:rsidRPr="00AA7C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 </w:t>
      </w:r>
      <w:r w:rsidRPr="00AA7C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Закону України </w:t>
      </w:r>
      <w:r w:rsidRPr="002E61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внесення </w:t>
      </w:r>
      <w:r w:rsidRPr="00CF0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зміни до статті 1</w:t>
      </w:r>
    </w:p>
    <w:p w:rsidR="00953AC9" w:rsidRPr="00CF08C7" w:rsidRDefault="00953AC9" w:rsidP="00953AC9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0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Закону України «Про особливий порядок місцевого самоврядування</w:t>
      </w:r>
    </w:p>
    <w:p w:rsidR="00953AC9" w:rsidRDefault="00953AC9" w:rsidP="00953AC9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0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окремих районах Донецької та Луганської областей</w:t>
      </w:r>
      <w:r w:rsidR="00C93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53AC9" w:rsidRPr="009765D5" w:rsidRDefault="00953AC9" w:rsidP="00953AC9">
      <w:pPr>
        <w:spacing w:after="0" w:line="252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A7CA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(реєстр. №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4467</w:t>
      </w:r>
      <w:r w:rsidRPr="00AA7CA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953AC9" w:rsidRDefault="00953AC9" w:rsidP="00953AC9">
      <w:pPr>
        <w:spacing w:after="0" w:line="252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AC9" w:rsidRPr="00E31C20" w:rsidRDefault="00953AC9" w:rsidP="00701D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4C36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За дорученням Голови Верховної Ради України </w:t>
      </w:r>
      <w:proofErr w:type="spellStart"/>
      <w:r w:rsidRPr="00544C36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Д.Разумкова</w:t>
      </w:r>
      <w:proofErr w:type="spellEnd"/>
      <w:r w:rsidRPr="009765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Комітет з питань організації державної влади, місцевого самоврядування, регіонального</w:t>
      </w:r>
      <w:r w:rsidRPr="00E31C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розвитку та містобудування розглянув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r w:rsidRPr="00E31C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своєму засіданні </w:t>
      </w:r>
      <w:r w:rsidR="007A3B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14 грудня 2020 року (протокол № 55) </w:t>
      </w:r>
      <w:r w:rsidRPr="00E31C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Закону України </w:t>
      </w:r>
      <w:r w:rsidRPr="00CF08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внесення зміни до статті 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F08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Закону України «Про особливий порядок місцевого самоврядування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F08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окремих районах Донецької та Луганської областей</w:t>
      </w:r>
      <w:r w:rsidR="00C93A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bookmarkStart w:id="0" w:name="_GoBack"/>
      <w:bookmarkEnd w:id="0"/>
      <w:r w:rsidRPr="00E31C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(реєстр.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4467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д 07.12.2020</w:t>
      </w:r>
      <w:r w:rsidRPr="00E31C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поданий </w:t>
      </w:r>
      <w:r w:rsidRPr="00E31C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народними депутатами України Корнієнком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О.С.</w:t>
      </w:r>
      <w:r w:rsidRPr="00E31C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Арахамією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Д.Г., </w:t>
      </w:r>
      <w:proofErr w:type="spellStart"/>
      <w:r w:rsidRPr="00E31C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остіним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А.Є. </w:t>
      </w:r>
      <w:r w:rsidRPr="00E31C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 іншими народними депутатами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53AC9" w:rsidRPr="00B14ADD" w:rsidRDefault="00953AC9" w:rsidP="00701D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</w:pPr>
      <w:r w:rsidRPr="00544C36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Необхідність внесення даного законопроекту, за визначенням суб’єктів права законодавчої ініціативи, пов’язана з тим, що </w:t>
      </w:r>
      <w:r w:rsidRPr="00B14ADD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31 грудня 2020 року спливає термін запровадження особливого порядку місцевого самоврядування в окремих районах Донецької та Луганської областей, до яких належать райони, міста, селища, села, що визначаються рішенням Верховної Ради України, встановлен</w:t>
      </w:r>
      <w:r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ий</w:t>
      </w:r>
      <w:r w:rsidRPr="00B14ADD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 xml:space="preserve"> статтею 1 Закону України «Про особливий порядок місцевого самоврядування в окремих районах Донецької та Луганської областей».</w:t>
      </w:r>
    </w:p>
    <w:p w:rsidR="00953AC9" w:rsidRDefault="00953AC9" w:rsidP="00701D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 xml:space="preserve">Метою та завданням законопроекту є </w:t>
      </w:r>
      <w:r w:rsidRPr="00B14ADD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створення додаткових часових можливостей для реалізації відповідних законодавчих умов, спрямованих на мирне врегулювання ситуації в окремих районах Донецької та Луганської областей на основі принципів та норм міжнародного права і Статуту ООН.</w:t>
      </w:r>
      <w:r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 xml:space="preserve"> При цьому продовжується н</w:t>
      </w:r>
      <w:r w:rsidRPr="00B14ADD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а 1 рік можливість тимчасового запровадження особливого порядку місцевого самоврядування в окремих районах Донецької та Луганської областей, встановленого статтею 1 Закону України «Про особливий порядок місцевого самоврядування в окремих районах Донецької та Луганської областей».</w:t>
      </w:r>
    </w:p>
    <w:p w:rsidR="00953AC9" w:rsidRDefault="00953AC9" w:rsidP="00701D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 xml:space="preserve">Головне науково-експертне управління </w:t>
      </w:r>
      <w:r w:rsidR="00C93ACC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 xml:space="preserve">Апарату Верховної Ради України  зазначає, що </w:t>
      </w:r>
      <w:r w:rsidRPr="0026045B">
        <w:rPr>
          <w:rFonts w:ascii="Times New Roman" w:hAnsi="Times New Roman" w:cs="Times New Roman"/>
          <w:bCs/>
          <w:sz w:val="28"/>
          <w:szCs w:val="28"/>
        </w:rPr>
        <w:t xml:space="preserve">не має до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законопроекту </w:t>
      </w:r>
      <w:r w:rsidRPr="0026045B">
        <w:rPr>
          <w:rFonts w:ascii="Times New Roman" w:hAnsi="Times New Roman" w:cs="Times New Roman"/>
          <w:bCs/>
          <w:sz w:val="28"/>
          <w:szCs w:val="28"/>
        </w:rPr>
        <w:t>зауважень правового характеру</w:t>
      </w:r>
      <w:r w:rsidRPr="00C65C0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та </w:t>
      </w:r>
      <w:r w:rsidRPr="00C65C04">
        <w:rPr>
          <w:rFonts w:ascii="Times New Roman" w:hAnsi="Times New Roman" w:cs="Times New Roman"/>
          <w:bCs/>
          <w:sz w:val="28"/>
          <w:szCs w:val="28"/>
        </w:rPr>
        <w:t xml:space="preserve">не заперечує можливості </w:t>
      </w:r>
      <w:r>
        <w:rPr>
          <w:rFonts w:ascii="Times New Roman" w:hAnsi="Times New Roman" w:cs="Times New Roman"/>
          <w:bCs/>
          <w:sz w:val="28"/>
          <w:szCs w:val="28"/>
        </w:rPr>
        <w:t xml:space="preserve"> його </w:t>
      </w:r>
      <w:r w:rsidRPr="00C65C04">
        <w:rPr>
          <w:rFonts w:ascii="Times New Roman" w:hAnsi="Times New Roman" w:cs="Times New Roman"/>
          <w:bCs/>
          <w:sz w:val="28"/>
          <w:szCs w:val="28"/>
        </w:rPr>
        <w:t>прийняття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53AC9" w:rsidRPr="00253033" w:rsidRDefault="00953AC9" w:rsidP="00701D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</w:pPr>
      <w:r w:rsidRPr="00544C36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lastRenderedPageBreak/>
        <w:t xml:space="preserve">Заслухавши інформацію підкомітету з питань організації державної влади, державної служби, служби в органах місцевого самоврядування, державних символів та нагород, </w:t>
      </w:r>
      <w:r w:rsidRPr="009027A9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взявши до уваги висновок Головного науково-експертного управління Апарату Верховної Ради України, з’ясувавши </w:t>
      </w:r>
      <w:r w:rsidRPr="00544C36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позицію народних депутатів України - членів Комітету, запрошених на засідання осіб та всебічно обговоривши питання,</w:t>
      </w: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</w:t>
      </w:r>
      <w:r w:rsidR="005C711B" w:rsidRPr="00ED1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</w:t>
      </w:r>
      <w:r w:rsidR="00E95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ухвалив висновок </w:t>
      </w:r>
      <w:r w:rsidR="005C711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</w:t>
      </w:r>
      <w:r w:rsidR="00E951D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вати</w:t>
      </w:r>
      <w:r w:rsidR="005C7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3033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 Верховній Раді України відповідно до частини першої статті 21 Регламенту Верховної Ради України проект Закону України про внесення зміни до статті 1 Закону України «Про особливий порядок місцевого самоврядування в окремих районах Донецької та Луганської областей» (реєстр. № 4467), поданий народними депутатами України Корнієнком О.С., </w:t>
      </w:r>
      <w:proofErr w:type="spellStart"/>
      <w:r w:rsidRPr="00253033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Арахамією</w:t>
      </w:r>
      <w:proofErr w:type="spellEnd"/>
      <w:r w:rsidRPr="00253033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Д.Г., </w:t>
      </w:r>
      <w:proofErr w:type="spellStart"/>
      <w:r w:rsidRPr="00253033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Костіним</w:t>
      </w:r>
      <w:proofErr w:type="spellEnd"/>
      <w:r w:rsidRPr="00253033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А.Є. та іншими народними депутатами України, включити до порядку денного четвертої сесії Верховної Ради України дев’ятого скликання</w:t>
      </w:r>
      <w:r w:rsidR="00E951D8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, визначити його як невідкладний </w:t>
      </w:r>
      <w:r w:rsidR="00E951D8" w:rsidRPr="004A3793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відповідно до статті 101 Регламенту Верховної Ради України, скоротивши наполовину строк внесення альтернативних законопроектів</w:t>
      </w:r>
      <w:r w:rsidR="00E951D8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. </w:t>
      </w:r>
    </w:p>
    <w:p w:rsidR="00953AC9" w:rsidRPr="00544C36" w:rsidRDefault="00E951D8" w:rsidP="00701D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Також Комітет ухвалив рекомендувати Верховній Раді України </w:t>
      </w:r>
      <w:r w:rsidR="00953AC9" w:rsidRPr="00544C36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відповідно до пункту 1 частини першої та частини другої статті 114 Регламенту Верховної Ради України проект Закону України про внесення зміни до статті 1 Закону України «Про особливий порядок місцевого самоврядування в окремих районах Донецької та Луганської областей» (реєстр. № </w:t>
      </w:r>
      <w:r w:rsidR="00953AC9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4467</w:t>
      </w:r>
      <w:r w:rsidR="00953AC9" w:rsidRPr="00544C36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), за наслідками розгляду в першому читанні прийняти за основу та в цілому.</w:t>
      </w:r>
    </w:p>
    <w:p w:rsidR="00953AC9" w:rsidRPr="00544C36" w:rsidRDefault="00CC21B0" w:rsidP="00701D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DC65B1">
        <w:rPr>
          <w:rFonts w:ascii="Times New Roman" w:hAnsi="Times New Roman" w:cs="Times New Roman"/>
          <w:color w:val="000000"/>
          <w:spacing w:val="-5"/>
          <w:sz w:val="28"/>
          <w:szCs w:val="28"/>
        </w:rPr>
        <w:t>Виступити на пленарному засіданні Верховної Ради України із співдоповіддю з цього питання Комітет доручив народному депутату України</w:t>
      </w:r>
      <w:r w:rsidR="00953AC9" w:rsidRPr="00544C36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, голові підкомітету з питань організації державної влади, державної служби, служби в органах місцевого самоврядування, державних символів та нагород Корнієнку</w:t>
      </w:r>
      <w:r w:rsidR="00953AC9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О</w:t>
      </w:r>
      <w:r w:rsidR="00953AC9" w:rsidRPr="00544C36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.</w:t>
      </w:r>
      <w:r w:rsidR="00953AC9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С.</w:t>
      </w:r>
    </w:p>
    <w:p w:rsidR="00953AC9" w:rsidRDefault="00953AC9" w:rsidP="00953AC9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</w:p>
    <w:p w:rsidR="00953AC9" w:rsidRPr="00F01BC6" w:rsidRDefault="00953AC9" w:rsidP="00953AC9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</w:pPr>
    </w:p>
    <w:p w:rsidR="00953AC9" w:rsidRPr="00E31C20" w:rsidRDefault="00953AC9" w:rsidP="00953AC9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</w:pPr>
      <w:r w:rsidRPr="00E31C20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ru-RU"/>
        </w:rPr>
        <w:t>Голова Комітету                                                                          А.КЛОЧКО</w:t>
      </w:r>
    </w:p>
    <w:p w:rsidR="005204CF" w:rsidRDefault="005204CF"/>
    <w:sectPr w:rsidR="005204CF" w:rsidSect="00E31C20">
      <w:headerReference w:type="default" r:id="rId7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399" w:rsidRDefault="00A36399">
      <w:pPr>
        <w:spacing w:after="0" w:line="240" w:lineRule="auto"/>
      </w:pPr>
      <w:r>
        <w:separator/>
      </w:r>
    </w:p>
  </w:endnote>
  <w:endnote w:type="continuationSeparator" w:id="0">
    <w:p w:rsidR="00A36399" w:rsidRDefault="00A36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399" w:rsidRDefault="00A36399">
      <w:pPr>
        <w:spacing w:after="0" w:line="240" w:lineRule="auto"/>
      </w:pPr>
      <w:r>
        <w:separator/>
      </w:r>
    </w:p>
  </w:footnote>
  <w:footnote w:type="continuationSeparator" w:id="0">
    <w:p w:rsidR="00A36399" w:rsidRDefault="00A36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7134258"/>
      <w:docPartObj>
        <w:docPartGallery w:val="Page Numbers (Top of Page)"/>
        <w:docPartUnique/>
      </w:docPartObj>
    </w:sdtPr>
    <w:sdtEndPr/>
    <w:sdtContent>
      <w:p w:rsidR="00E31C20" w:rsidRDefault="00C263E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3ACC">
          <w:rPr>
            <w:noProof/>
          </w:rPr>
          <w:t>2</w:t>
        </w:r>
        <w:r>
          <w:fldChar w:fldCharType="end"/>
        </w:r>
      </w:p>
    </w:sdtContent>
  </w:sdt>
  <w:p w:rsidR="00E31C20" w:rsidRDefault="00A3639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AC9"/>
    <w:rsid w:val="00071DC7"/>
    <w:rsid w:val="00207EC7"/>
    <w:rsid w:val="002C7CDD"/>
    <w:rsid w:val="00341BC1"/>
    <w:rsid w:val="004F444C"/>
    <w:rsid w:val="005204CF"/>
    <w:rsid w:val="00541C23"/>
    <w:rsid w:val="005C711B"/>
    <w:rsid w:val="00701D08"/>
    <w:rsid w:val="007A3B76"/>
    <w:rsid w:val="008B7900"/>
    <w:rsid w:val="00953AC9"/>
    <w:rsid w:val="009F4AAE"/>
    <w:rsid w:val="00A36399"/>
    <w:rsid w:val="00A83255"/>
    <w:rsid w:val="00AC028D"/>
    <w:rsid w:val="00AF719B"/>
    <w:rsid w:val="00C263EA"/>
    <w:rsid w:val="00C93ACC"/>
    <w:rsid w:val="00CC21B0"/>
    <w:rsid w:val="00D75704"/>
    <w:rsid w:val="00D76791"/>
    <w:rsid w:val="00DE658A"/>
    <w:rsid w:val="00E9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DAD75"/>
  <w15:chartTrackingRefBased/>
  <w15:docId w15:val="{C9CD74D9-705B-4132-90E9-D800F9D57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AC9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3AC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53AC9"/>
    <w:rPr>
      <w:rFonts w:asciiTheme="minorHAnsi" w:hAnsiTheme="minorHAnsi"/>
      <w:sz w:val="22"/>
    </w:rPr>
  </w:style>
  <w:style w:type="table" w:styleId="a5">
    <w:name w:val="Table Grid"/>
    <w:basedOn w:val="a1"/>
    <w:uiPriority w:val="99"/>
    <w:rsid w:val="00341BC1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93A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93A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2645</Words>
  <Characters>1508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Тетяна Миколаївна</dc:creator>
  <cp:keywords/>
  <dc:description/>
  <cp:lastModifiedBy>Корнієнко Тетяна Миколаївна</cp:lastModifiedBy>
  <cp:revision>14</cp:revision>
  <cp:lastPrinted>2020-12-14T13:19:00Z</cp:lastPrinted>
  <dcterms:created xsi:type="dcterms:W3CDTF">2020-12-11T13:24:00Z</dcterms:created>
  <dcterms:modified xsi:type="dcterms:W3CDTF">2020-12-14T13:43:00Z</dcterms:modified>
</cp:coreProperties>
</file>