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712DC" w14:textId="77777777" w:rsidR="00DC7519" w:rsidRPr="00DC7519" w:rsidRDefault="00DC7519" w:rsidP="00144643">
      <w:pPr>
        <w:autoSpaceDE w:val="0"/>
        <w:autoSpaceDN w:val="0"/>
        <w:adjustRightInd w:val="0"/>
        <w:spacing w:after="0" w:line="240" w:lineRule="auto"/>
        <w:ind w:right="142" w:firstLine="709"/>
        <w:jc w:val="center"/>
        <w:rPr>
          <w:rFonts w:ascii="Times" w:hAnsi="Times" w:cs="Times"/>
          <w:b/>
          <w:bCs/>
          <w:sz w:val="28"/>
          <w:szCs w:val="28"/>
        </w:rPr>
      </w:pPr>
      <w:bookmarkStart w:id="0" w:name="_GoBack"/>
      <w:bookmarkEnd w:id="0"/>
      <w:r w:rsidRPr="00DC7519">
        <w:rPr>
          <w:rFonts w:ascii="Times" w:hAnsi="Times" w:cs="Times"/>
          <w:b/>
          <w:bCs/>
          <w:sz w:val="28"/>
          <w:szCs w:val="28"/>
        </w:rPr>
        <w:t>ПОЯСНЮВАЛЬНА ЗАПИСКА</w:t>
      </w:r>
    </w:p>
    <w:p w14:paraId="65CB5EC2" w14:textId="7BC7A9BA" w:rsidR="00E17307" w:rsidRPr="00B26ADF" w:rsidRDefault="00DC7519" w:rsidP="00144643">
      <w:pPr>
        <w:tabs>
          <w:tab w:val="left" w:pos="3744"/>
        </w:tabs>
        <w:autoSpaceDE w:val="0"/>
        <w:autoSpaceDN w:val="0"/>
        <w:adjustRightInd w:val="0"/>
        <w:spacing w:after="0" w:line="240" w:lineRule="auto"/>
        <w:ind w:right="-81"/>
        <w:jc w:val="center"/>
        <w:rPr>
          <w:rFonts w:ascii="Times New Roman" w:hAnsi="Times New Roman" w:cs="Times New Roman"/>
          <w:b/>
          <w:bCs/>
          <w:sz w:val="28"/>
          <w:szCs w:val="28"/>
          <w:lang w:val="ru-RU"/>
        </w:rPr>
      </w:pPr>
      <w:r w:rsidRPr="001C3500">
        <w:rPr>
          <w:rFonts w:ascii="Times New Roman" w:hAnsi="Times New Roman" w:cs="Times New Roman"/>
          <w:b/>
          <w:bCs/>
          <w:sz w:val="28"/>
          <w:szCs w:val="28"/>
        </w:rPr>
        <w:t>до про</w:t>
      </w:r>
      <w:r w:rsidR="003D4C07" w:rsidRPr="001C3500">
        <w:rPr>
          <w:rFonts w:ascii="Times New Roman" w:hAnsi="Times New Roman" w:cs="Times New Roman"/>
          <w:b/>
          <w:bCs/>
          <w:sz w:val="28"/>
          <w:szCs w:val="28"/>
        </w:rPr>
        <w:t>є</w:t>
      </w:r>
      <w:r w:rsidRPr="001C3500">
        <w:rPr>
          <w:rFonts w:ascii="Times New Roman" w:hAnsi="Times New Roman" w:cs="Times New Roman"/>
          <w:b/>
          <w:bCs/>
          <w:sz w:val="28"/>
          <w:szCs w:val="28"/>
        </w:rPr>
        <w:t xml:space="preserve">кту Закону України </w:t>
      </w:r>
      <w:r w:rsidR="00B26ADF" w:rsidRPr="00B26ADF">
        <w:rPr>
          <w:rFonts w:ascii="Times New Roman" w:hAnsi="Times New Roman" w:cs="Times New Roman"/>
          <w:b/>
          <w:bCs/>
          <w:sz w:val="28"/>
          <w:szCs w:val="28"/>
          <w:lang w:val="ru-RU"/>
        </w:rPr>
        <w:t>“</w:t>
      </w:r>
      <w:r w:rsidRPr="001C3500">
        <w:rPr>
          <w:rFonts w:ascii="Times New Roman" w:hAnsi="Times New Roman" w:cs="Times New Roman"/>
          <w:b/>
          <w:bCs/>
          <w:sz w:val="28"/>
          <w:szCs w:val="28"/>
        </w:rPr>
        <w:t xml:space="preserve">Про </w:t>
      </w:r>
      <w:r w:rsidR="003D4C07" w:rsidRPr="001C3500">
        <w:rPr>
          <w:rFonts w:ascii="Times New Roman" w:hAnsi="Times New Roman" w:cs="Times New Roman"/>
          <w:b/>
          <w:bCs/>
          <w:sz w:val="28"/>
          <w:szCs w:val="28"/>
        </w:rPr>
        <w:t>територіальну оборону України</w:t>
      </w:r>
      <w:r w:rsidR="00B26ADF" w:rsidRPr="00B26ADF">
        <w:rPr>
          <w:rFonts w:ascii="Times New Roman" w:hAnsi="Times New Roman" w:cs="Times New Roman"/>
          <w:b/>
          <w:bCs/>
          <w:sz w:val="28"/>
          <w:szCs w:val="28"/>
          <w:lang w:val="ru-RU"/>
        </w:rPr>
        <w:t>”</w:t>
      </w:r>
    </w:p>
    <w:p w14:paraId="45FF1457" w14:textId="77777777" w:rsidR="006176B4" w:rsidRPr="001C3500" w:rsidRDefault="006176B4" w:rsidP="00144643">
      <w:pPr>
        <w:shd w:val="clear" w:color="auto" w:fill="FFFFFF"/>
        <w:tabs>
          <w:tab w:val="left" w:pos="540"/>
          <w:tab w:val="left" w:pos="1080"/>
        </w:tabs>
        <w:spacing w:after="0" w:line="240" w:lineRule="auto"/>
        <w:ind w:right="-81"/>
        <w:jc w:val="both"/>
        <w:rPr>
          <w:rFonts w:ascii="Times New Roman" w:eastAsia="Times New Roman" w:hAnsi="Times New Roman" w:cs="Times New Roman"/>
          <w:b/>
          <w:bCs/>
          <w:sz w:val="28"/>
          <w:szCs w:val="28"/>
          <w:lang w:eastAsia="uk-UA"/>
        </w:rPr>
      </w:pPr>
    </w:p>
    <w:p w14:paraId="65BC1B9B" w14:textId="193C1B55" w:rsidR="0009161B" w:rsidRPr="00B26ADF" w:rsidRDefault="0009161B" w:rsidP="00144643">
      <w:pPr>
        <w:pStyle w:val="a5"/>
        <w:numPr>
          <w:ilvl w:val="0"/>
          <w:numId w:val="10"/>
        </w:numPr>
        <w:shd w:val="clear" w:color="auto" w:fill="FFFFFF"/>
        <w:tabs>
          <w:tab w:val="left" w:pos="540"/>
          <w:tab w:val="left" w:pos="720"/>
          <w:tab w:val="left" w:pos="1080"/>
        </w:tabs>
        <w:spacing w:after="0" w:line="240" w:lineRule="auto"/>
        <w:ind w:right="-81"/>
        <w:jc w:val="both"/>
        <w:rPr>
          <w:rFonts w:ascii="Times New Roman" w:hAnsi="Times New Roman"/>
          <w:sz w:val="28"/>
          <w:szCs w:val="28"/>
          <w:lang w:eastAsia="uk-UA"/>
        </w:rPr>
      </w:pPr>
      <w:r w:rsidRPr="00B26ADF">
        <w:rPr>
          <w:rFonts w:ascii="Times New Roman" w:hAnsi="Times New Roman"/>
          <w:b/>
          <w:bCs/>
          <w:sz w:val="28"/>
          <w:szCs w:val="28"/>
          <w:lang w:eastAsia="uk-UA"/>
        </w:rPr>
        <w:t xml:space="preserve">Обґрунтування необхідності прийняття </w:t>
      </w:r>
      <w:r w:rsidR="00B26ADF" w:rsidRPr="00B26ADF">
        <w:rPr>
          <w:rFonts w:ascii="Times New Roman" w:hAnsi="Times New Roman"/>
          <w:b/>
          <w:bCs/>
          <w:sz w:val="28"/>
          <w:szCs w:val="28"/>
          <w:lang w:eastAsia="uk-UA"/>
        </w:rPr>
        <w:t>проєкту Закону</w:t>
      </w:r>
    </w:p>
    <w:p w14:paraId="7C7BE684" w14:textId="70E0EE2E" w:rsidR="00861C6F" w:rsidRDefault="00861C6F" w:rsidP="00144643">
      <w:pPr>
        <w:pStyle w:val="rvps2"/>
        <w:shd w:val="clear" w:color="auto" w:fill="FFFFFF"/>
        <w:suppressAutoHyphens/>
        <w:spacing w:before="0" w:beforeAutospacing="0" w:after="0" w:afterAutospacing="0"/>
        <w:ind w:right="-81" w:firstLine="720"/>
        <w:jc w:val="both"/>
        <w:rPr>
          <w:sz w:val="28"/>
          <w:szCs w:val="28"/>
          <w:lang w:val="uk-UA"/>
        </w:rPr>
      </w:pPr>
      <w:r w:rsidRPr="001C3500">
        <w:rPr>
          <w:sz w:val="28"/>
          <w:szCs w:val="28"/>
          <w:lang w:val="uk-UA"/>
        </w:rPr>
        <w:t>Наслідком збройної агресії Російської Федерації проти України стала нелегітимна воєнна окупація і подальша незаконна анексія території Автономної Республіки Крим та міста Севастополя - невід’ємної складової державної території України, воєнна окупація значної частини державної території України у Донецькій та Луганській областях.</w:t>
      </w:r>
    </w:p>
    <w:p w14:paraId="001E5C0B" w14:textId="77777777" w:rsidR="00237D6B" w:rsidRPr="001C3500" w:rsidRDefault="00237D6B" w:rsidP="00144643">
      <w:pPr>
        <w:pStyle w:val="rvps2"/>
        <w:shd w:val="clear" w:color="auto" w:fill="FFFFFF"/>
        <w:suppressAutoHyphens/>
        <w:spacing w:before="0" w:beforeAutospacing="0" w:after="0" w:afterAutospacing="0"/>
        <w:ind w:right="-81" w:firstLine="720"/>
        <w:jc w:val="both"/>
        <w:rPr>
          <w:sz w:val="28"/>
          <w:szCs w:val="28"/>
          <w:lang w:val="uk-UA"/>
        </w:rPr>
      </w:pPr>
    </w:p>
    <w:p w14:paraId="384754A8" w14:textId="27BDB2E4" w:rsidR="00861C6F" w:rsidRDefault="00861C6F" w:rsidP="00144643">
      <w:pPr>
        <w:pStyle w:val="rvps2"/>
        <w:shd w:val="clear" w:color="auto" w:fill="FFFFFF"/>
        <w:suppressAutoHyphens/>
        <w:spacing w:before="0" w:beforeAutospacing="0" w:after="0" w:afterAutospacing="0"/>
        <w:ind w:right="-81" w:firstLine="720"/>
        <w:jc w:val="both"/>
        <w:rPr>
          <w:bCs/>
          <w:sz w:val="28"/>
          <w:szCs w:val="28"/>
          <w:lang w:val="uk-UA"/>
        </w:rPr>
      </w:pPr>
      <w:r w:rsidRPr="001C3500">
        <w:rPr>
          <w:sz w:val="28"/>
          <w:szCs w:val="28"/>
          <w:lang w:val="uk-UA"/>
        </w:rPr>
        <w:t xml:space="preserve">Зокрема, Україні була заподіяна матеріальна шкода внаслідок </w:t>
      </w:r>
      <w:r w:rsidR="00B26ADF" w:rsidRPr="00B26ADF">
        <w:rPr>
          <w:sz w:val="28"/>
          <w:szCs w:val="28"/>
          <w:lang w:val="uk-UA"/>
        </w:rPr>
        <w:t>“</w:t>
      </w:r>
      <w:r w:rsidRPr="001C3500">
        <w:rPr>
          <w:sz w:val="28"/>
          <w:szCs w:val="28"/>
          <w:lang w:val="uk-UA"/>
        </w:rPr>
        <w:t>націоналізації</w:t>
      </w:r>
      <w:r w:rsidR="00B26ADF" w:rsidRPr="00B26ADF">
        <w:rPr>
          <w:sz w:val="28"/>
          <w:szCs w:val="28"/>
          <w:lang w:val="uk-UA"/>
        </w:rPr>
        <w:t>”</w:t>
      </w:r>
      <w:r w:rsidRPr="001C3500">
        <w:rPr>
          <w:sz w:val="28"/>
          <w:szCs w:val="28"/>
          <w:lang w:val="uk-UA"/>
        </w:rPr>
        <w:t xml:space="preserve"> Російською Федерацією землі, державних та приватних об’єктів нерухомості, державних та приватних підприємств, портів та рекреаційних об’єктів, що знаходяться на території Автономної Республіки Крим та міста Севастополя. Після акту анексії Російська Федерація незаконно користується матеріальними благами на анексованій території, що </w:t>
      </w:r>
      <w:r w:rsidRPr="001C3500">
        <w:rPr>
          <w:bCs/>
          <w:sz w:val="28"/>
          <w:szCs w:val="28"/>
          <w:lang w:val="uk-UA"/>
        </w:rPr>
        <w:t>завдає Україні матеріальних збитків. </w:t>
      </w:r>
    </w:p>
    <w:p w14:paraId="3384A4B4" w14:textId="77777777" w:rsidR="00237D6B" w:rsidRPr="001C3500" w:rsidRDefault="00237D6B" w:rsidP="00144643">
      <w:pPr>
        <w:pStyle w:val="rvps2"/>
        <w:shd w:val="clear" w:color="auto" w:fill="FFFFFF"/>
        <w:suppressAutoHyphens/>
        <w:spacing w:before="0" w:beforeAutospacing="0" w:after="0" w:afterAutospacing="0"/>
        <w:ind w:right="-81" w:firstLine="720"/>
        <w:jc w:val="both"/>
        <w:rPr>
          <w:sz w:val="28"/>
          <w:szCs w:val="28"/>
          <w:lang w:val="uk-UA"/>
        </w:rPr>
      </w:pPr>
    </w:p>
    <w:p w14:paraId="238790DE" w14:textId="02AF6762" w:rsidR="00370164" w:rsidRDefault="00370164" w:rsidP="00144643">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В умовах збройної агресії Російської Федерації проти України, окупації частини її території, особливого значення для забезпечення обороноздатності держави набуває належне функціонування територіальної оборони.</w:t>
      </w:r>
    </w:p>
    <w:p w14:paraId="1E1DD3D9" w14:textId="77777777" w:rsidR="00237D6B" w:rsidRPr="001C3500" w:rsidRDefault="00237D6B" w:rsidP="00144643">
      <w:pPr>
        <w:pStyle w:val="a7"/>
        <w:ind w:right="-81" w:firstLine="720"/>
        <w:jc w:val="both"/>
        <w:rPr>
          <w:rFonts w:ascii="Times New Roman" w:hAnsi="Times New Roman" w:cs="Times New Roman"/>
          <w:sz w:val="28"/>
          <w:szCs w:val="28"/>
        </w:rPr>
      </w:pPr>
    </w:p>
    <w:p w14:paraId="22CD5457" w14:textId="7954FCFB" w:rsidR="00861C6F" w:rsidRDefault="00861C6F" w:rsidP="00144643">
      <w:pPr>
        <w:autoSpaceDE w:val="0"/>
        <w:autoSpaceDN w:val="0"/>
        <w:adjustRightInd w:val="0"/>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В умовах виникнення загрози на сході України, для здійснення територіальної оборони були утворені батальйони територіальної оборони, правовий статус яких визначається Положенням про територіальну оборону, яке затверджується Указом Президента України. Однак, відповідно до статті 92 Конституції України права і свободи людини і громадянина, а також основи </w:t>
      </w:r>
      <w:r w:rsidR="00B93871" w:rsidRPr="001C3500">
        <w:rPr>
          <w:rFonts w:ascii="Times New Roman" w:hAnsi="Times New Roman" w:cs="Times New Roman"/>
          <w:sz w:val="28"/>
          <w:szCs w:val="28"/>
        </w:rPr>
        <w:t>національної безпеки</w:t>
      </w:r>
      <w:r w:rsidRPr="001C3500">
        <w:rPr>
          <w:rFonts w:ascii="Times New Roman" w:hAnsi="Times New Roman" w:cs="Times New Roman"/>
          <w:sz w:val="28"/>
          <w:szCs w:val="28"/>
        </w:rPr>
        <w:t xml:space="preserve"> визначаються виключно законами України.</w:t>
      </w:r>
    </w:p>
    <w:p w14:paraId="4C7A0F29" w14:textId="77777777" w:rsidR="00237D6B" w:rsidRPr="001C3500" w:rsidRDefault="00237D6B" w:rsidP="00144643">
      <w:pPr>
        <w:autoSpaceDE w:val="0"/>
        <w:autoSpaceDN w:val="0"/>
        <w:adjustRightInd w:val="0"/>
        <w:spacing w:after="0" w:line="240" w:lineRule="auto"/>
        <w:ind w:right="-81" w:firstLine="720"/>
        <w:jc w:val="both"/>
        <w:rPr>
          <w:rFonts w:ascii="Times New Roman" w:hAnsi="Times New Roman" w:cs="Times New Roman"/>
          <w:sz w:val="28"/>
          <w:szCs w:val="28"/>
        </w:rPr>
      </w:pPr>
    </w:p>
    <w:p w14:paraId="3A295038" w14:textId="01A479FB" w:rsidR="00370164" w:rsidRDefault="00BA6C06" w:rsidP="00144643">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Ситуація, яка склалась на сьогодні в Україні</w:t>
      </w:r>
      <w:r w:rsidR="00370164" w:rsidRPr="001C3500">
        <w:rPr>
          <w:rFonts w:ascii="Times New Roman" w:hAnsi="Times New Roman" w:cs="Times New Roman"/>
          <w:sz w:val="28"/>
          <w:szCs w:val="28"/>
        </w:rPr>
        <w:t xml:space="preserve"> вимага</w:t>
      </w:r>
      <w:r w:rsidRPr="001C3500">
        <w:rPr>
          <w:rFonts w:ascii="Times New Roman" w:hAnsi="Times New Roman" w:cs="Times New Roman"/>
          <w:sz w:val="28"/>
          <w:szCs w:val="28"/>
        </w:rPr>
        <w:t>є</w:t>
      </w:r>
      <w:r w:rsidR="00370164" w:rsidRPr="001C3500">
        <w:rPr>
          <w:rFonts w:ascii="Times New Roman" w:hAnsi="Times New Roman" w:cs="Times New Roman"/>
          <w:sz w:val="28"/>
          <w:szCs w:val="28"/>
        </w:rPr>
        <w:t xml:space="preserve"> пошуку нових шляхів і механізмів суттєвого оновлення системи територіальної оборони України, підвищення її ефективності та функціонування.</w:t>
      </w:r>
    </w:p>
    <w:p w14:paraId="1DE83CBF" w14:textId="77777777" w:rsidR="00237D6B" w:rsidRPr="001C3500" w:rsidRDefault="00237D6B" w:rsidP="00144643">
      <w:pPr>
        <w:pStyle w:val="a7"/>
        <w:ind w:right="-81" w:firstLine="720"/>
        <w:jc w:val="both"/>
        <w:rPr>
          <w:rFonts w:ascii="Times New Roman" w:hAnsi="Times New Roman" w:cs="Times New Roman"/>
          <w:sz w:val="28"/>
          <w:szCs w:val="28"/>
        </w:rPr>
      </w:pPr>
    </w:p>
    <w:p w14:paraId="5DF73A2D" w14:textId="716F2574" w:rsidR="00B93871" w:rsidRDefault="00BA6C06" w:rsidP="00144643">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При цьому</w:t>
      </w:r>
      <w:r w:rsidR="00370164" w:rsidRPr="001C3500">
        <w:rPr>
          <w:rFonts w:ascii="Times New Roman" w:hAnsi="Times New Roman" w:cs="Times New Roman"/>
          <w:sz w:val="28"/>
          <w:szCs w:val="28"/>
        </w:rPr>
        <w:t>, відповідно до частини першої статті 17 Конституції України, захист суверенітету і територіальної цілісності України, забезпечення її економічної та інформаційної безпеки є найважливішими функціями держави, справою всього Українського народу.</w:t>
      </w:r>
    </w:p>
    <w:p w14:paraId="4FFCD614" w14:textId="77777777" w:rsidR="00237D6B" w:rsidRPr="001C3500" w:rsidRDefault="00237D6B" w:rsidP="00144643">
      <w:pPr>
        <w:pStyle w:val="a7"/>
        <w:ind w:right="-81" w:firstLine="720"/>
        <w:jc w:val="both"/>
        <w:rPr>
          <w:rFonts w:ascii="Times New Roman" w:hAnsi="Times New Roman" w:cs="Times New Roman"/>
          <w:sz w:val="28"/>
          <w:szCs w:val="28"/>
        </w:rPr>
      </w:pPr>
    </w:p>
    <w:p w14:paraId="707FB546" w14:textId="31AD93F5" w:rsidR="00370164" w:rsidRDefault="00034449" w:rsidP="00144643">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С</w:t>
      </w:r>
      <w:r w:rsidR="00370164" w:rsidRPr="001C3500">
        <w:rPr>
          <w:rFonts w:ascii="Times New Roman" w:hAnsi="Times New Roman" w:cs="Times New Roman"/>
          <w:sz w:val="28"/>
          <w:szCs w:val="28"/>
        </w:rPr>
        <w:t xml:space="preserve">таном на сьогодні правове регулювання територіальної оборони </w:t>
      </w:r>
      <w:r w:rsidR="00BA6C06" w:rsidRPr="001C3500">
        <w:rPr>
          <w:rFonts w:ascii="Times New Roman" w:hAnsi="Times New Roman" w:cs="Times New Roman"/>
          <w:sz w:val="28"/>
          <w:szCs w:val="28"/>
        </w:rPr>
        <w:t xml:space="preserve">продовжує </w:t>
      </w:r>
      <w:r w:rsidR="00370164" w:rsidRPr="001C3500">
        <w:rPr>
          <w:rFonts w:ascii="Times New Roman" w:hAnsi="Times New Roman" w:cs="Times New Roman"/>
          <w:sz w:val="28"/>
          <w:szCs w:val="28"/>
        </w:rPr>
        <w:t>обмежу</w:t>
      </w:r>
      <w:r w:rsidR="00BA6C06" w:rsidRPr="001C3500">
        <w:rPr>
          <w:rFonts w:ascii="Times New Roman" w:hAnsi="Times New Roman" w:cs="Times New Roman"/>
          <w:sz w:val="28"/>
          <w:szCs w:val="28"/>
        </w:rPr>
        <w:t>ватись</w:t>
      </w:r>
      <w:r w:rsidR="00370164" w:rsidRPr="001C3500">
        <w:rPr>
          <w:rFonts w:ascii="Times New Roman" w:hAnsi="Times New Roman" w:cs="Times New Roman"/>
          <w:sz w:val="28"/>
          <w:szCs w:val="28"/>
        </w:rPr>
        <w:t xml:space="preserve"> статтею 18 Закону України </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Про оборону України</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 xml:space="preserve"> та Положенням про територіальну оборону України, </w:t>
      </w:r>
      <w:r w:rsidR="00BA6C06" w:rsidRPr="001C3500">
        <w:rPr>
          <w:rFonts w:ascii="Times New Roman" w:hAnsi="Times New Roman" w:cs="Times New Roman"/>
          <w:sz w:val="28"/>
          <w:szCs w:val="28"/>
        </w:rPr>
        <w:t xml:space="preserve">яке </w:t>
      </w:r>
      <w:r w:rsidR="00370164" w:rsidRPr="001C3500">
        <w:rPr>
          <w:rFonts w:ascii="Times New Roman" w:hAnsi="Times New Roman" w:cs="Times New Roman"/>
          <w:sz w:val="28"/>
          <w:szCs w:val="28"/>
        </w:rPr>
        <w:t>затверджен</w:t>
      </w:r>
      <w:r w:rsidR="00BA6C06" w:rsidRPr="001C3500">
        <w:rPr>
          <w:rFonts w:ascii="Times New Roman" w:hAnsi="Times New Roman" w:cs="Times New Roman"/>
          <w:sz w:val="28"/>
          <w:szCs w:val="28"/>
        </w:rPr>
        <w:t>е</w:t>
      </w:r>
      <w:r w:rsidR="00370164" w:rsidRPr="001C3500">
        <w:rPr>
          <w:rFonts w:ascii="Times New Roman" w:hAnsi="Times New Roman" w:cs="Times New Roman"/>
          <w:sz w:val="28"/>
          <w:szCs w:val="28"/>
        </w:rPr>
        <w:t xml:space="preserve"> Указом Президента України від </w:t>
      </w:r>
      <w:r w:rsidR="00BA6C06" w:rsidRPr="001C3500">
        <w:rPr>
          <w:rFonts w:ascii="Times New Roman" w:hAnsi="Times New Roman" w:cs="Times New Roman"/>
          <w:sz w:val="28"/>
          <w:szCs w:val="28"/>
        </w:rPr>
        <w:t>0</w:t>
      </w:r>
      <w:r w:rsidR="00370164" w:rsidRPr="001C3500">
        <w:rPr>
          <w:rFonts w:ascii="Times New Roman" w:hAnsi="Times New Roman" w:cs="Times New Roman"/>
          <w:sz w:val="28"/>
          <w:szCs w:val="28"/>
        </w:rPr>
        <w:t>2 вересня 2013 року №</w:t>
      </w:r>
      <w:r w:rsidR="00F375EC" w:rsidRPr="001C3500">
        <w:rPr>
          <w:rFonts w:ascii="Times New Roman" w:hAnsi="Times New Roman" w:cs="Times New Roman"/>
          <w:sz w:val="28"/>
          <w:szCs w:val="28"/>
        </w:rPr>
        <w:t xml:space="preserve"> </w:t>
      </w:r>
      <w:r w:rsidR="00370164" w:rsidRPr="001C3500">
        <w:rPr>
          <w:rFonts w:ascii="Times New Roman" w:hAnsi="Times New Roman" w:cs="Times New Roman"/>
          <w:sz w:val="28"/>
          <w:szCs w:val="28"/>
        </w:rPr>
        <w:t>471/2013.</w:t>
      </w:r>
    </w:p>
    <w:p w14:paraId="6B11FDE9" w14:textId="77777777" w:rsidR="00237D6B" w:rsidRPr="001C3500" w:rsidRDefault="00237D6B" w:rsidP="00144643">
      <w:pPr>
        <w:pStyle w:val="a7"/>
        <w:ind w:right="-81" w:firstLine="720"/>
        <w:jc w:val="both"/>
        <w:rPr>
          <w:rFonts w:ascii="Times New Roman" w:hAnsi="Times New Roman" w:cs="Times New Roman"/>
          <w:sz w:val="28"/>
          <w:szCs w:val="28"/>
        </w:rPr>
      </w:pPr>
    </w:p>
    <w:p w14:paraId="6E5A31F7" w14:textId="2C46C0AB" w:rsidR="00034449" w:rsidRDefault="00034449" w:rsidP="00144643">
      <w:pPr>
        <w:autoSpaceDE w:val="0"/>
        <w:autoSpaceDN w:val="0"/>
        <w:adjustRightInd w:val="0"/>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Таким чином, з метою забезпечення воєнної безпеки та територіальної оборони України вбачається необхідним прийняти Закон, який удосконалить </w:t>
      </w:r>
      <w:r w:rsidRPr="001C3500">
        <w:rPr>
          <w:rFonts w:ascii="Times New Roman" w:hAnsi="Times New Roman" w:cs="Times New Roman"/>
          <w:sz w:val="28"/>
          <w:szCs w:val="28"/>
        </w:rPr>
        <w:lastRenderedPageBreak/>
        <w:t>та покращить системи територіальної оборони України, виведе її на новий сучасний рівень.</w:t>
      </w:r>
    </w:p>
    <w:p w14:paraId="315A1EB0" w14:textId="77777777" w:rsidR="00237D6B" w:rsidRPr="001C3500" w:rsidRDefault="00237D6B" w:rsidP="00144643">
      <w:pPr>
        <w:autoSpaceDE w:val="0"/>
        <w:autoSpaceDN w:val="0"/>
        <w:adjustRightInd w:val="0"/>
        <w:spacing w:after="0" w:line="240" w:lineRule="auto"/>
        <w:ind w:right="-81" w:firstLine="720"/>
        <w:jc w:val="both"/>
        <w:rPr>
          <w:rFonts w:ascii="Times New Roman" w:hAnsi="Times New Roman" w:cs="Times New Roman"/>
          <w:sz w:val="28"/>
          <w:szCs w:val="28"/>
        </w:rPr>
      </w:pPr>
    </w:p>
    <w:p w14:paraId="153BD488" w14:textId="6958131D" w:rsidR="00D55195" w:rsidRDefault="00D55195" w:rsidP="00144643">
      <w:pPr>
        <w:pStyle w:val="a7"/>
        <w:ind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Проєкт Закону України </w:t>
      </w:r>
      <w:r w:rsidR="00B26ADF" w:rsidRPr="00B26ADF">
        <w:rPr>
          <w:rFonts w:ascii="Times New Roman" w:hAnsi="Times New Roman" w:cs="Times New Roman"/>
          <w:sz w:val="28"/>
          <w:szCs w:val="28"/>
        </w:rPr>
        <w:t>“</w:t>
      </w:r>
      <w:r w:rsidRPr="001C3500">
        <w:rPr>
          <w:rFonts w:ascii="Times New Roman" w:hAnsi="Times New Roman" w:cs="Times New Roman"/>
          <w:sz w:val="28"/>
          <w:szCs w:val="28"/>
        </w:rPr>
        <w:t>Про територіальну оборону України</w:t>
      </w:r>
      <w:r w:rsidR="00B26ADF" w:rsidRPr="00B26ADF">
        <w:rPr>
          <w:rFonts w:ascii="Times New Roman" w:hAnsi="Times New Roman" w:cs="Times New Roman"/>
          <w:sz w:val="28"/>
          <w:szCs w:val="28"/>
        </w:rPr>
        <w:t>”</w:t>
      </w:r>
      <w:r w:rsidRPr="001C3500">
        <w:rPr>
          <w:rFonts w:ascii="Times New Roman" w:hAnsi="Times New Roman" w:cs="Times New Roman"/>
          <w:sz w:val="28"/>
          <w:szCs w:val="28"/>
        </w:rPr>
        <w:t xml:space="preserve"> базується на сучасних світових моделях існуючої територіальної оборони наших стратегічних партнерів таких, як НАТО та країн Європейського союзу з урахуванням досвіду України в протидії російській агресії 2014 – 2019 років.</w:t>
      </w:r>
    </w:p>
    <w:p w14:paraId="72E21CD1" w14:textId="77777777" w:rsidR="00237D6B" w:rsidRPr="001C3500" w:rsidRDefault="00237D6B" w:rsidP="00144643">
      <w:pPr>
        <w:pStyle w:val="a7"/>
        <w:ind w:firstLine="720"/>
        <w:jc w:val="both"/>
        <w:rPr>
          <w:rFonts w:ascii="Times New Roman" w:hAnsi="Times New Roman" w:cs="Times New Roman"/>
          <w:sz w:val="28"/>
          <w:szCs w:val="28"/>
        </w:rPr>
      </w:pPr>
    </w:p>
    <w:p w14:paraId="33552C5D" w14:textId="77777777" w:rsidR="00034449" w:rsidRPr="001C3500" w:rsidRDefault="00034449" w:rsidP="00144643">
      <w:pPr>
        <w:spacing w:after="0" w:line="240" w:lineRule="auto"/>
        <w:ind w:firstLine="720"/>
        <w:jc w:val="both"/>
        <w:rPr>
          <w:rFonts w:ascii="Times New Roman" w:eastAsia="Times New Roman" w:hAnsi="Times New Roman" w:cs="Times New Roman"/>
          <w:sz w:val="28"/>
          <w:szCs w:val="28"/>
          <w:lang w:eastAsia="ru-RU"/>
        </w:rPr>
      </w:pPr>
      <w:r w:rsidRPr="001C3500">
        <w:rPr>
          <w:rFonts w:ascii="Times New Roman" w:eastAsia="Times New Roman" w:hAnsi="Times New Roman" w:cs="Times New Roman"/>
          <w:sz w:val="28"/>
          <w:szCs w:val="28"/>
          <w:lang w:eastAsia="ru-RU"/>
        </w:rPr>
        <w:t>Реалізація норм Закону забезпечить стале функціонування державних органів, економіки, інфраструктури та життєдіяльність населення у випадку виникнення воєнної загрози, у воєнний час, під час виникнення кризових або надзвичайних ситуацій.</w:t>
      </w:r>
    </w:p>
    <w:p w14:paraId="6593C626" w14:textId="77777777" w:rsidR="00370164" w:rsidRPr="001C3500" w:rsidRDefault="00370164" w:rsidP="00144643">
      <w:pPr>
        <w:tabs>
          <w:tab w:val="left" w:pos="540"/>
          <w:tab w:val="left" w:pos="720"/>
          <w:tab w:val="left" w:pos="1080"/>
        </w:tabs>
        <w:autoSpaceDE w:val="0"/>
        <w:autoSpaceDN w:val="0"/>
        <w:adjustRightInd w:val="0"/>
        <w:spacing w:after="0" w:line="240" w:lineRule="auto"/>
        <w:ind w:right="-81" w:firstLine="720"/>
        <w:jc w:val="both"/>
        <w:rPr>
          <w:rFonts w:ascii="Times New Roman" w:hAnsi="Times New Roman" w:cs="Times New Roman"/>
          <w:b/>
          <w:bCs/>
          <w:sz w:val="28"/>
          <w:szCs w:val="28"/>
        </w:rPr>
      </w:pPr>
    </w:p>
    <w:p w14:paraId="2D0B0DD9" w14:textId="646E22AB" w:rsidR="00B26ADF" w:rsidRPr="00B26ADF" w:rsidRDefault="00B26ADF" w:rsidP="00144643">
      <w:pPr>
        <w:pStyle w:val="a5"/>
        <w:numPr>
          <w:ilvl w:val="0"/>
          <w:numId w:val="9"/>
        </w:numPr>
        <w:tabs>
          <w:tab w:val="left" w:pos="540"/>
          <w:tab w:val="left" w:pos="1080"/>
        </w:tabs>
        <w:autoSpaceDE w:val="0"/>
        <w:autoSpaceDN w:val="0"/>
        <w:adjustRightInd w:val="0"/>
        <w:spacing w:after="0" w:line="240" w:lineRule="auto"/>
        <w:ind w:right="-81"/>
        <w:jc w:val="both"/>
        <w:rPr>
          <w:rFonts w:ascii="Times New Roman" w:eastAsiaTheme="minorHAnsi" w:hAnsi="Times New Roman"/>
          <w:b/>
          <w:bCs/>
          <w:sz w:val="28"/>
          <w:szCs w:val="28"/>
          <w:lang/>
        </w:rPr>
      </w:pPr>
      <w:r w:rsidRPr="00B26ADF">
        <w:rPr>
          <w:rFonts w:ascii="Times New Roman" w:eastAsiaTheme="minorHAnsi" w:hAnsi="Times New Roman"/>
          <w:b/>
          <w:bCs/>
          <w:sz w:val="28"/>
          <w:szCs w:val="28"/>
          <w:lang/>
        </w:rPr>
        <w:t>Цілі та завдання прийняття проекту Закону</w:t>
      </w:r>
    </w:p>
    <w:p w14:paraId="71257BE4" w14:textId="1C1F0C49" w:rsidR="00DC7519" w:rsidRPr="00B26ADF" w:rsidRDefault="00DC7519" w:rsidP="00144643">
      <w:pPr>
        <w:tabs>
          <w:tab w:val="left" w:pos="540"/>
          <w:tab w:val="left" w:pos="1080"/>
        </w:tabs>
        <w:autoSpaceDE w:val="0"/>
        <w:autoSpaceDN w:val="0"/>
        <w:adjustRightInd w:val="0"/>
        <w:spacing w:after="0" w:line="240" w:lineRule="auto"/>
        <w:ind w:right="-81" w:firstLine="720"/>
        <w:jc w:val="both"/>
        <w:rPr>
          <w:rFonts w:ascii="Times New Roman" w:hAnsi="Times New Roman" w:cs="Times New Roman"/>
          <w:sz w:val="28"/>
          <w:szCs w:val="28"/>
          <w:lang/>
        </w:rPr>
      </w:pPr>
    </w:p>
    <w:p w14:paraId="460EBCBC" w14:textId="28458615" w:rsidR="00BE0D01" w:rsidRPr="001C3500" w:rsidRDefault="00B70A08" w:rsidP="00144643">
      <w:pPr>
        <w:pBdr>
          <w:top w:val="nil"/>
          <w:left w:val="nil"/>
          <w:bottom w:val="nil"/>
          <w:right w:val="nil"/>
          <w:between w:val="nil"/>
        </w:pBdr>
        <w:tabs>
          <w:tab w:val="left" w:pos="900"/>
          <w:tab w:val="center" w:pos="10620"/>
        </w:tabs>
        <w:spacing w:after="0" w:line="240" w:lineRule="auto"/>
        <w:ind w:right="99" w:firstLine="720"/>
        <w:jc w:val="both"/>
        <w:rPr>
          <w:rFonts w:ascii="Times New Roman" w:hAnsi="Times New Roman" w:cs="Times New Roman"/>
          <w:sz w:val="28"/>
          <w:szCs w:val="28"/>
        </w:rPr>
      </w:pPr>
      <w:r w:rsidRPr="001C3500">
        <w:rPr>
          <w:rFonts w:ascii="Times New Roman" w:eastAsia="Times New Roman" w:hAnsi="Times New Roman" w:cs="Times New Roman"/>
          <w:sz w:val="28"/>
          <w:szCs w:val="28"/>
          <w:lang w:eastAsia="ru-RU"/>
        </w:rPr>
        <w:t>Метою про</w:t>
      </w:r>
      <w:r w:rsidR="00B26ADF">
        <w:rPr>
          <w:rFonts w:ascii="Times New Roman" w:eastAsia="Times New Roman" w:hAnsi="Times New Roman" w:cs="Times New Roman"/>
          <w:sz w:val="28"/>
          <w:szCs w:val="28"/>
          <w:lang w:eastAsia="ru-RU"/>
        </w:rPr>
        <w:t>є</w:t>
      </w:r>
      <w:r w:rsidRPr="001C3500">
        <w:rPr>
          <w:rFonts w:ascii="Times New Roman" w:eastAsia="Times New Roman" w:hAnsi="Times New Roman" w:cs="Times New Roman"/>
          <w:sz w:val="28"/>
          <w:szCs w:val="28"/>
          <w:lang w:eastAsia="ru-RU"/>
        </w:rPr>
        <w:t xml:space="preserve">кту </w:t>
      </w:r>
      <w:r w:rsidR="00BE0D01" w:rsidRPr="001C3500">
        <w:rPr>
          <w:rFonts w:ascii="Times New Roman" w:hAnsi="Times New Roman" w:cs="Times New Roman"/>
          <w:sz w:val="28"/>
          <w:szCs w:val="28"/>
        </w:rPr>
        <w:t>є забезпечення безпечного функціонування на її території (поза зонами (районами) ведення бойових дій з відсічі збройної агресії) органів державної влади, місцевого самоврядування, військового управління, захисту державного кордону, важливих об’єктів, комунікацій, протидії розвідувальній, підривній, диверсійній, терористичній та іншій протиправній діяльності спеціальних служб агресора та антидержавних незаконно утворених збройних формувань, що становить загрозу життєдіяльності населення України для надання безпеці і обороні держави масового, всенародного характеру та готовності населення до оборони території України.</w:t>
      </w:r>
    </w:p>
    <w:p w14:paraId="3E6B4925" w14:textId="77777777" w:rsidR="00B70A08" w:rsidRPr="001C3500" w:rsidRDefault="00B70A08" w:rsidP="00144643">
      <w:pPr>
        <w:spacing w:after="0" w:line="240" w:lineRule="auto"/>
        <w:ind w:right="-81" w:firstLine="720"/>
        <w:jc w:val="both"/>
        <w:rPr>
          <w:rFonts w:ascii="Times New Roman" w:hAnsi="Times New Roman" w:cs="Times New Roman"/>
          <w:sz w:val="28"/>
          <w:szCs w:val="28"/>
        </w:rPr>
      </w:pPr>
    </w:p>
    <w:p w14:paraId="34E1E9E8" w14:textId="1AA1322E" w:rsidR="00DC7519" w:rsidRPr="00B26ADF" w:rsidRDefault="00DC7519" w:rsidP="00144643">
      <w:pPr>
        <w:pStyle w:val="a5"/>
        <w:numPr>
          <w:ilvl w:val="0"/>
          <w:numId w:val="9"/>
        </w:numPr>
        <w:tabs>
          <w:tab w:val="left" w:pos="540"/>
          <w:tab w:val="left" w:pos="1080"/>
        </w:tabs>
        <w:autoSpaceDE w:val="0"/>
        <w:autoSpaceDN w:val="0"/>
        <w:adjustRightInd w:val="0"/>
        <w:spacing w:after="0" w:line="240" w:lineRule="auto"/>
        <w:ind w:right="-81"/>
        <w:jc w:val="both"/>
        <w:rPr>
          <w:rFonts w:ascii="Times New Roman" w:hAnsi="Times New Roman"/>
          <w:sz w:val="28"/>
          <w:szCs w:val="28"/>
        </w:rPr>
      </w:pPr>
      <w:r w:rsidRPr="00B26ADF">
        <w:rPr>
          <w:rFonts w:ascii="Times New Roman" w:hAnsi="Times New Roman"/>
          <w:b/>
          <w:bCs/>
          <w:sz w:val="28"/>
          <w:szCs w:val="28"/>
        </w:rPr>
        <w:t xml:space="preserve">Загальна характеристика і основні положення </w:t>
      </w:r>
      <w:r w:rsidR="00B26ADF" w:rsidRPr="00B26ADF">
        <w:rPr>
          <w:rFonts w:ascii="Times New Roman" w:hAnsi="Times New Roman"/>
          <w:b/>
          <w:bCs/>
          <w:sz w:val="28"/>
          <w:szCs w:val="28"/>
        </w:rPr>
        <w:t>проєкту Закону</w:t>
      </w:r>
    </w:p>
    <w:p w14:paraId="59D73E79" w14:textId="67788399" w:rsidR="00AF2776" w:rsidRDefault="00AF2776" w:rsidP="00144643">
      <w:pPr>
        <w:pStyle w:val="a7"/>
        <w:ind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Проєктом Закону пропонується створення </w:t>
      </w:r>
      <w:r w:rsidR="00BE0D01" w:rsidRPr="001C3500">
        <w:rPr>
          <w:rFonts w:ascii="Times New Roman" w:hAnsi="Times New Roman" w:cs="Times New Roman"/>
          <w:sz w:val="28"/>
          <w:szCs w:val="28"/>
        </w:rPr>
        <w:t>Головного цивільно-військового органу територіальної оборони України, який входить до системи Міністерства оборони України і формує та реалізує державну політику з питань територіальної оборони України в межах наданих повноважень в мирний час та в особливий період.</w:t>
      </w:r>
    </w:p>
    <w:p w14:paraId="155D6039" w14:textId="77777777" w:rsidR="00237D6B" w:rsidRPr="001C3500" w:rsidRDefault="00237D6B" w:rsidP="00144643">
      <w:pPr>
        <w:pStyle w:val="a7"/>
        <w:ind w:firstLine="720"/>
        <w:jc w:val="both"/>
        <w:rPr>
          <w:rFonts w:ascii="Times New Roman" w:hAnsi="Times New Roman" w:cs="Times New Roman"/>
          <w:sz w:val="28"/>
          <w:szCs w:val="28"/>
        </w:rPr>
      </w:pPr>
    </w:p>
    <w:p w14:paraId="318495F4" w14:textId="3A4123CE" w:rsidR="00BE0D01" w:rsidRDefault="00BE0D01" w:rsidP="00144643">
      <w:pPr>
        <w:pStyle w:val="a7"/>
        <w:ind w:firstLine="720"/>
        <w:jc w:val="both"/>
        <w:rPr>
          <w:rFonts w:ascii="Times New Roman" w:hAnsi="Times New Roman" w:cs="Times New Roman"/>
          <w:sz w:val="28"/>
          <w:szCs w:val="28"/>
        </w:rPr>
      </w:pPr>
      <w:r w:rsidRPr="001C3500">
        <w:rPr>
          <w:rFonts w:ascii="Times New Roman" w:hAnsi="Times New Roman" w:cs="Times New Roman"/>
          <w:sz w:val="28"/>
          <w:szCs w:val="28"/>
        </w:rPr>
        <w:t>Головний цивільно-військовий орган територіальної оборони України є юридичною особою, який діє на принципах повної господарської самостійності, має печатку із зображенням Державного Герба України та власним найменуванням, інші печатки та штампи, знак для товарів і послуг, логотип</w:t>
      </w:r>
      <w:r w:rsidR="00B26ADF">
        <w:rPr>
          <w:rFonts w:ascii="Times New Roman" w:hAnsi="Times New Roman" w:cs="Times New Roman"/>
          <w:sz w:val="28"/>
          <w:szCs w:val="28"/>
        </w:rPr>
        <w:t xml:space="preserve"> тощо</w:t>
      </w:r>
      <w:r w:rsidRPr="001C3500">
        <w:rPr>
          <w:rFonts w:ascii="Times New Roman" w:hAnsi="Times New Roman" w:cs="Times New Roman"/>
          <w:sz w:val="28"/>
          <w:szCs w:val="28"/>
        </w:rPr>
        <w:t>.</w:t>
      </w:r>
    </w:p>
    <w:p w14:paraId="7007590B" w14:textId="77777777" w:rsidR="00237D6B" w:rsidRPr="001C3500" w:rsidRDefault="00237D6B" w:rsidP="00144643">
      <w:pPr>
        <w:pStyle w:val="a7"/>
        <w:ind w:firstLine="720"/>
        <w:jc w:val="both"/>
        <w:rPr>
          <w:rFonts w:ascii="Times New Roman" w:hAnsi="Times New Roman" w:cs="Times New Roman"/>
          <w:sz w:val="28"/>
          <w:szCs w:val="28"/>
        </w:rPr>
      </w:pPr>
    </w:p>
    <w:p w14:paraId="46797DFE" w14:textId="77777777" w:rsidR="00BE0D01" w:rsidRPr="001C3500" w:rsidRDefault="00BE0D01" w:rsidP="00144643">
      <w:pPr>
        <w:pStyle w:val="a7"/>
        <w:ind w:firstLine="720"/>
        <w:jc w:val="both"/>
        <w:rPr>
          <w:rFonts w:ascii="Times New Roman" w:hAnsi="Times New Roman" w:cs="Times New Roman"/>
          <w:sz w:val="28"/>
          <w:szCs w:val="28"/>
          <w:lang w:val="ru-RU"/>
        </w:rPr>
      </w:pPr>
      <w:r w:rsidRPr="001C3500">
        <w:rPr>
          <w:rFonts w:ascii="Times New Roman" w:hAnsi="Times New Roman" w:cs="Times New Roman"/>
          <w:sz w:val="28"/>
          <w:szCs w:val="28"/>
        </w:rPr>
        <w:t>Керівництво та управління</w:t>
      </w:r>
      <w:r w:rsidR="00AF2776" w:rsidRPr="001C3500">
        <w:rPr>
          <w:rFonts w:ascii="Times New Roman" w:hAnsi="Times New Roman" w:cs="Times New Roman"/>
          <w:sz w:val="28"/>
          <w:szCs w:val="28"/>
        </w:rPr>
        <w:t xml:space="preserve"> територіальн</w:t>
      </w:r>
      <w:r w:rsidR="009D3EA1" w:rsidRPr="001C3500">
        <w:rPr>
          <w:rFonts w:ascii="Times New Roman" w:hAnsi="Times New Roman" w:cs="Times New Roman"/>
          <w:sz w:val="28"/>
          <w:szCs w:val="28"/>
        </w:rPr>
        <w:t>о</w:t>
      </w:r>
      <w:r w:rsidRPr="001C3500">
        <w:rPr>
          <w:rFonts w:ascii="Times New Roman" w:hAnsi="Times New Roman" w:cs="Times New Roman"/>
          <w:sz w:val="28"/>
          <w:szCs w:val="28"/>
        </w:rPr>
        <w:t>ю</w:t>
      </w:r>
      <w:r w:rsidR="00AF2776" w:rsidRPr="001C3500">
        <w:rPr>
          <w:rFonts w:ascii="Times New Roman" w:hAnsi="Times New Roman" w:cs="Times New Roman"/>
          <w:sz w:val="28"/>
          <w:szCs w:val="28"/>
        </w:rPr>
        <w:t xml:space="preserve"> оборон</w:t>
      </w:r>
      <w:r w:rsidR="009D3EA1" w:rsidRPr="001C3500">
        <w:rPr>
          <w:rFonts w:ascii="Times New Roman" w:hAnsi="Times New Roman" w:cs="Times New Roman"/>
          <w:sz w:val="28"/>
          <w:szCs w:val="28"/>
        </w:rPr>
        <w:t>и</w:t>
      </w:r>
      <w:r w:rsidR="00AF2776" w:rsidRPr="001C3500">
        <w:rPr>
          <w:rFonts w:ascii="Times New Roman" w:hAnsi="Times New Roman" w:cs="Times New Roman"/>
          <w:sz w:val="28"/>
          <w:szCs w:val="28"/>
        </w:rPr>
        <w:t xml:space="preserve"> </w:t>
      </w:r>
      <w:r w:rsidRPr="001C3500">
        <w:rPr>
          <w:rFonts w:ascii="Times New Roman" w:hAnsi="Times New Roman" w:cs="Times New Roman"/>
          <w:sz w:val="28"/>
          <w:szCs w:val="28"/>
        </w:rPr>
        <w:t xml:space="preserve">України </w:t>
      </w:r>
      <w:r w:rsidR="00A07929" w:rsidRPr="001C3500">
        <w:rPr>
          <w:rFonts w:ascii="Times New Roman" w:hAnsi="Times New Roman" w:cs="Times New Roman"/>
          <w:sz w:val="28"/>
          <w:szCs w:val="28"/>
        </w:rPr>
        <w:t xml:space="preserve">пропонується </w:t>
      </w:r>
      <w:r w:rsidRPr="001C3500">
        <w:rPr>
          <w:rFonts w:ascii="Times New Roman" w:hAnsi="Times New Roman" w:cs="Times New Roman"/>
          <w:sz w:val="28"/>
          <w:szCs w:val="28"/>
        </w:rPr>
        <w:t>встановити таким чином</w:t>
      </w:r>
      <w:r w:rsidRPr="001C3500">
        <w:rPr>
          <w:rFonts w:ascii="Times New Roman" w:hAnsi="Times New Roman" w:cs="Times New Roman"/>
          <w:sz w:val="28"/>
          <w:szCs w:val="28"/>
          <w:lang w:val="ru-RU"/>
        </w:rPr>
        <w:t>:</w:t>
      </w:r>
    </w:p>
    <w:p w14:paraId="3DE356A2" w14:textId="168CCACC" w:rsidR="00BE0D01" w:rsidRPr="001C3500" w:rsidRDefault="00B26ADF" w:rsidP="0014464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E0D01" w:rsidRPr="001C3500">
        <w:rPr>
          <w:rFonts w:ascii="Times New Roman" w:hAnsi="Times New Roman" w:cs="Times New Roman"/>
          <w:sz w:val="28"/>
          <w:szCs w:val="28"/>
        </w:rPr>
        <w:t>Загальне керівництво територіальною обороною України здійснює Президент України – Верховний Головнокомандувач Збройних Сил України.</w:t>
      </w:r>
    </w:p>
    <w:p w14:paraId="557F6B21" w14:textId="77777777" w:rsidR="00BE0D01" w:rsidRPr="001C3500" w:rsidRDefault="00BE0D01" w:rsidP="00144643">
      <w:pPr>
        <w:spacing w:after="0" w:line="240" w:lineRule="auto"/>
        <w:ind w:firstLine="709"/>
        <w:jc w:val="both"/>
        <w:rPr>
          <w:rFonts w:ascii="Times New Roman" w:hAnsi="Times New Roman" w:cs="Times New Roman"/>
          <w:sz w:val="28"/>
          <w:szCs w:val="28"/>
        </w:rPr>
      </w:pPr>
      <w:r w:rsidRPr="001C3500">
        <w:rPr>
          <w:rFonts w:ascii="Times New Roman" w:hAnsi="Times New Roman" w:cs="Times New Roman"/>
          <w:sz w:val="28"/>
          <w:szCs w:val="28"/>
        </w:rPr>
        <w:t xml:space="preserve">2. Кабінет Міністрів України здійснює контроль за: організацією функціонування; керівництвом та управлінням системи територіальної </w:t>
      </w:r>
      <w:r w:rsidRPr="001C3500">
        <w:rPr>
          <w:rFonts w:ascii="Times New Roman" w:hAnsi="Times New Roman" w:cs="Times New Roman"/>
          <w:sz w:val="28"/>
          <w:szCs w:val="28"/>
        </w:rPr>
        <w:lastRenderedPageBreak/>
        <w:t>оборони України на всій території України, через Міністра оборони України у межах наданих повноважень.</w:t>
      </w:r>
    </w:p>
    <w:p w14:paraId="143DA882" w14:textId="77777777" w:rsidR="00BE0D01" w:rsidRPr="001C3500" w:rsidRDefault="00BE0D01" w:rsidP="00144643">
      <w:pPr>
        <w:spacing w:after="0" w:line="240" w:lineRule="auto"/>
        <w:ind w:firstLine="709"/>
        <w:jc w:val="both"/>
        <w:rPr>
          <w:rFonts w:ascii="Times New Roman" w:hAnsi="Times New Roman" w:cs="Times New Roman"/>
          <w:sz w:val="28"/>
          <w:szCs w:val="28"/>
        </w:rPr>
      </w:pPr>
      <w:r w:rsidRPr="001C3500">
        <w:rPr>
          <w:rFonts w:ascii="Times New Roman" w:hAnsi="Times New Roman" w:cs="Times New Roman"/>
          <w:sz w:val="28"/>
          <w:szCs w:val="28"/>
        </w:rPr>
        <w:t>3. Керівництво та управління територіальною обороною України:</w:t>
      </w:r>
    </w:p>
    <w:p w14:paraId="1C763CB3" w14:textId="77777777" w:rsidR="00BE0D01" w:rsidRPr="001C3500" w:rsidRDefault="00BE0D01" w:rsidP="00144643">
      <w:pPr>
        <w:spacing w:after="0" w:line="240" w:lineRule="auto"/>
        <w:ind w:firstLine="709"/>
        <w:jc w:val="both"/>
        <w:rPr>
          <w:rFonts w:ascii="Times New Roman" w:hAnsi="Times New Roman" w:cs="Times New Roman"/>
          <w:sz w:val="28"/>
          <w:szCs w:val="28"/>
        </w:rPr>
      </w:pPr>
      <w:r w:rsidRPr="001C3500">
        <w:rPr>
          <w:rFonts w:ascii="Times New Roman" w:hAnsi="Times New Roman" w:cs="Times New Roman"/>
          <w:sz w:val="28"/>
          <w:szCs w:val="28"/>
        </w:rPr>
        <w:t xml:space="preserve">по всій території України у мирний час та в особливий період здійснює Міністр оборони України, який реалізує повноваження у сфері територіальної оборони України через Головний цивільно-військовий орган територіальної оборони України у межах повноважень із залученням органів державної влади та органів місцевого самоврядування, правоохоронних органів, державних органів спеціального призначення з правоохоронним функціями, Збройних сил України, Військ територіальної оборони України, Національної гвардії України, Державної прикордонної служби України, Служби безпеки України, Державної спеціальної служби транспорту, Державної служби спеціального зв’язку та захисту інформації України, інших правоохоронних органів та військових формувань, утворених відповідно до законів України, а також Ради міністрів Автономної Республіки Крим, обласних, Київської та Севастопольської міських державних адміністрацій, обласних військово-цивільних адміністрацій у випадку їх утворення; </w:t>
      </w:r>
    </w:p>
    <w:p w14:paraId="7F035EB6" w14:textId="77777777" w:rsidR="00BE0D01" w:rsidRPr="001C3500" w:rsidRDefault="00BE0D01" w:rsidP="00144643">
      <w:pPr>
        <w:spacing w:after="0" w:line="240" w:lineRule="auto"/>
        <w:ind w:firstLine="709"/>
        <w:jc w:val="both"/>
        <w:rPr>
          <w:rFonts w:ascii="Times New Roman" w:hAnsi="Times New Roman" w:cs="Times New Roman"/>
          <w:sz w:val="28"/>
          <w:szCs w:val="28"/>
        </w:rPr>
      </w:pPr>
      <w:r w:rsidRPr="001C3500">
        <w:rPr>
          <w:rFonts w:ascii="Times New Roman" w:hAnsi="Times New Roman" w:cs="Times New Roman"/>
          <w:sz w:val="28"/>
          <w:szCs w:val="28"/>
        </w:rPr>
        <w:t>на території Автономної Республіки Крим, областей, у містах Києві та Севастополі – Голова Ради Міністрів Автономної Республіки Крим, Голови обласних державних адміністрацій, Київської та Севастопольської міської державної адміністрації (керівники відповідної військово-цивільної або військової адміністрації у разі її утворення) через штаби зон територіальної оборони України;</w:t>
      </w:r>
    </w:p>
    <w:p w14:paraId="3F557B75" w14:textId="77777777" w:rsidR="00BE0D01" w:rsidRPr="001C3500" w:rsidRDefault="00BE0D01" w:rsidP="00144643">
      <w:pPr>
        <w:spacing w:after="0" w:line="240" w:lineRule="auto"/>
        <w:ind w:firstLine="709"/>
        <w:jc w:val="both"/>
        <w:rPr>
          <w:rFonts w:ascii="Times New Roman" w:hAnsi="Times New Roman" w:cs="Times New Roman"/>
          <w:sz w:val="28"/>
          <w:szCs w:val="28"/>
        </w:rPr>
      </w:pPr>
      <w:r w:rsidRPr="001C3500">
        <w:rPr>
          <w:rFonts w:ascii="Times New Roman" w:hAnsi="Times New Roman" w:cs="Times New Roman"/>
          <w:sz w:val="28"/>
          <w:szCs w:val="28"/>
        </w:rPr>
        <w:t>у межах території районів в Автономній Республіці Крим, областей, у містах Києві та Севастополі – Голови районних державних адміністрацій (керівники районних військово-цивільних або військових адміністрацій у разі її утворення) через штаб району територіальної оборони України.</w:t>
      </w:r>
    </w:p>
    <w:p w14:paraId="622254CB" w14:textId="77777777" w:rsidR="00A07929" w:rsidRPr="001C3500" w:rsidRDefault="00A07929" w:rsidP="00144643">
      <w:pPr>
        <w:spacing w:after="0" w:line="240" w:lineRule="auto"/>
        <w:rPr>
          <w:rFonts w:ascii="Times New Roman" w:eastAsia="Times New Roman" w:hAnsi="Times New Roman" w:cs="Times New Roman"/>
          <w:sz w:val="28"/>
          <w:szCs w:val="28"/>
          <w:shd w:val="clear" w:color="auto" w:fill="FFFFFF"/>
          <w:lang w:eastAsia="ru-RU"/>
        </w:rPr>
      </w:pPr>
    </w:p>
    <w:p w14:paraId="06A67541" w14:textId="1150E0C5" w:rsidR="00B26ADF" w:rsidRPr="00B26ADF" w:rsidRDefault="00B26ADF" w:rsidP="00144643">
      <w:pPr>
        <w:pStyle w:val="a5"/>
        <w:numPr>
          <w:ilvl w:val="0"/>
          <w:numId w:val="9"/>
        </w:numPr>
        <w:tabs>
          <w:tab w:val="left" w:pos="540"/>
          <w:tab w:val="left" w:pos="1080"/>
        </w:tabs>
        <w:autoSpaceDE w:val="0"/>
        <w:autoSpaceDN w:val="0"/>
        <w:adjustRightInd w:val="0"/>
        <w:spacing w:after="0" w:line="240" w:lineRule="auto"/>
        <w:ind w:right="-81"/>
        <w:jc w:val="both"/>
        <w:rPr>
          <w:rFonts w:ascii="Times New Roman" w:hAnsi="Times New Roman"/>
          <w:b/>
          <w:bCs/>
          <w:sz w:val="28"/>
          <w:szCs w:val="28"/>
          <w:lang/>
        </w:rPr>
      </w:pPr>
      <w:r w:rsidRPr="00B26ADF">
        <w:rPr>
          <w:rFonts w:ascii="Times New Roman" w:hAnsi="Times New Roman"/>
          <w:b/>
          <w:bCs/>
          <w:sz w:val="28"/>
          <w:szCs w:val="28"/>
          <w:lang/>
        </w:rPr>
        <w:t xml:space="preserve">Стан нормативно-правової бази у вказаній сфері правового регулювання </w:t>
      </w:r>
    </w:p>
    <w:p w14:paraId="5A1BD3A0" w14:textId="3AED0233" w:rsidR="00DC7519" w:rsidRPr="001C3500" w:rsidRDefault="00DC7519" w:rsidP="00144643">
      <w:pPr>
        <w:tabs>
          <w:tab w:val="left" w:pos="540"/>
          <w:tab w:val="left" w:pos="1080"/>
        </w:tabs>
        <w:autoSpaceDE w:val="0"/>
        <w:autoSpaceDN w:val="0"/>
        <w:adjustRightInd w:val="0"/>
        <w:spacing w:after="0" w:line="240" w:lineRule="auto"/>
        <w:ind w:right="-81" w:firstLine="720"/>
        <w:jc w:val="both"/>
        <w:rPr>
          <w:rFonts w:ascii="Times New Roman" w:hAnsi="Times New Roman" w:cs="Times New Roman"/>
          <w:b/>
          <w:bCs/>
          <w:sz w:val="28"/>
          <w:szCs w:val="28"/>
        </w:rPr>
      </w:pPr>
    </w:p>
    <w:p w14:paraId="78927FD5" w14:textId="64EFF893" w:rsidR="00DC7519" w:rsidRDefault="00DC7519" w:rsidP="00144643">
      <w:pPr>
        <w:autoSpaceDE w:val="0"/>
        <w:autoSpaceDN w:val="0"/>
        <w:adjustRightInd w:val="0"/>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Правовідносини в даній сфері врегульовані </w:t>
      </w:r>
      <w:r w:rsidR="00257DF3" w:rsidRPr="001C3500">
        <w:rPr>
          <w:rFonts w:ascii="Times New Roman" w:hAnsi="Times New Roman" w:cs="Times New Roman"/>
          <w:sz w:val="28"/>
          <w:szCs w:val="28"/>
        </w:rPr>
        <w:t xml:space="preserve">Конституцією України, </w:t>
      </w:r>
      <w:r w:rsidRPr="001C3500">
        <w:rPr>
          <w:rFonts w:ascii="Times New Roman" w:hAnsi="Times New Roman" w:cs="Times New Roman"/>
          <w:sz w:val="28"/>
          <w:szCs w:val="28"/>
        </w:rPr>
        <w:t xml:space="preserve">Законами України </w:t>
      </w:r>
      <w:r w:rsidR="00B26ADF" w:rsidRPr="00B26ADF">
        <w:rPr>
          <w:rFonts w:ascii="Times New Roman" w:hAnsi="Times New Roman" w:cs="Times New Roman"/>
          <w:sz w:val="28"/>
          <w:szCs w:val="28"/>
          <w:lang w:val="ru-RU"/>
        </w:rPr>
        <w:t>“</w:t>
      </w:r>
      <w:r w:rsidRPr="001C3500">
        <w:rPr>
          <w:rFonts w:ascii="Times New Roman" w:hAnsi="Times New Roman" w:cs="Times New Roman"/>
          <w:sz w:val="28"/>
          <w:szCs w:val="28"/>
        </w:rPr>
        <w:t>Про Кабінет Міністрів України</w:t>
      </w:r>
      <w:r w:rsidR="00B26ADF" w:rsidRPr="00B26ADF">
        <w:rPr>
          <w:rFonts w:ascii="Times New Roman" w:hAnsi="Times New Roman" w:cs="Times New Roman"/>
          <w:sz w:val="28"/>
          <w:szCs w:val="28"/>
          <w:lang w:val="ru-RU"/>
        </w:rPr>
        <w:t>”</w:t>
      </w:r>
      <w:r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Pr="001C3500">
        <w:rPr>
          <w:rFonts w:ascii="Times New Roman" w:hAnsi="Times New Roman" w:cs="Times New Roman"/>
          <w:sz w:val="28"/>
          <w:szCs w:val="28"/>
        </w:rPr>
        <w:t>Про центральні органи виконавчої влади</w:t>
      </w:r>
      <w:r w:rsidR="00B26ADF" w:rsidRPr="00B26ADF">
        <w:rPr>
          <w:rFonts w:ascii="Times New Roman" w:hAnsi="Times New Roman" w:cs="Times New Roman"/>
          <w:sz w:val="28"/>
          <w:szCs w:val="28"/>
          <w:lang w:val="ru-RU"/>
        </w:rPr>
        <w:t>”</w:t>
      </w:r>
      <w:r w:rsidRPr="001C3500">
        <w:rPr>
          <w:rFonts w:ascii="Times New Roman" w:hAnsi="Times New Roman" w:cs="Times New Roman"/>
          <w:sz w:val="28"/>
          <w:szCs w:val="28"/>
        </w:rPr>
        <w:t>,</w:t>
      </w:r>
      <w:r w:rsidR="00257DF3"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Про національну безпеку України</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Про оборону України</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Про правовий режим воєнного стану</w:t>
      </w:r>
      <w:r w:rsidR="00B26ADF" w:rsidRPr="00B26ADF">
        <w:rPr>
          <w:rFonts w:ascii="Times New Roman" w:hAnsi="Times New Roman" w:cs="Times New Roman"/>
          <w:sz w:val="28"/>
          <w:szCs w:val="28"/>
          <w:lang w:val="ru-RU"/>
        </w:rPr>
        <w:t>”</w:t>
      </w:r>
      <w:r w:rsidR="00FF2C0B"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Про військовий обов’язок і військову службу</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Про Збройні Сили України</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Про Національну гвардію України</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Про державний кордон України</w:t>
      </w:r>
      <w:r w:rsidR="00B26ADF" w:rsidRPr="00B26ADF">
        <w:rPr>
          <w:rFonts w:ascii="Times New Roman" w:hAnsi="Times New Roman" w:cs="Times New Roman"/>
          <w:sz w:val="28"/>
          <w:szCs w:val="28"/>
          <w:lang w:val="ru-RU"/>
        </w:rPr>
        <w:t>”</w:t>
      </w:r>
      <w:r w:rsidR="00370164" w:rsidRPr="001C3500">
        <w:rPr>
          <w:rFonts w:ascii="Times New Roman" w:hAnsi="Times New Roman" w:cs="Times New Roman"/>
          <w:sz w:val="28"/>
          <w:szCs w:val="28"/>
        </w:rPr>
        <w:t xml:space="preserve">, </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Про громадські об’єднання</w:t>
      </w:r>
      <w:r w:rsidR="00B26ADF" w:rsidRPr="00B26ADF">
        <w:rPr>
          <w:rFonts w:ascii="Times New Roman" w:hAnsi="Times New Roman" w:cs="Times New Roman"/>
          <w:sz w:val="28"/>
          <w:szCs w:val="28"/>
          <w:lang w:val="ru-RU"/>
        </w:rPr>
        <w:t>”</w:t>
      </w:r>
      <w:r w:rsidR="00257DF3" w:rsidRPr="001C3500">
        <w:rPr>
          <w:rFonts w:ascii="Times New Roman" w:hAnsi="Times New Roman" w:cs="Times New Roman"/>
          <w:sz w:val="28"/>
          <w:szCs w:val="28"/>
        </w:rPr>
        <w:t xml:space="preserve"> та інші нормативні акти.</w:t>
      </w:r>
    </w:p>
    <w:p w14:paraId="652009B9" w14:textId="77777777" w:rsidR="00237D6B" w:rsidRPr="001C3500" w:rsidRDefault="00237D6B" w:rsidP="00144643">
      <w:pPr>
        <w:autoSpaceDE w:val="0"/>
        <w:autoSpaceDN w:val="0"/>
        <w:adjustRightInd w:val="0"/>
        <w:spacing w:after="0" w:line="240" w:lineRule="auto"/>
        <w:ind w:right="-81" w:firstLine="720"/>
        <w:jc w:val="both"/>
        <w:rPr>
          <w:rFonts w:ascii="Times New Roman" w:hAnsi="Times New Roman" w:cs="Times New Roman"/>
          <w:sz w:val="28"/>
          <w:szCs w:val="28"/>
        </w:rPr>
      </w:pPr>
    </w:p>
    <w:p w14:paraId="273EFEFF" w14:textId="25CFDDB2" w:rsidR="00B11DB2" w:rsidRPr="001C3500" w:rsidRDefault="00B11DB2" w:rsidP="00144643">
      <w:pPr>
        <w:pStyle w:val="a7"/>
        <w:ind w:firstLine="720"/>
        <w:jc w:val="both"/>
        <w:rPr>
          <w:rFonts w:ascii="Times New Roman" w:hAnsi="Times New Roman" w:cs="Times New Roman"/>
          <w:sz w:val="28"/>
          <w:szCs w:val="28"/>
          <w:lang w:eastAsia="uk-UA"/>
        </w:rPr>
      </w:pPr>
      <w:r w:rsidRPr="001C3500">
        <w:rPr>
          <w:rFonts w:ascii="Times New Roman" w:hAnsi="Times New Roman" w:cs="Times New Roman"/>
          <w:sz w:val="28"/>
          <w:szCs w:val="28"/>
          <w:lang w:eastAsia="uk-UA"/>
        </w:rPr>
        <w:t xml:space="preserve">Прийняття Закону потребує внесення змін до інших законів України та внесення змін і прийняття нормативно-правових актів, розроблених на його виконання, що відображено в прикінцевих положеннях цього </w:t>
      </w:r>
      <w:r w:rsidR="00B26ADF">
        <w:rPr>
          <w:rFonts w:ascii="Times New Roman" w:hAnsi="Times New Roman" w:cs="Times New Roman"/>
          <w:sz w:val="28"/>
          <w:szCs w:val="28"/>
          <w:lang w:eastAsia="uk-UA"/>
        </w:rPr>
        <w:t>проєкту Закону</w:t>
      </w:r>
      <w:r w:rsidRPr="001C3500">
        <w:rPr>
          <w:rFonts w:ascii="Times New Roman" w:hAnsi="Times New Roman" w:cs="Times New Roman"/>
          <w:sz w:val="28"/>
          <w:szCs w:val="28"/>
          <w:lang w:eastAsia="uk-UA"/>
        </w:rPr>
        <w:t>.</w:t>
      </w:r>
    </w:p>
    <w:p w14:paraId="36C956C7" w14:textId="77777777" w:rsidR="00DC7519" w:rsidRPr="001C3500" w:rsidRDefault="00DC7519" w:rsidP="00144643">
      <w:pPr>
        <w:tabs>
          <w:tab w:val="left" w:pos="540"/>
          <w:tab w:val="left" w:pos="1080"/>
        </w:tabs>
        <w:autoSpaceDE w:val="0"/>
        <w:autoSpaceDN w:val="0"/>
        <w:adjustRightInd w:val="0"/>
        <w:spacing w:after="0" w:line="240" w:lineRule="auto"/>
        <w:ind w:right="-81" w:firstLine="720"/>
        <w:jc w:val="both"/>
        <w:rPr>
          <w:rFonts w:ascii="Times New Roman" w:hAnsi="Times New Roman" w:cs="Times New Roman"/>
          <w:b/>
          <w:bCs/>
          <w:sz w:val="28"/>
          <w:szCs w:val="28"/>
        </w:rPr>
      </w:pPr>
    </w:p>
    <w:p w14:paraId="782B2449" w14:textId="1921F4BF" w:rsidR="00B26ADF" w:rsidRDefault="00B26ADF" w:rsidP="00144643">
      <w:pPr>
        <w:pStyle w:val="a5"/>
        <w:numPr>
          <w:ilvl w:val="0"/>
          <w:numId w:val="9"/>
        </w:numPr>
        <w:shd w:val="clear" w:color="auto" w:fill="FFFFFF"/>
        <w:tabs>
          <w:tab w:val="left" w:pos="1003"/>
          <w:tab w:val="left" w:pos="1080"/>
        </w:tabs>
        <w:spacing w:after="0" w:line="240" w:lineRule="auto"/>
        <w:ind w:right="-81"/>
        <w:jc w:val="both"/>
        <w:rPr>
          <w:rFonts w:ascii="Times New Roman" w:hAnsi="Times New Roman"/>
          <w:b/>
          <w:bCs/>
          <w:sz w:val="28"/>
          <w:szCs w:val="28"/>
          <w:lang/>
        </w:rPr>
      </w:pPr>
      <w:r w:rsidRPr="00B26ADF">
        <w:rPr>
          <w:rFonts w:ascii="Times New Roman" w:hAnsi="Times New Roman"/>
          <w:b/>
          <w:bCs/>
          <w:sz w:val="28"/>
          <w:szCs w:val="28"/>
          <w:lang/>
        </w:rPr>
        <w:t xml:space="preserve">Фінансово-економічне обґрунтування </w:t>
      </w:r>
    </w:p>
    <w:p w14:paraId="46B70480" w14:textId="77777777" w:rsidR="00237D6B" w:rsidRPr="00B26ADF" w:rsidRDefault="00237D6B" w:rsidP="00144643">
      <w:pPr>
        <w:pStyle w:val="a5"/>
        <w:shd w:val="clear" w:color="auto" w:fill="FFFFFF"/>
        <w:tabs>
          <w:tab w:val="left" w:pos="1003"/>
          <w:tab w:val="left" w:pos="1080"/>
        </w:tabs>
        <w:spacing w:after="0" w:line="240" w:lineRule="auto"/>
        <w:ind w:right="-81"/>
        <w:jc w:val="both"/>
        <w:rPr>
          <w:rFonts w:ascii="Times New Roman" w:hAnsi="Times New Roman"/>
          <w:b/>
          <w:bCs/>
          <w:sz w:val="28"/>
          <w:szCs w:val="28"/>
          <w:lang/>
        </w:rPr>
      </w:pPr>
    </w:p>
    <w:p w14:paraId="2A1BF3F1" w14:textId="7634766B" w:rsidR="00B26ADF" w:rsidRDefault="00B26ADF" w:rsidP="00144643">
      <w:pPr>
        <w:shd w:val="clear" w:color="auto" w:fill="FFFFFF"/>
        <w:tabs>
          <w:tab w:val="left" w:pos="1003"/>
          <w:tab w:val="left" w:pos="1080"/>
        </w:tabs>
        <w:spacing w:after="0" w:line="240" w:lineRule="auto"/>
        <w:ind w:right="-81" w:firstLine="720"/>
        <w:jc w:val="both"/>
        <w:rPr>
          <w:rFonts w:ascii="Times New Roman" w:hAnsi="Times New Roman" w:cs="Times New Roman"/>
          <w:sz w:val="28"/>
          <w:szCs w:val="28"/>
        </w:rPr>
      </w:pPr>
      <w:r w:rsidRPr="00B26ADF">
        <w:rPr>
          <w:rFonts w:ascii="Times New Roman" w:hAnsi="Times New Roman" w:cs="Times New Roman"/>
          <w:sz w:val="28"/>
          <w:szCs w:val="28"/>
        </w:rPr>
        <w:lastRenderedPageBreak/>
        <w:t xml:space="preserve">На момент внесення </w:t>
      </w:r>
      <w:r w:rsidRPr="00B26ADF">
        <w:rPr>
          <w:rFonts w:ascii="Times New Roman" w:hAnsi="Times New Roman" w:cs="Times New Roman"/>
          <w:sz w:val="28"/>
          <w:szCs w:val="28"/>
          <w:lang/>
        </w:rPr>
        <w:t xml:space="preserve">Закону </w:t>
      </w:r>
      <w:r w:rsidRPr="00B26ADF">
        <w:rPr>
          <w:rFonts w:ascii="Times New Roman" w:hAnsi="Times New Roman" w:cs="Times New Roman"/>
          <w:sz w:val="28"/>
          <w:szCs w:val="28"/>
        </w:rPr>
        <w:t xml:space="preserve">не потребує </w:t>
      </w:r>
      <w:r w:rsidRPr="00B26ADF">
        <w:rPr>
          <w:rFonts w:ascii="Times New Roman" w:hAnsi="Times New Roman" w:cs="Times New Roman"/>
          <w:sz w:val="28"/>
          <w:szCs w:val="28"/>
          <w:lang/>
        </w:rPr>
        <w:t>виділення коштів з Державного бюджету України</w:t>
      </w:r>
      <w:r w:rsidRPr="00B26ADF">
        <w:rPr>
          <w:rFonts w:ascii="Times New Roman" w:hAnsi="Times New Roman" w:cs="Times New Roman"/>
          <w:sz w:val="28"/>
          <w:szCs w:val="28"/>
        </w:rPr>
        <w:t>.</w:t>
      </w:r>
    </w:p>
    <w:p w14:paraId="55AFD17E" w14:textId="77777777" w:rsidR="00237D6B" w:rsidRPr="00B26ADF" w:rsidRDefault="00237D6B" w:rsidP="00144643">
      <w:pPr>
        <w:shd w:val="clear" w:color="auto" w:fill="FFFFFF"/>
        <w:tabs>
          <w:tab w:val="left" w:pos="1003"/>
          <w:tab w:val="left" w:pos="1080"/>
        </w:tabs>
        <w:spacing w:after="0" w:line="240" w:lineRule="auto"/>
        <w:ind w:right="-81" w:firstLine="720"/>
        <w:jc w:val="both"/>
        <w:rPr>
          <w:rFonts w:ascii="Times New Roman" w:hAnsi="Times New Roman" w:cs="Times New Roman"/>
          <w:sz w:val="28"/>
          <w:szCs w:val="28"/>
        </w:rPr>
      </w:pPr>
    </w:p>
    <w:p w14:paraId="39048422" w14:textId="5504BAE5" w:rsidR="00B26ADF" w:rsidRDefault="00B26ADF" w:rsidP="00144643">
      <w:pPr>
        <w:pStyle w:val="a5"/>
        <w:numPr>
          <w:ilvl w:val="0"/>
          <w:numId w:val="9"/>
        </w:numPr>
        <w:spacing w:after="0" w:line="240" w:lineRule="auto"/>
        <w:jc w:val="both"/>
        <w:rPr>
          <w:rFonts w:ascii="Times New Roman" w:hAnsi="Times New Roman"/>
          <w:b/>
          <w:sz w:val="28"/>
          <w:szCs w:val="28"/>
          <w:lang/>
        </w:rPr>
      </w:pPr>
      <w:r w:rsidRPr="00B26ADF">
        <w:rPr>
          <w:rFonts w:ascii="Times New Roman" w:hAnsi="Times New Roman"/>
          <w:b/>
          <w:sz w:val="28"/>
          <w:szCs w:val="28"/>
          <w:lang/>
        </w:rPr>
        <w:t>Прогноз соціально-економічних та інших наслідків прийняття про</w:t>
      </w:r>
      <w:r>
        <w:rPr>
          <w:rFonts w:ascii="Times New Roman" w:hAnsi="Times New Roman"/>
          <w:b/>
          <w:sz w:val="28"/>
          <w:szCs w:val="28"/>
        </w:rPr>
        <w:t>є</w:t>
      </w:r>
      <w:r w:rsidRPr="00B26ADF">
        <w:rPr>
          <w:rFonts w:ascii="Times New Roman" w:hAnsi="Times New Roman"/>
          <w:b/>
          <w:sz w:val="28"/>
          <w:szCs w:val="28"/>
          <w:lang/>
        </w:rPr>
        <w:t>кту Закону</w:t>
      </w:r>
    </w:p>
    <w:p w14:paraId="3182C127" w14:textId="77777777" w:rsidR="00237D6B" w:rsidRPr="00B26ADF" w:rsidRDefault="00237D6B" w:rsidP="00144643">
      <w:pPr>
        <w:pStyle w:val="a5"/>
        <w:spacing w:after="0" w:line="240" w:lineRule="auto"/>
        <w:jc w:val="both"/>
        <w:rPr>
          <w:rFonts w:ascii="Times New Roman" w:hAnsi="Times New Roman"/>
          <w:b/>
          <w:sz w:val="28"/>
          <w:szCs w:val="28"/>
          <w:lang/>
        </w:rPr>
      </w:pPr>
    </w:p>
    <w:p w14:paraId="580B821F" w14:textId="4BD9444E" w:rsidR="00537083" w:rsidRPr="001C3500" w:rsidRDefault="00537083" w:rsidP="00144643">
      <w:pPr>
        <w:spacing w:after="0" w:line="240" w:lineRule="auto"/>
        <w:ind w:firstLine="720"/>
        <w:jc w:val="both"/>
        <w:rPr>
          <w:rFonts w:ascii="Times New Roman" w:eastAsia="Times New Roman" w:hAnsi="Times New Roman" w:cs="Times New Roman"/>
          <w:sz w:val="28"/>
          <w:szCs w:val="28"/>
          <w:lang w:eastAsia="uk-UA"/>
        </w:rPr>
      </w:pPr>
      <w:r w:rsidRPr="001C3500">
        <w:rPr>
          <w:rFonts w:ascii="Times New Roman" w:eastAsia="Times New Roman" w:hAnsi="Times New Roman" w:cs="Times New Roman"/>
          <w:sz w:val="28"/>
          <w:szCs w:val="28"/>
          <w:lang w:eastAsia="uk-UA"/>
        </w:rPr>
        <w:t>Проєкт Закону не містить негативн</w:t>
      </w:r>
      <w:r w:rsidR="00B26ADF">
        <w:rPr>
          <w:rFonts w:ascii="Times New Roman" w:eastAsia="Times New Roman" w:hAnsi="Times New Roman" w:cs="Times New Roman"/>
          <w:sz w:val="28"/>
          <w:szCs w:val="28"/>
          <w:lang w:eastAsia="uk-UA"/>
        </w:rPr>
        <w:t>ого</w:t>
      </w:r>
      <w:r w:rsidRPr="001C3500">
        <w:rPr>
          <w:rFonts w:ascii="Times New Roman" w:eastAsia="Times New Roman" w:hAnsi="Times New Roman" w:cs="Times New Roman"/>
          <w:sz w:val="28"/>
          <w:szCs w:val="28"/>
          <w:lang w:eastAsia="uk-UA"/>
        </w:rPr>
        <w:t xml:space="preserve"> вплив</w:t>
      </w:r>
      <w:r w:rsidR="00B26ADF">
        <w:rPr>
          <w:rFonts w:ascii="Times New Roman" w:eastAsia="Times New Roman" w:hAnsi="Times New Roman" w:cs="Times New Roman"/>
          <w:sz w:val="28"/>
          <w:szCs w:val="28"/>
          <w:lang w:eastAsia="uk-UA"/>
        </w:rPr>
        <w:t>у</w:t>
      </w:r>
      <w:r w:rsidRPr="001C3500">
        <w:rPr>
          <w:rFonts w:ascii="Times New Roman" w:eastAsia="Times New Roman" w:hAnsi="Times New Roman" w:cs="Times New Roman"/>
          <w:sz w:val="28"/>
          <w:szCs w:val="28"/>
          <w:lang w:eastAsia="uk-UA"/>
        </w:rPr>
        <w:t xml:space="preserve"> на ринкове середовище, забезпечення прав та інтересів суб’єктів господарювання, громадян і держави, розвиток регіонів, ринок праці, громадське здоров’я, екологію та навколишнє природне середовище та інші сфери суспільних відносин.</w:t>
      </w:r>
    </w:p>
    <w:p w14:paraId="4C8BD0A1" w14:textId="77777777" w:rsidR="007A717A" w:rsidRPr="001C3500" w:rsidRDefault="00537083" w:rsidP="00144643">
      <w:pPr>
        <w:pStyle w:val="a7"/>
        <w:ind w:firstLine="720"/>
        <w:jc w:val="both"/>
        <w:rPr>
          <w:rFonts w:ascii="Times New Roman" w:hAnsi="Times New Roman" w:cs="Times New Roman"/>
          <w:sz w:val="28"/>
          <w:szCs w:val="28"/>
        </w:rPr>
      </w:pPr>
      <w:r w:rsidRPr="001C3500">
        <w:rPr>
          <w:rFonts w:ascii="Times New Roman" w:hAnsi="Times New Roman" w:cs="Times New Roman"/>
          <w:sz w:val="28"/>
          <w:szCs w:val="28"/>
        </w:rPr>
        <w:t>Разом з цим, Проєкт Закону містить положення, що передбачають забезпечення соціальних та фінансових гарантій військовослужбовцям, які проходять військову службу в Військах територіальної оборони України та забезпечує підвищення захисту суверенітету і територіальної цілісності України, який гарантований Конституцією України.</w:t>
      </w:r>
    </w:p>
    <w:p w14:paraId="2ACF8383" w14:textId="77777777" w:rsidR="00101594" w:rsidRPr="001C3500" w:rsidRDefault="00101594" w:rsidP="00144643">
      <w:pPr>
        <w:tabs>
          <w:tab w:val="left" w:pos="1080"/>
        </w:tabs>
        <w:spacing w:after="0" w:line="240" w:lineRule="auto"/>
        <w:ind w:right="-81" w:firstLine="720"/>
        <w:jc w:val="both"/>
        <w:rPr>
          <w:rFonts w:ascii="Times New Roman" w:hAnsi="Times New Roman" w:cs="Times New Roman"/>
          <w:sz w:val="28"/>
          <w:szCs w:val="28"/>
        </w:rPr>
      </w:pPr>
    </w:p>
    <w:p w14:paraId="518C88C7" w14:textId="6D881785" w:rsidR="00DC7519" w:rsidRPr="001C3500" w:rsidRDefault="00744B92" w:rsidP="00144643">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Проєктом Закону</w:t>
      </w:r>
      <w:r w:rsidR="00DC7519" w:rsidRPr="001C3500">
        <w:rPr>
          <w:rFonts w:ascii="Times New Roman" w:hAnsi="Times New Roman" w:cs="Times New Roman"/>
          <w:sz w:val="28"/>
          <w:szCs w:val="28"/>
        </w:rPr>
        <w:t xml:space="preserve"> не затверджується документ державного планування, який підготовлений з урахуванням особливостей, передбачених Законом України </w:t>
      </w:r>
      <w:r w:rsidR="00237D6B" w:rsidRPr="00237D6B">
        <w:rPr>
          <w:rFonts w:ascii="Times New Roman" w:hAnsi="Times New Roman" w:cs="Times New Roman"/>
          <w:sz w:val="28"/>
          <w:szCs w:val="28"/>
          <w:lang w:val="ru-RU"/>
        </w:rPr>
        <w:t>“</w:t>
      </w:r>
      <w:r w:rsidR="00DC7519" w:rsidRPr="001C3500">
        <w:rPr>
          <w:rFonts w:ascii="Times New Roman" w:hAnsi="Times New Roman" w:cs="Times New Roman"/>
          <w:sz w:val="28"/>
          <w:szCs w:val="28"/>
        </w:rPr>
        <w:t>Про стратегічну екологічну оцінку</w:t>
      </w:r>
      <w:r w:rsidR="00237D6B" w:rsidRPr="00237D6B">
        <w:rPr>
          <w:rFonts w:ascii="Times New Roman" w:hAnsi="Times New Roman" w:cs="Times New Roman"/>
          <w:sz w:val="28"/>
          <w:szCs w:val="28"/>
          <w:lang w:val="ru-RU"/>
        </w:rPr>
        <w:t>”</w:t>
      </w:r>
      <w:r w:rsidR="00DC7519" w:rsidRPr="001C3500">
        <w:rPr>
          <w:rFonts w:ascii="Times New Roman" w:hAnsi="Times New Roman" w:cs="Times New Roman"/>
          <w:sz w:val="28"/>
          <w:szCs w:val="28"/>
        </w:rPr>
        <w:t>.</w:t>
      </w:r>
    </w:p>
    <w:p w14:paraId="17680CF1" w14:textId="77777777" w:rsidR="00DC7519" w:rsidRPr="001C3500" w:rsidRDefault="00DC7519" w:rsidP="00144643">
      <w:pPr>
        <w:tabs>
          <w:tab w:val="left" w:pos="1080"/>
        </w:tabs>
        <w:spacing w:after="0" w:line="240" w:lineRule="auto"/>
        <w:ind w:right="-81" w:firstLine="720"/>
        <w:jc w:val="both"/>
        <w:rPr>
          <w:rFonts w:ascii="Times New Roman" w:hAnsi="Times New Roman" w:cs="Times New Roman"/>
          <w:sz w:val="28"/>
          <w:szCs w:val="28"/>
        </w:rPr>
      </w:pPr>
    </w:p>
    <w:p w14:paraId="625FC010" w14:textId="77777777" w:rsidR="003D4C07" w:rsidRPr="001C3500" w:rsidRDefault="003D4C07" w:rsidP="00144643">
      <w:pPr>
        <w:pStyle w:val="a7"/>
        <w:ind w:firstLine="720"/>
        <w:jc w:val="both"/>
        <w:rPr>
          <w:rFonts w:ascii="Times New Roman" w:hAnsi="Times New Roman" w:cs="Times New Roman"/>
          <w:sz w:val="28"/>
          <w:szCs w:val="28"/>
        </w:rPr>
      </w:pPr>
      <w:r w:rsidRPr="001C3500">
        <w:rPr>
          <w:rFonts w:ascii="Times New Roman" w:eastAsia="Times New Roman" w:hAnsi="Times New Roman" w:cs="Times New Roman"/>
          <w:sz w:val="28"/>
          <w:szCs w:val="28"/>
          <w:lang w:eastAsia="uk-UA"/>
        </w:rPr>
        <w:t>Реалізація даного Закону матиме вплив на ключові інтереси таких заінтересованих сторін як</w:t>
      </w:r>
      <w:r w:rsidR="002517AA" w:rsidRPr="001C3500">
        <w:rPr>
          <w:rFonts w:ascii="Times New Roman" w:eastAsia="Times New Roman" w:hAnsi="Times New Roman" w:cs="Times New Roman"/>
          <w:sz w:val="28"/>
          <w:szCs w:val="28"/>
          <w:lang w:val="ru-RU" w:eastAsia="uk-UA"/>
        </w:rPr>
        <w:t xml:space="preserve">: </w:t>
      </w:r>
      <w:r w:rsidR="002517AA" w:rsidRPr="001C3500">
        <w:rPr>
          <w:rFonts w:ascii="Times New Roman" w:hAnsi="Times New Roman" w:cs="Times New Roman"/>
          <w:bCs/>
          <w:sz w:val="28"/>
          <w:szCs w:val="28"/>
        </w:rPr>
        <w:t>відповідні підрозділи Сил безпеки і Сил оборони</w:t>
      </w:r>
      <w:r w:rsidR="002517AA" w:rsidRPr="001C3500">
        <w:rPr>
          <w:rFonts w:ascii="Times New Roman" w:hAnsi="Times New Roman" w:cs="Times New Roman"/>
          <w:b/>
          <w:sz w:val="28"/>
          <w:szCs w:val="28"/>
        </w:rPr>
        <w:t xml:space="preserve">, </w:t>
      </w:r>
      <w:r w:rsidR="002517AA" w:rsidRPr="001C3500">
        <w:rPr>
          <w:rFonts w:ascii="Times New Roman" w:hAnsi="Times New Roman" w:cs="Times New Roman"/>
          <w:sz w:val="28"/>
          <w:szCs w:val="28"/>
        </w:rPr>
        <w:t>а також місцеве населення, які залучаються для здійснення заходів з підготовки та ведення територіальної оборони в мирний час та особливий період.</w:t>
      </w:r>
    </w:p>
    <w:p w14:paraId="0E581CCD" w14:textId="083A0E74" w:rsidR="003D4C07" w:rsidRDefault="003D4C07" w:rsidP="00144643">
      <w:pPr>
        <w:pStyle w:val="a7"/>
        <w:ind w:firstLine="720"/>
        <w:jc w:val="both"/>
        <w:rPr>
          <w:rFonts w:ascii="Times New Roman" w:hAnsi="Times New Roman" w:cs="Times New Roman"/>
          <w:sz w:val="28"/>
          <w:szCs w:val="28"/>
        </w:rPr>
      </w:pPr>
      <w:r w:rsidRPr="001C3500">
        <w:rPr>
          <w:rFonts w:ascii="Times New Roman" w:eastAsia="Times New Roman" w:hAnsi="Times New Roman" w:cs="Times New Roman"/>
          <w:sz w:val="28"/>
          <w:szCs w:val="28"/>
          <w:lang w:eastAsia="uk-UA"/>
        </w:rPr>
        <w:t>Проєкт Закону стосується соціально-трудової сфери</w:t>
      </w:r>
      <w:r w:rsidR="006D23F7" w:rsidRPr="001C3500">
        <w:rPr>
          <w:rFonts w:ascii="Times New Roman" w:eastAsia="Times New Roman" w:hAnsi="Times New Roman" w:cs="Times New Roman"/>
          <w:sz w:val="28"/>
          <w:szCs w:val="28"/>
          <w:lang w:eastAsia="uk-UA"/>
        </w:rPr>
        <w:t xml:space="preserve"> щодо </w:t>
      </w:r>
      <w:r w:rsidR="0035272B" w:rsidRPr="001C3500">
        <w:rPr>
          <w:rFonts w:ascii="Times New Roman" w:eastAsia="Times New Roman" w:hAnsi="Times New Roman" w:cs="Times New Roman"/>
          <w:sz w:val="28"/>
          <w:szCs w:val="28"/>
          <w:lang w:eastAsia="uk-UA"/>
        </w:rPr>
        <w:t xml:space="preserve">мотивації, а саме </w:t>
      </w:r>
      <w:r w:rsidR="006D23F7" w:rsidRPr="001C3500">
        <w:rPr>
          <w:rFonts w:ascii="Times New Roman" w:hAnsi="Times New Roman" w:cs="Times New Roman"/>
          <w:sz w:val="28"/>
          <w:szCs w:val="28"/>
        </w:rPr>
        <w:t>гарантування забезпечення соціальних та фінансових гарантій військовослужбовцям, які проходять військову службу в Військах територіальної оборони України.</w:t>
      </w:r>
    </w:p>
    <w:p w14:paraId="364928D8" w14:textId="77777777" w:rsidR="00237D6B" w:rsidRPr="001C3500" w:rsidRDefault="00237D6B" w:rsidP="00144643">
      <w:pPr>
        <w:pStyle w:val="a7"/>
        <w:ind w:firstLine="720"/>
        <w:jc w:val="both"/>
        <w:rPr>
          <w:rFonts w:ascii="Times New Roman" w:hAnsi="Times New Roman" w:cs="Times New Roman"/>
          <w:sz w:val="28"/>
          <w:szCs w:val="28"/>
        </w:rPr>
      </w:pPr>
    </w:p>
    <w:p w14:paraId="6555A908" w14:textId="77777777" w:rsidR="003D4C07" w:rsidRPr="001C3500" w:rsidRDefault="003D4C07" w:rsidP="00144643">
      <w:pPr>
        <w:pStyle w:val="a7"/>
        <w:ind w:firstLine="720"/>
        <w:jc w:val="both"/>
        <w:rPr>
          <w:rFonts w:ascii="Times New Roman" w:eastAsia="Times New Roman" w:hAnsi="Times New Roman" w:cs="Times New Roman"/>
          <w:sz w:val="28"/>
          <w:szCs w:val="28"/>
          <w:lang w:eastAsia="uk-UA"/>
        </w:rPr>
      </w:pPr>
      <w:r w:rsidRPr="001C3500">
        <w:rPr>
          <w:rFonts w:ascii="Times New Roman" w:eastAsia="Times New Roman" w:hAnsi="Times New Roman" w:cs="Times New Roman"/>
          <w:sz w:val="28"/>
          <w:szCs w:val="28"/>
          <w:lang w:eastAsia="uk-UA"/>
        </w:rPr>
        <w:t>Проєкт Закону не стосується сфери наукової та науково-технічної діяльності.</w:t>
      </w:r>
    </w:p>
    <w:p w14:paraId="22427977" w14:textId="77777777" w:rsidR="00101594" w:rsidRPr="001C3500" w:rsidRDefault="00101594" w:rsidP="00144643">
      <w:pPr>
        <w:tabs>
          <w:tab w:val="left" w:pos="1080"/>
        </w:tabs>
        <w:spacing w:after="0" w:line="240" w:lineRule="auto"/>
        <w:ind w:right="-81" w:firstLine="720"/>
        <w:jc w:val="both"/>
        <w:rPr>
          <w:rFonts w:ascii="Times New Roman" w:eastAsia="Times New Roman" w:hAnsi="Times New Roman" w:cs="Times New Roman"/>
          <w:sz w:val="28"/>
          <w:szCs w:val="28"/>
          <w:lang w:eastAsia="uk-UA"/>
        </w:rPr>
      </w:pPr>
    </w:p>
    <w:p w14:paraId="4218FE00" w14:textId="49C71C6F" w:rsidR="002D0877" w:rsidRDefault="00CD4A0C" w:rsidP="00144643">
      <w:pPr>
        <w:tabs>
          <w:tab w:val="left" w:pos="1080"/>
        </w:tabs>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Прийняття цього </w:t>
      </w:r>
      <w:r w:rsidR="001C3500">
        <w:rPr>
          <w:rFonts w:ascii="Times New Roman" w:hAnsi="Times New Roman" w:cs="Times New Roman"/>
          <w:sz w:val="28"/>
          <w:szCs w:val="28"/>
        </w:rPr>
        <w:t>П</w:t>
      </w:r>
      <w:r w:rsidRPr="001C3500">
        <w:rPr>
          <w:rFonts w:ascii="Times New Roman" w:hAnsi="Times New Roman" w:cs="Times New Roman"/>
          <w:sz w:val="28"/>
          <w:szCs w:val="28"/>
        </w:rPr>
        <w:t>ро</w:t>
      </w:r>
      <w:r w:rsidR="002517AA" w:rsidRPr="001C3500">
        <w:rPr>
          <w:rFonts w:ascii="Times New Roman" w:hAnsi="Times New Roman" w:cs="Times New Roman"/>
          <w:sz w:val="28"/>
          <w:szCs w:val="28"/>
        </w:rPr>
        <w:t>є</w:t>
      </w:r>
      <w:r w:rsidRPr="001C3500">
        <w:rPr>
          <w:rFonts w:ascii="Times New Roman" w:hAnsi="Times New Roman" w:cs="Times New Roman"/>
          <w:sz w:val="28"/>
          <w:szCs w:val="28"/>
        </w:rPr>
        <w:t xml:space="preserve">кту </w:t>
      </w:r>
      <w:r w:rsidR="00744B92" w:rsidRPr="001C3500">
        <w:rPr>
          <w:rFonts w:ascii="Times New Roman" w:hAnsi="Times New Roman" w:cs="Times New Roman"/>
          <w:sz w:val="28"/>
          <w:szCs w:val="28"/>
        </w:rPr>
        <w:t xml:space="preserve">Закону </w:t>
      </w:r>
      <w:r w:rsidRPr="001C3500">
        <w:rPr>
          <w:rFonts w:ascii="Times New Roman" w:hAnsi="Times New Roman" w:cs="Times New Roman"/>
          <w:sz w:val="28"/>
          <w:szCs w:val="28"/>
        </w:rPr>
        <w:t>забезпечить створення:</w:t>
      </w:r>
      <w:r w:rsidR="00F375EC" w:rsidRPr="001C3500">
        <w:rPr>
          <w:rFonts w:ascii="Times New Roman" w:hAnsi="Times New Roman" w:cs="Times New Roman"/>
          <w:sz w:val="28"/>
          <w:szCs w:val="28"/>
        </w:rPr>
        <w:t xml:space="preserve"> </w:t>
      </w:r>
      <w:r w:rsidRPr="001C3500">
        <w:rPr>
          <w:rFonts w:ascii="Times New Roman" w:hAnsi="Times New Roman" w:cs="Times New Roman"/>
          <w:sz w:val="28"/>
          <w:szCs w:val="28"/>
        </w:rPr>
        <w:t>законодавчої бази, вдосконалення чинних нормативно-правових актів</w:t>
      </w:r>
      <w:r w:rsidR="00F375EC" w:rsidRPr="001C3500">
        <w:rPr>
          <w:rFonts w:ascii="Times New Roman" w:hAnsi="Times New Roman" w:cs="Times New Roman"/>
          <w:sz w:val="28"/>
          <w:szCs w:val="28"/>
        </w:rPr>
        <w:t xml:space="preserve">; </w:t>
      </w:r>
      <w:r w:rsidRPr="001C3500">
        <w:rPr>
          <w:rFonts w:ascii="Times New Roman" w:hAnsi="Times New Roman" w:cs="Times New Roman"/>
          <w:sz w:val="28"/>
          <w:szCs w:val="28"/>
        </w:rPr>
        <w:t>сучасної міцної системи територіальної оборони України</w:t>
      </w:r>
      <w:r w:rsidR="00F375EC" w:rsidRPr="001C3500">
        <w:rPr>
          <w:rFonts w:ascii="Times New Roman" w:hAnsi="Times New Roman" w:cs="Times New Roman"/>
          <w:sz w:val="28"/>
          <w:szCs w:val="28"/>
        </w:rPr>
        <w:t>;</w:t>
      </w:r>
      <w:r w:rsidRPr="001C3500">
        <w:rPr>
          <w:rFonts w:ascii="Times New Roman" w:hAnsi="Times New Roman" w:cs="Times New Roman"/>
          <w:sz w:val="28"/>
          <w:szCs w:val="28"/>
        </w:rPr>
        <w:t xml:space="preserve"> </w:t>
      </w:r>
      <w:r w:rsidR="002E0A38" w:rsidRPr="001C3500">
        <w:rPr>
          <w:rFonts w:ascii="Times New Roman" w:hAnsi="Times New Roman" w:cs="Times New Roman"/>
          <w:sz w:val="28"/>
          <w:szCs w:val="28"/>
        </w:rPr>
        <w:t>постійно дієвої</w:t>
      </w:r>
      <w:r w:rsidRPr="001C3500">
        <w:rPr>
          <w:rFonts w:ascii="Times New Roman" w:hAnsi="Times New Roman" w:cs="Times New Roman"/>
          <w:sz w:val="28"/>
          <w:szCs w:val="28"/>
        </w:rPr>
        <w:t xml:space="preserve"> </w:t>
      </w:r>
      <w:r w:rsidR="002E0A38" w:rsidRPr="001C3500">
        <w:rPr>
          <w:rFonts w:ascii="Times New Roman" w:hAnsi="Times New Roman" w:cs="Times New Roman"/>
          <w:sz w:val="28"/>
          <w:szCs w:val="28"/>
        </w:rPr>
        <w:t xml:space="preserve">та </w:t>
      </w:r>
      <w:r w:rsidRPr="001C3500">
        <w:rPr>
          <w:rFonts w:ascii="Times New Roman" w:hAnsi="Times New Roman" w:cs="Times New Roman"/>
          <w:sz w:val="28"/>
          <w:szCs w:val="28"/>
        </w:rPr>
        <w:t>ефективної системи управління територіальною обороною</w:t>
      </w:r>
      <w:r w:rsidR="00F375EC" w:rsidRPr="001C3500">
        <w:rPr>
          <w:rFonts w:ascii="Times New Roman" w:hAnsi="Times New Roman" w:cs="Times New Roman"/>
          <w:sz w:val="28"/>
          <w:szCs w:val="28"/>
        </w:rPr>
        <w:t xml:space="preserve">; </w:t>
      </w:r>
      <w:r w:rsidRPr="001C3500">
        <w:rPr>
          <w:rFonts w:ascii="Times New Roman" w:hAnsi="Times New Roman" w:cs="Times New Roman"/>
          <w:sz w:val="28"/>
          <w:szCs w:val="28"/>
        </w:rPr>
        <w:t xml:space="preserve">чіткої </w:t>
      </w:r>
      <w:r w:rsidR="00F375EC" w:rsidRPr="001C3500">
        <w:rPr>
          <w:rFonts w:ascii="Times New Roman" w:hAnsi="Times New Roman" w:cs="Times New Roman"/>
          <w:sz w:val="28"/>
          <w:szCs w:val="28"/>
        </w:rPr>
        <w:t>системи управління, взаємодії, координації між силами територіальної оборони та місцевого уряду; чітко</w:t>
      </w:r>
      <w:r w:rsidR="002E0A38" w:rsidRPr="001C3500">
        <w:rPr>
          <w:rFonts w:ascii="Times New Roman" w:hAnsi="Times New Roman" w:cs="Times New Roman"/>
          <w:sz w:val="28"/>
          <w:szCs w:val="28"/>
        </w:rPr>
        <w:t>го механізму комплексного забезпечення потреб територіальної оборони за рахунок державного та місцевого бюджетів; єдино</w:t>
      </w:r>
      <w:r w:rsidR="00744B92" w:rsidRPr="001C3500">
        <w:rPr>
          <w:rFonts w:ascii="Times New Roman" w:hAnsi="Times New Roman" w:cs="Times New Roman"/>
          <w:sz w:val="28"/>
          <w:szCs w:val="28"/>
        </w:rPr>
        <w:t>ї системи та мережі з підготовки членів територіальної оборони за єдиними програмами та стандартами, умов для сталого функціонування державних органів, економіки, об’єктів інфраструктури та життєдіяльності населення при введенні надзвичайної ситуації, особливого періоду та у воєнний час.</w:t>
      </w:r>
    </w:p>
    <w:p w14:paraId="769AB19A" w14:textId="77777777" w:rsidR="00237D6B" w:rsidRPr="001C3500" w:rsidRDefault="00237D6B" w:rsidP="00144643">
      <w:pPr>
        <w:tabs>
          <w:tab w:val="left" w:pos="1080"/>
        </w:tabs>
        <w:spacing w:after="0" w:line="240" w:lineRule="auto"/>
        <w:ind w:right="-81" w:firstLine="720"/>
        <w:jc w:val="both"/>
        <w:rPr>
          <w:rFonts w:ascii="Times New Roman" w:hAnsi="Times New Roman" w:cs="Times New Roman"/>
          <w:sz w:val="28"/>
          <w:szCs w:val="28"/>
        </w:rPr>
      </w:pPr>
    </w:p>
    <w:p w14:paraId="53D52323" w14:textId="5728CE6E" w:rsidR="00744B92" w:rsidRDefault="00744B92" w:rsidP="00144643">
      <w:pPr>
        <w:pBdr>
          <w:top w:val="nil"/>
          <w:left w:val="nil"/>
          <w:bottom w:val="nil"/>
          <w:right w:val="nil"/>
          <w:between w:val="nil"/>
        </w:pBdr>
        <w:tabs>
          <w:tab w:val="left" w:pos="1134"/>
        </w:tabs>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lastRenderedPageBreak/>
        <w:t xml:space="preserve">Крім того, реалізація даного </w:t>
      </w:r>
      <w:r w:rsidR="001C3500">
        <w:rPr>
          <w:rFonts w:ascii="Times New Roman" w:hAnsi="Times New Roman" w:cs="Times New Roman"/>
          <w:sz w:val="28"/>
          <w:szCs w:val="28"/>
        </w:rPr>
        <w:t>П</w:t>
      </w:r>
      <w:r w:rsidRPr="001C3500">
        <w:rPr>
          <w:rFonts w:ascii="Times New Roman" w:hAnsi="Times New Roman" w:cs="Times New Roman"/>
          <w:sz w:val="28"/>
          <w:szCs w:val="28"/>
        </w:rPr>
        <w:t>роєкту Закону забезпечить територіальність, масовість залучення громадян до захисту держави, розгортання в максимально стислі строки</w:t>
      </w:r>
      <w:r w:rsidR="00BA6C06" w:rsidRPr="001C3500">
        <w:rPr>
          <w:rFonts w:ascii="Times New Roman" w:hAnsi="Times New Roman" w:cs="Times New Roman"/>
          <w:sz w:val="28"/>
          <w:szCs w:val="28"/>
        </w:rPr>
        <w:t>,</w:t>
      </w:r>
      <w:r w:rsidRPr="001C3500">
        <w:rPr>
          <w:rFonts w:ascii="Times New Roman" w:hAnsi="Times New Roman" w:cs="Times New Roman"/>
          <w:sz w:val="28"/>
          <w:szCs w:val="28"/>
        </w:rPr>
        <w:t xml:space="preserve"> участь у формуванні оборонної свідомості громадян, які залучаються для здійснення заходів з підготовки та ведення територіальної оборони в мирний час та особливий період</w:t>
      </w:r>
      <w:r w:rsidR="00BA6C06" w:rsidRPr="001C3500">
        <w:rPr>
          <w:rFonts w:ascii="Times New Roman" w:hAnsi="Times New Roman" w:cs="Times New Roman"/>
          <w:sz w:val="28"/>
          <w:szCs w:val="28"/>
        </w:rPr>
        <w:t xml:space="preserve"> та розвиток військово-патріотичного виховання. </w:t>
      </w:r>
    </w:p>
    <w:p w14:paraId="53843491" w14:textId="77777777" w:rsidR="00902209" w:rsidRPr="001C3500" w:rsidRDefault="00902209" w:rsidP="00144643">
      <w:pPr>
        <w:pBdr>
          <w:top w:val="nil"/>
          <w:left w:val="nil"/>
          <w:bottom w:val="nil"/>
          <w:right w:val="nil"/>
          <w:between w:val="nil"/>
        </w:pBdr>
        <w:tabs>
          <w:tab w:val="left" w:pos="1134"/>
        </w:tabs>
        <w:spacing w:after="0" w:line="240" w:lineRule="auto"/>
        <w:ind w:right="-81" w:firstLine="720"/>
        <w:jc w:val="both"/>
        <w:rPr>
          <w:rFonts w:ascii="Times New Roman" w:hAnsi="Times New Roman" w:cs="Times New Roman"/>
          <w:sz w:val="28"/>
          <w:szCs w:val="28"/>
        </w:rPr>
      </w:pPr>
    </w:p>
    <w:p w14:paraId="32B1C717" w14:textId="0B9E671F" w:rsidR="00744B92" w:rsidRDefault="00744B92" w:rsidP="00144643">
      <w:pPr>
        <w:tabs>
          <w:tab w:val="left" w:pos="1080"/>
        </w:tabs>
        <w:spacing w:after="0" w:line="240" w:lineRule="auto"/>
        <w:ind w:right="-81" w:firstLine="720"/>
        <w:jc w:val="both"/>
        <w:rPr>
          <w:rFonts w:ascii="Times New Roman" w:hAnsi="Times New Roman" w:cs="Times New Roman"/>
          <w:sz w:val="28"/>
          <w:szCs w:val="28"/>
        </w:rPr>
      </w:pPr>
    </w:p>
    <w:tbl>
      <w:tblPr>
        <w:tblW w:w="9540" w:type="dxa"/>
        <w:tblInd w:w="108" w:type="dxa"/>
        <w:tblLayout w:type="fixed"/>
        <w:tblLook w:val="0000" w:firstRow="0" w:lastRow="0" w:firstColumn="0" w:lastColumn="0" w:noHBand="0" w:noVBand="0"/>
      </w:tblPr>
      <w:tblGrid>
        <w:gridCol w:w="3960"/>
        <w:gridCol w:w="5580"/>
      </w:tblGrid>
      <w:tr w:rsidR="00902209" w:rsidRPr="00902209" w14:paraId="46F411BF" w14:textId="77777777" w:rsidTr="00C95FA3">
        <w:tc>
          <w:tcPr>
            <w:tcW w:w="3960" w:type="dxa"/>
          </w:tcPr>
          <w:p w14:paraId="614EDAC4" w14:textId="77777777" w:rsidR="00902209" w:rsidRPr="00902209" w:rsidRDefault="00B7042B" w:rsidP="00144643">
            <w:pPr>
              <w:tabs>
                <w:tab w:val="left" w:pos="1080"/>
              </w:tabs>
              <w:spacing w:after="0" w:line="240" w:lineRule="auto"/>
              <w:ind w:right="-81"/>
              <w:jc w:val="both"/>
              <w:rPr>
                <w:rFonts w:ascii="Times New Roman" w:hAnsi="Times New Roman" w:cs="Times New Roman"/>
                <w:b/>
                <w:sz w:val="28"/>
                <w:szCs w:val="28"/>
                <w:lang/>
              </w:rPr>
            </w:pPr>
            <w:sdt>
              <w:sdtPr>
                <w:rPr>
                  <w:rFonts w:ascii="Times New Roman" w:hAnsi="Times New Roman" w:cs="Times New Roman"/>
                  <w:sz w:val="28"/>
                  <w:szCs w:val="28"/>
                  <w:lang/>
                </w:rPr>
                <w:tag w:val="goog_rdk_3"/>
                <w:id w:val="-2135559361"/>
              </w:sdtPr>
              <w:sdtEndPr/>
              <w:sdtContent/>
            </w:sdt>
            <w:r w:rsidR="00902209" w:rsidRPr="00902209">
              <w:rPr>
                <w:rFonts w:ascii="Times New Roman" w:hAnsi="Times New Roman" w:cs="Times New Roman"/>
                <w:b/>
                <w:sz w:val="28"/>
                <w:szCs w:val="28"/>
                <w:lang/>
              </w:rPr>
              <w:t xml:space="preserve">Народний депутат України  </w:t>
            </w:r>
          </w:p>
          <w:p w14:paraId="292B796E"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p>
          <w:p w14:paraId="03DE3DD7"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r w:rsidRPr="00902209">
              <w:rPr>
                <w:rFonts w:ascii="Times New Roman" w:hAnsi="Times New Roman" w:cs="Times New Roman"/>
                <w:b/>
                <w:sz w:val="28"/>
                <w:szCs w:val="28"/>
                <w:lang/>
              </w:rPr>
              <w:t xml:space="preserve"> </w:t>
            </w:r>
          </w:p>
        </w:tc>
        <w:tc>
          <w:tcPr>
            <w:tcW w:w="5580" w:type="dxa"/>
          </w:tcPr>
          <w:p w14:paraId="7FF72284" w14:textId="6E2643AF"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r>
              <w:rPr>
                <w:rFonts w:ascii="Times New Roman" w:hAnsi="Times New Roman" w:cs="Times New Roman"/>
                <w:b/>
                <w:sz w:val="28"/>
                <w:szCs w:val="28"/>
                <w:lang w:val="en-US"/>
              </w:rPr>
              <w:t xml:space="preserve">      </w:t>
            </w:r>
            <w:r w:rsidR="00144643">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902209">
              <w:rPr>
                <w:rFonts w:ascii="Times New Roman" w:hAnsi="Times New Roman" w:cs="Times New Roman"/>
                <w:b/>
                <w:sz w:val="28"/>
                <w:szCs w:val="28"/>
                <w:lang/>
              </w:rPr>
              <w:t>Шараськін А. А.</w:t>
            </w:r>
          </w:p>
        </w:tc>
      </w:tr>
      <w:tr w:rsidR="00902209" w:rsidRPr="00902209" w14:paraId="3AAA2859" w14:textId="77777777" w:rsidTr="00C95FA3">
        <w:tc>
          <w:tcPr>
            <w:tcW w:w="3960" w:type="dxa"/>
          </w:tcPr>
          <w:p w14:paraId="174D463B"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p>
        </w:tc>
        <w:tc>
          <w:tcPr>
            <w:tcW w:w="5580" w:type="dxa"/>
          </w:tcPr>
          <w:p w14:paraId="0A8C1263"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p>
        </w:tc>
      </w:tr>
      <w:tr w:rsidR="00902209" w:rsidRPr="00902209" w14:paraId="6257DB83" w14:textId="77777777" w:rsidTr="00C95FA3">
        <w:tc>
          <w:tcPr>
            <w:tcW w:w="3960" w:type="dxa"/>
          </w:tcPr>
          <w:p w14:paraId="44FE4D61"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p>
        </w:tc>
        <w:tc>
          <w:tcPr>
            <w:tcW w:w="5580" w:type="dxa"/>
          </w:tcPr>
          <w:p w14:paraId="6AEB5CE6" w14:textId="77777777" w:rsidR="00902209" w:rsidRPr="00902209" w:rsidRDefault="00902209" w:rsidP="00144643">
            <w:pPr>
              <w:tabs>
                <w:tab w:val="left" w:pos="1080"/>
              </w:tabs>
              <w:spacing w:after="0" w:line="240" w:lineRule="auto"/>
              <w:ind w:right="-81" w:firstLine="720"/>
              <w:jc w:val="both"/>
              <w:rPr>
                <w:rFonts w:ascii="Times New Roman" w:hAnsi="Times New Roman" w:cs="Times New Roman"/>
                <w:b/>
                <w:sz w:val="28"/>
                <w:szCs w:val="28"/>
                <w:lang/>
              </w:rPr>
            </w:pPr>
          </w:p>
        </w:tc>
      </w:tr>
    </w:tbl>
    <w:p w14:paraId="56E6B487" w14:textId="77777777" w:rsidR="00902209" w:rsidRPr="001C3500" w:rsidRDefault="00902209" w:rsidP="00144643">
      <w:pPr>
        <w:tabs>
          <w:tab w:val="left" w:pos="1080"/>
        </w:tabs>
        <w:spacing w:after="0" w:line="240" w:lineRule="auto"/>
        <w:ind w:right="-81" w:firstLine="720"/>
        <w:jc w:val="both"/>
        <w:rPr>
          <w:rFonts w:ascii="Times New Roman" w:hAnsi="Times New Roman" w:cs="Times New Roman"/>
          <w:sz w:val="28"/>
          <w:szCs w:val="28"/>
        </w:rPr>
      </w:pPr>
    </w:p>
    <w:sectPr w:rsidR="00902209" w:rsidRPr="001C3500" w:rsidSect="00B26ADF">
      <w:footerReference w:type="even" r:id="rId10"/>
      <w:footerReference w:type="default" r:id="rId11"/>
      <w:pgSz w:w="11906" w:h="16838"/>
      <w:pgMar w:top="1134" w:right="851" w:bottom="1134"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B74E6" w14:textId="77777777" w:rsidR="00B7042B" w:rsidRDefault="00B7042B" w:rsidP="004D0732">
      <w:pPr>
        <w:spacing w:after="0" w:line="240" w:lineRule="auto"/>
      </w:pPr>
      <w:r>
        <w:separator/>
      </w:r>
    </w:p>
  </w:endnote>
  <w:endnote w:type="continuationSeparator" w:id="0">
    <w:p w14:paraId="3E01A60C" w14:textId="77777777" w:rsidR="00B7042B" w:rsidRDefault="00B7042B" w:rsidP="004D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Pr>
      <w:id w:val="278839967"/>
      <w:docPartObj>
        <w:docPartGallery w:val="Page Numbers (Bottom of Page)"/>
        <w:docPartUnique/>
      </w:docPartObj>
    </w:sdtPr>
    <w:sdtEndPr>
      <w:rPr>
        <w:rStyle w:val="aa"/>
      </w:rPr>
    </w:sdtEndPr>
    <w:sdtContent>
      <w:p w14:paraId="5645E98A" w14:textId="77777777" w:rsidR="004D0732" w:rsidRDefault="004D0732" w:rsidP="000201DF">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531D32AA" w14:textId="77777777" w:rsidR="004D0732" w:rsidRDefault="004D0732" w:rsidP="004D073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Fonts w:ascii="Times New Roman" w:hAnsi="Times New Roman" w:cs="Times New Roman"/>
      </w:rPr>
      <w:id w:val="-1006435328"/>
      <w:docPartObj>
        <w:docPartGallery w:val="Page Numbers (Bottom of Page)"/>
        <w:docPartUnique/>
      </w:docPartObj>
    </w:sdtPr>
    <w:sdtEndPr>
      <w:rPr>
        <w:rStyle w:val="aa"/>
      </w:rPr>
    </w:sdtEndPr>
    <w:sdtContent>
      <w:p w14:paraId="499F2111" w14:textId="7F276AF1" w:rsidR="004D0732" w:rsidRPr="004D0732" w:rsidRDefault="004D0732" w:rsidP="000201DF">
        <w:pPr>
          <w:pStyle w:val="a8"/>
          <w:framePr w:wrap="none" w:vAnchor="text" w:hAnchor="margin" w:xAlign="right" w:y="1"/>
          <w:rPr>
            <w:rStyle w:val="aa"/>
            <w:rFonts w:ascii="Times New Roman" w:hAnsi="Times New Roman" w:cs="Times New Roman"/>
          </w:rPr>
        </w:pPr>
        <w:r w:rsidRPr="004D0732">
          <w:rPr>
            <w:rStyle w:val="aa"/>
            <w:rFonts w:ascii="Times New Roman" w:hAnsi="Times New Roman" w:cs="Times New Roman"/>
          </w:rPr>
          <w:fldChar w:fldCharType="begin"/>
        </w:r>
        <w:r w:rsidRPr="004D0732">
          <w:rPr>
            <w:rStyle w:val="aa"/>
            <w:rFonts w:ascii="Times New Roman" w:hAnsi="Times New Roman" w:cs="Times New Roman"/>
          </w:rPr>
          <w:instrText xml:space="preserve"> PAGE </w:instrText>
        </w:r>
        <w:r w:rsidRPr="004D0732">
          <w:rPr>
            <w:rStyle w:val="aa"/>
            <w:rFonts w:ascii="Times New Roman" w:hAnsi="Times New Roman" w:cs="Times New Roman"/>
          </w:rPr>
          <w:fldChar w:fldCharType="separate"/>
        </w:r>
        <w:r w:rsidR="00D47A1D">
          <w:rPr>
            <w:rStyle w:val="aa"/>
            <w:rFonts w:ascii="Times New Roman" w:hAnsi="Times New Roman" w:cs="Times New Roman"/>
            <w:noProof/>
          </w:rPr>
          <w:t>4</w:t>
        </w:r>
        <w:r w:rsidRPr="004D0732">
          <w:rPr>
            <w:rStyle w:val="aa"/>
            <w:rFonts w:ascii="Times New Roman" w:hAnsi="Times New Roman" w:cs="Times New Roman"/>
          </w:rPr>
          <w:fldChar w:fldCharType="end"/>
        </w:r>
      </w:p>
    </w:sdtContent>
  </w:sdt>
  <w:p w14:paraId="78C473DF" w14:textId="77777777" w:rsidR="004D0732" w:rsidRDefault="004D0732" w:rsidP="004D0732">
    <w:pPr>
      <w:pStyle w:val="a8"/>
      <w:ind w:right="360"/>
    </w:pPr>
  </w:p>
  <w:p w14:paraId="239E2507" w14:textId="77777777" w:rsidR="004D0732" w:rsidRDefault="004D073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9CFA5" w14:textId="77777777" w:rsidR="00B7042B" w:rsidRDefault="00B7042B" w:rsidP="004D0732">
      <w:pPr>
        <w:spacing w:after="0" w:line="240" w:lineRule="auto"/>
      </w:pPr>
      <w:r>
        <w:separator/>
      </w:r>
    </w:p>
  </w:footnote>
  <w:footnote w:type="continuationSeparator" w:id="0">
    <w:p w14:paraId="531190D8" w14:textId="77777777" w:rsidR="00B7042B" w:rsidRDefault="00B7042B" w:rsidP="004D0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7D9685B"/>
    <w:multiLevelType w:val="hybridMultilevel"/>
    <w:tmpl w:val="3166823C"/>
    <w:lvl w:ilvl="0" w:tplc="B66A8D54">
      <w:start w:val="1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cs="Wingdings" w:hint="default"/>
      </w:rPr>
    </w:lvl>
    <w:lvl w:ilvl="3" w:tplc="04190001" w:tentative="1">
      <w:start w:val="1"/>
      <w:numFmt w:val="bullet"/>
      <w:lvlText w:val=""/>
      <w:lvlJc w:val="left"/>
      <w:pPr>
        <w:ind w:left="3240" w:hanging="360"/>
      </w:pPr>
      <w:rPr>
        <w:rFonts w:ascii="Symbol" w:hAnsi="Symbol" w:cs="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cs="Wingdings" w:hint="default"/>
      </w:rPr>
    </w:lvl>
    <w:lvl w:ilvl="6" w:tplc="04190001" w:tentative="1">
      <w:start w:val="1"/>
      <w:numFmt w:val="bullet"/>
      <w:lvlText w:val=""/>
      <w:lvlJc w:val="left"/>
      <w:pPr>
        <w:ind w:left="5400" w:hanging="360"/>
      </w:pPr>
      <w:rPr>
        <w:rFonts w:ascii="Symbol" w:hAnsi="Symbol" w:cs="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2BD53B1C"/>
    <w:multiLevelType w:val="hybridMultilevel"/>
    <w:tmpl w:val="62EC8558"/>
    <w:lvl w:ilvl="0" w:tplc="F9CA3DB2">
      <w:start w:val="1"/>
      <w:numFmt w:val="decimal"/>
      <w:lvlText w:val="%1."/>
      <w:lvlJc w:val="left"/>
      <w:pPr>
        <w:tabs>
          <w:tab w:val="num" w:pos="1060"/>
        </w:tabs>
        <w:ind w:left="1060" w:hanging="360"/>
      </w:pPr>
      <w:rPr>
        <w:rFonts w:hint="default"/>
      </w:rPr>
    </w:lvl>
    <w:lvl w:ilvl="1" w:tplc="04220019" w:tentative="1">
      <w:start w:val="1"/>
      <w:numFmt w:val="lowerLetter"/>
      <w:lvlText w:val="%2."/>
      <w:lvlJc w:val="left"/>
      <w:pPr>
        <w:tabs>
          <w:tab w:val="num" w:pos="1780"/>
        </w:tabs>
        <w:ind w:left="1780" w:hanging="360"/>
      </w:pPr>
    </w:lvl>
    <w:lvl w:ilvl="2" w:tplc="0422001B" w:tentative="1">
      <w:start w:val="1"/>
      <w:numFmt w:val="lowerRoman"/>
      <w:lvlText w:val="%3."/>
      <w:lvlJc w:val="right"/>
      <w:pPr>
        <w:tabs>
          <w:tab w:val="num" w:pos="2500"/>
        </w:tabs>
        <w:ind w:left="2500" w:hanging="180"/>
      </w:pPr>
    </w:lvl>
    <w:lvl w:ilvl="3" w:tplc="0422000F" w:tentative="1">
      <w:start w:val="1"/>
      <w:numFmt w:val="decimal"/>
      <w:lvlText w:val="%4."/>
      <w:lvlJc w:val="left"/>
      <w:pPr>
        <w:tabs>
          <w:tab w:val="num" w:pos="3220"/>
        </w:tabs>
        <w:ind w:left="3220" w:hanging="360"/>
      </w:pPr>
    </w:lvl>
    <w:lvl w:ilvl="4" w:tplc="04220019" w:tentative="1">
      <w:start w:val="1"/>
      <w:numFmt w:val="lowerLetter"/>
      <w:lvlText w:val="%5."/>
      <w:lvlJc w:val="left"/>
      <w:pPr>
        <w:tabs>
          <w:tab w:val="num" w:pos="3940"/>
        </w:tabs>
        <w:ind w:left="3940" w:hanging="360"/>
      </w:pPr>
    </w:lvl>
    <w:lvl w:ilvl="5" w:tplc="0422001B" w:tentative="1">
      <w:start w:val="1"/>
      <w:numFmt w:val="lowerRoman"/>
      <w:lvlText w:val="%6."/>
      <w:lvlJc w:val="right"/>
      <w:pPr>
        <w:tabs>
          <w:tab w:val="num" w:pos="4660"/>
        </w:tabs>
        <w:ind w:left="4660" w:hanging="180"/>
      </w:pPr>
    </w:lvl>
    <w:lvl w:ilvl="6" w:tplc="0422000F" w:tentative="1">
      <w:start w:val="1"/>
      <w:numFmt w:val="decimal"/>
      <w:lvlText w:val="%7."/>
      <w:lvlJc w:val="left"/>
      <w:pPr>
        <w:tabs>
          <w:tab w:val="num" w:pos="5380"/>
        </w:tabs>
        <w:ind w:left="5380" w:hanging="360"/>
      </w:pPr>
    </w:lvl>
    <w:lvl w:ilvl="7" w:tplc="04220019" w:tentative="1">
      <w:start w:val="1"/>
      <w:numFmt w:val="lowerLetter"/>
      <w:lvlText w:val="%8."/>
      <w:lvlJc w:val="left"/>
      <w:pPr>
        <w:tabs>
          <w:tab w:val="num" w:pos="6100"/>
        </w:tabs>
        <w:ind w:left="6100" w:hanging="360"/>
      </w:pPr>
    </w:lvl>
    <w:lvl w:ilvl="8" w:tplc="0422001B" w:tentative="1">
      <w:start w:val="1"/>
      <w:numFmt w:val="lowerRoman"/>
      <w:lvlText w:val="%9."/>
      <w:lvlJc w:val="right"/>
      <w:pPr>
        <w:tabs>
          <w:tab w:val="num" w:pos="6820"/>
        </w:tabs>
        <w:ind w:left="6820" w:hanging="180"/>
      </w:pPr>
    </w:lvl>
  </w:abstractNum>
  <w:abstractNum w:abstractNumId="5" w15:restartNumberingAfterBreak="0">
    <w:nsid w:val="31F00E26"/>
    <w:multiLevelType w:val="hybridMultilevel"/>
    <w:tmpl w:val="36A60950"/>
    <w:lvl w:ilvl="0" w:tplc="D5BE5B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482093"/>
    <w:multiLevelType w:val="multilevel"/>
    <w:tmpl w:val="C98C746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7" w15:restartNumberingAfterBreak="0">
    <w:nsid w:val="7033377A"/>
    <w:multiLevelType w:val="hybridMultilevel"/>
    <w:tmpl w:val="3B84808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3C93274"/>
    <w:multiLevelType w:val="hybridMultilevel"/>
    <w:tmpl w:val="4DB8FD5E"/>
    <w:lvl w:ilvl="0" w:tplc="6E34640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15:restartNumberingAfterBreak="0">
    <w:nsid w:val="791F641F"/>
    <w:multiLevelType w:val="multilevel"/>
    <w:tmpl w:val="8E0603AC"/>
    <w:lvl w:ilvl="0">
      <w:start w:val="1"/>
      <w:numFmt w:val="decimal"/>
      <w:lvlText w:val="%1."/>
      <w:lvlJc w:val="left"/>
      <w:pPr>
        <w:ind w:left="1069" w:hanging="1069"/>
      </w:pPr>
      <w:rPr>
        <w:rFonts w:ascii="Times New Roman" w:eastAsia="Times New Roman" w:hAnsi="Times New Roman" w:cs="Times New Roman"/>
        <w:b/>
        <w:i w:val="0"/>
        <w:smallCaps w:val="0"/>
        <w:strike w:val="0"/>
        <w:color w:val="000000"/>
        <w:sz w:val="28"/>
        <w:szCs w:val="28"/>
        <w:u w:val="none"/>
        <w:shd w:val="clear" w:color="auto" w:fill="auto"/>
        <w:vertAlign w:val="baseline"/>
      </w:rPr>
    </w:lvl>
    <w:lvl w:ilvl="1">
      <w:start w:val="1"/>
      <w:numFmt w:val="lowerLetter"/>
      <w:lvlText w:val="%2."/>
      <w:lvlJc w:val="left"/>
      <w:pPr>
        <w:ind w:left="1789" w:hanging="17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509" w:hanging="25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229" w:hanging="32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949" w:hanging="394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669" w:hanging="466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389" w:hanging="53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109" w:hanging="61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829" w:hanging="68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0"/>
  </w:num>
  <w:num w:numId="2">
    <w:abstractNumId w:val="1"/>
  </w:num>
  <w:num w:numId="3">
    <w:abstractNumId w:val="2"/>
  </w:num>
  <w:num w:numId="4">
    <w:abstractNumId w:val="4"/>
  </w:num>
  <w:num w:numId="5">
    <w:abstractNumId w:val="8"/>
  </w:num>
  <w:num w:numId="6">
    <w:abstractNumId w:val="3"/>
  </w:num>
  <w:num w:numId="7">
    <w:abstractNumId w:val="6"/>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61B"/>
    <w:rsid w:val="00013790"/>
    <w:rsid w:val="00034449"/>
    <w:rsid w:val="000423F7"/>
    <w:rsid w:val="0004657B"/>
    <w:rsid w:val="0009161B"/>
    <w:rsid w:val="000D0126"/>
    <w:rsid w:val="000E6E70"/>
    <w:rsid w:val="00101594"/>
    <w:rsid w:val="00144643"/>
    <w:rsid w:val="001C3500"/>
    <w:rsid w:val="001C7A59"/>
    <w:rsid w:val="001F01DA"/>
    <w:rsid w:val="00231A3C"/>
    <w:rsid w:val="00237D6B"/>
    <w:rsid w:val="002517AA"/>
    <w:rsid w:val="002579DD"/>
    <w:rsid w:val="00257DF3"/>
    <w:rsid w:val="002D0877"/>
    <w:rsid w:val="002E0A38"/>
    <w:rsid w:val="003320D9"/>
    <w:rsid w:val="0035272B"/>
    <w:rsid w:val="00370164"/>
    <w:rsid w:val="003754A7"/>
    <w:rsid w:val="003807FB"/>
    <w:rsid w:val="00396490"/>
    <w:rsid w:val="00397EFF"/>
    <w:rsid w:val="003D4C07"/>
    <w:rsid w:val="004110DF"/>
    <w:rsid w:val="00421E12"/>
    <w:rsid w:val="004537E3"/>
    <w:rsid w:val="004D0732"/>
    <w:rsid w:val="00537083"/>
    <w:rsid w:val="005D46CD"/>
    <w:rsid w:val="006176B4"/>
    <w:rsid w:val="00633946"/>
    <w:rsid w:val="00645562"/>
    <w:rsid w:val="006517D3"/>
    <w:rsid w:val="00667653"/>
    <w:rsid w:val="00675D41"/>
    <w:rsid w:val="006D23F7"/>
    <w:rsid w:val="00702D62"/>
    <w:rsid w:val="00705E18"/>
    <w:rsid w:val="00744B92"/>
    <w:rsid w:val="007A1812"/>
    <w:rsid w:val="007A717A"/>
    <w:rsid w:val="007D791A"/>
    <w:rsid w:val="00861C6F"/>
    <w:rsid w:val="00875400"/>
    <w:rsid w:val="008948D1"/>
    <w:rsid w:val="008F3ADE"/>
    <w:rsid w:val="00902209"/>
    <w:rsid w:val="00903AF6"/>
    <w:rsid w:val="009462DB"/>
    <w:rsid w:val="00991FC9"/>
    <w:rsid w:val="009D3EA1"/>
    <w:rsid w:val="00A07929"/>
    <w:rsid w:val="00A25223"/>
    <w:rsid w:val="00A32984"/>
    <w:rsid w:val="00A94A64"/>
    <w:rsid w:val="00AC7BD5"/>
    <w:rsid w:val="00AF2776"/>
    <w:rsid w:val="00B11DB2"/>
    <w:rsid w:val="00B26ADF"/>
    <w:rsid w:val="00B7042B"/>
    <w:rsid w:val="00B70A08"/>
    <w:rsid w:val="00B93871"/>
    <w:rsid w:val="00BA6C06"/>
    <w:rsid w:val="00BE0D01"/>
    <w:rsid w:val="00C56A36"/>
    <w:rsid w:val="00C874AD"/>
    <w:rsid w:val="00CB351C"/>
    <w:rsid w:val="00CD4A0C"/>
    <w:rsid w:val="00D12A37"/>
    <w:rsid w:val="00D47A1D"/>
    <w:rsid w:val="00D53656"/>
    <w:rsid w:val="00D55195"/>
    <w:rsid w:val="00DB1847"/>
    <w:rsid w:val="00DC7519"/>
    <w:rsid w:val="00E17307"/>
    <w:rsid w:val="00E571D3"/>
    <w:rsid w:val="00F05C5C"/>
    <w:rsid w:val="00F100FC"/>
    <w:rsid w:val="00F375EC"/>
    <w:rsid w:val="00F44B54"/>
    <w:rsid w:val="00F5154E"/>
    <w:rsid w:val="00F5793C"/>
    <w:rsid w:val="00FF2C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ADDC"/>
  <w15:docId w15:val="{E9144242-6BAE-0348-BA0D-5AE105B4C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5C5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rsid w:val="007A1812"/>
    <w:rPr>
      <w:rFonts w:ascii="Times New Roman" w:hAnsi="Times New Roman"/>
    </w:rPr>
  </w:style>
  <w:style w:type="character" w:styleId="a4">
    <w:name w:val="Hyperlink"/>
    <w:basedOn w:val="a0"/>
    <w:uiPriority w:val="99"/>
    <w:semiHidden/>
    <w:unhideWhenUsed/>
    <w:rsid w:val="00E17307"/>
    <w:rPr>
      <w:rFonts w:ascii="Times New Roman" w:hAnsi="Times New Roman" w:cs="Times New Roman"/>
      <w:color w:val="0000FF"/>
      <w:u w:val="single"/>
    </w:rPr>
  </w:style>
  <w:style w:type="paragraph" w:styleId="a5">
    <w:name w:val="List Paragraph"/>
    <w:basedOn w:val="a"/>
    <w:uiPriority w:val="99"/>
    <w:qFormat/>
    <w:rsid w:val="00E17307"/>
    <w:pPr>
      <w:ind w:left="720"/>
      <w:contextualSpacing/>
    </w:pPr>
    <w:rPr>
      <w:rFonts w:ascii="Calibri" w:eastAsia="Times New Roman" w:hAnsi="Calibri" w:cs="Times New Roman"/>
    </w:rPr>
  </w:style>
  <w:style w:type="paragraph" w:customStyle="1" w:styleId="rvps2">
    <w:name w:val="rvps2"/>
    <w:basedOn w:val="a"/>
    <w:rsid w:val="00E1730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rsid w:val="00DC7519"/>
  </w:style>
  <w:style w:type="character" w:customStyle="1" w:styleId="rvts37">
    <w:name w:val="rvts37"/>
    <w:rsid w:val="00DC7519"/>
  </w:style>
  <w:style w:type="character" w:customStyle="1" w:styleId="apple-converted-space">
    <w:name w:val="apple-converted-space"/>
    <w:basedOn w:val="a0"/>
    <w:rsid w:val="00D12A37"/>
  </w:style>
  <w:style w:type="character" w:styleId="a6">
    <w:name w:val="Emphasis"/>
    <w:basedOn w:val="a0"/>
    <w:uiPriority w:val="20"/>
    <w:qFormat/>
    <w:rsid w:val="00D12A37"/>
    <w:rPr>
      <w:i/>
      <w:iCs/>
    </w:rPr>
  </w:style>
  <w:style w:type="paragraph" w:styleId="a7">
    <w:name w:val="No Spacing"/>
    <w:uiPriority w:val="1"/>
    <w:qFormat/>
    <w:rsid w:val="004D0732"/>
    <w:pPr>
      <w:spacing w:after="0" w:line="240" w:lineRule="auto"/>
    </w:pPr>
  </w:style>
  <w:style w:type="paragraph" w:styleId="a8">
    <w:name w:val="footer"/>
    <w:basedOn w:val="a"/>
    <w:link w:val="a9"/>
    <w:uiPriority w:val="99"/>
    <w:unhideWhenUsed/>
    <w:rsid w:val="004D0732"/>
    <w:pPr>
      <w:tabs>
        <w:tab w:val="center" w:pos="4513"/>
        <w:tab w:val="right" w:pos="9026"/>
      </w:tabs>
      <w:spacing w:after="0" w:line="240" w:lineRule="auto"/>
    </w:pPr>
  </w:style>
  <w:style w:type="character" w:customStyle="1" w:styleId="a9">
    <w:name w:val="Нижній колонтитул Знак"/>
    <w:basedOn w:val="a0"/>
    <w:link w:val="a8"/>
    <w:uiPriority w:val="99"/>
    <w:rsid w:val="004D0732"/>
  </w:style>
  <w:style w:type="character" w:styleId="aa">
    <w:name w:val="page number"/>
    <w:basedOn w:val="a0"/>
    <w:uiPriority w:val="99"/>
    <w:semiHidden/>
    <w:unhideWhenUsed/>
    <w:rsid w:val="004D0732"/>
  </w:style>
  <w:style w:type="paragraph" w:styleId="ab">
    <w:name w:val="header"/>
    <w:basedOn w:val="a"/>
    <w:link w:val="ac"/>
    <w:uiPriority w:val="99"/>
    <w:unhideWhenUsed/>
    <w:rsid w:val="004D0732"/>
    <w:pPr>
      <w:tabs>
        <w:tab w:val="center" w:pos="4513"/>
        <w:tab w:val="right" w:pos="9026"/>
      </w:tabs>
      <w:spacing w:after="0" w:line="240" w:lineRule="auto"/>
    </w:pPr>
  </w:style>
  <w:style w:type="character" w:customStyle="1" w:styleId="ac">
    <w:name w:val="Верхній колонтитул Знак"/>
    <w:basedOn w:val="a0"/>
    <w:link w:val="ab"/>
    <w:uiPriority w:val="99"/>
    <w:rsid w:val="004D0732"/>
  </w:style>
  <w:style w:type="paragraph" w:customStyle="1" w:styleId="1">
    <w:name w:val="Обычный (веб)1"/>
    <w:basedOn w:val="a"/>
    <w:uiPriority w:val="99"/>
    <w:unhideWhenUsed/>
    <w:rsid w:val="00AF277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530978">
      <w:bodyDiv w:val="1"/>
      <w:marLeft w:val="0"/>
      <w:marRight w:val="0"/>
      <w:marTop w:val="0"/>
      <w:marBottom w:val="0"/>
      <w:divBdr>
        <w:top w:val="none" w:sz="0" w:space="0" w:color="auto"/>
        <w:left w:val="none" w:sz="0" w:space="0" w:color="auto"/>
        <w:bottom w:val="none" w:sz="0" w:space="0" w:color="auto"/>
        <w:right w:val="none" w:sz="0" w:space="0" w:color="auto"/>
      </w:divBdr>
      <w:divsChild>
        <w:div w:id="103573398">
          <w:marLeft w:val="0"/>
          <w:marRight w:val="0"/>
          <w:marTop w:val="0"/>
          <w:marBottom w:val="0"/>
          <w:divBdr>
            <w:top w:val="none" w:sz="0" w:space="0" w:color="auto"/>
            <w:left w:val="none" w:sz="0" w:space="0" w:color="auto"/>
            <w:bottom w:val="none" w:sz="0" w:space="0" w:color="auto"/>
            <w:right w:val="none" w:sz="0" w:space="0" w:color="auto"/>
          </w:divBdr>
          <w:divsChild>
            <w:div w:id="263464135">
              <w:marLeft w:val="0"/>
              <w:marRight w:val="0"/>
              <w:marTop w:val="0"/>
              <w:marBottom w:val="0"/>
              <w:divBdr>
                <w:top w:val="none" w:sz="0" w:space="0" w:color="auto"/>
                <w:left w:val="none" w:sz="0" w:space="0" w:color="auto"/>
                <w:bottom w:val="none" w:sz="0" w:space="0" w:color="auto"/>
                <w:right w:val="none" w:sz="0" w:space="0" w:color="auto"/>
              </w:divBdr>
              <w:divsChild>
                <w:div w:id="889269808">
                  <w:marLeft w:val="0"/>
                  <w:marRight w:val="0"/>
                  <w:marTop w:val="120"/>
                  <w:marBottom w:val="0"/>
                  <w:divBdr>
                    <w:top w:val="none" w:sz="0" w:space="0" w:color="auto"/>
                    <w:left w:val="none" w:sz="0" w:space="0" w:color="auto"/>
                    <w:bottom w:val="none" w:sz="0" w:space="0" w:color="auto"/>
                    <w:right w:val="none" w:sz="0" w:space="0" w:color="auto"/>
                  </w:divBdr>
                  <w:divsChild>
                    <w:div w:id="1006517310">
                      <w:marLeft w:val="0"/>
                      <w:marRight w:val="0"/>
                      <w:marTop w:val="0"/>
                      <w:marBottom w:val="0"/>
                      <w:divBdr>
                        <w:top w:val="none" w:sz="0" w:space="0" w:color="auto"/>
                        <w:left w:val="none" w:sz="0" w:space="0" w:color="auto"/>
                        <w:bottom w:val="none" w:sz="0" w:space="0" w:color="auto"/>
                        <w:right w:val="none" w:sz="0" w:space="0" w:color="auto"/>
                      </w:divBdr>
                      <w:divsChild>
                        <w:div w:id="677387784">
                          <w:marLeft w:val="0"/>
                          <w:marRight w:val="0"/>
                          <w:marTop w:val="0"/>
                          <w:marBottom w:val="0"/>
                          <w:divBdr>
                            <w:top w:val="none" w:sz="0" w:space="0" w:color="auto"/>
                            <w:left w:val="none" w:sz="0" w:space="0" w:color="auto"/>
                            <w:bottom w:val="none" w:sz="0" w:space="0" w:color="auto"/>
                            <w:right w:val="none" w:sz="0" w:space="0" w:color="auto"/>
                          </w:divBdr>
                          <w:divsChild>
                            <w:div w:id="651299244">
                              <w:marLeft w:val="0"/>
                              <w:marRight w:val="0"/>
                              <w:marTop w:val="0"/>
                              <w:marBottom w:val="0"/>
                              <w:divBdr>
                                <w:top w:val="none" w:sz="0" w:space="0" w:color="auto"/>
                                <w:left w:val="none" w:sz="0" w:space="0" w:color="auto"/>
                                <w:bottom w:val="none" w:sz="0" w:space="0" w:color="auto"/>
                                <w:right w:val="none" w:sz="0" w:space="0" w:color="auto"/>
                              </w:divBdr>
                              <w:divsChild>
                                <w:div w:id="1186364349">
                                  <w:marLeft w:val="0"/>
                                  <w:marRight w:val="28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374616">
      <w:bodyDiv w:val="1"/>
      <w:marLeft w:val="0"/>
      <w:marRight w:val="0"/>
      <w:marTop w:val="0"/>
      <w:marBottom w:val="0"/>
      <w:divBdr>
        <w:top w:val="none" w:sz="0" w:space="0" w:color="auto"/>
        <w:left w:val="none" w:sz="0" w:space="0" w:color="auto"/>
        <w:bottom w:val="none" w:sz="0" w:space="0" w:color="auto"/>
        <w:right w:val="none" w:sz="0" w:space="0" w:color="auto"/>
      </w:divBdr>
    </w:div>
    <w:div w:id="904224805">
      <w:bodyDiv w:val="1"/>
      <w:marLeft w:val="0"/>
      <w:marRight w:val="0"/>
      <w:marTop w:val="0"/>
      <w:marBottom w:val="0"/>
      <w:divBdr>
        <w:top w:val="none" w:sz="0" w:space="0" w:color="auto"/>
        <w:left w:val="none" w:sz="0" w:space="0" w:color="auto"/>
        <w:bottom w:val="none" w:sz="0" w:space="0" w:color="auto"/>
        <w:right w:val="none" w:sz="0" w:space="0" w:color="auto"/>
      </w:divBdr>
    </w:div>
    <w:div w:id="1140876558">
      <w:bodyDiv w:val="1"/>
      <w:marLeft w:val="0"/>
      <w:marRight w:val="0"/>
      <w:marTop w:val="0"/>
      <w:marBottom w:val="0"/>
      <w:divBdr>
        <w:top w:val="none" w:sz="0" w:space="0" w:color="auto"/>
        <w:left w:val="none" w:sz="0" w:space="0" w:color="auto"/>
        <w:bottom w:val="none" w:sz="0" w:space="0" w:color="auto"/>
        <w:right w:val="none" w:sz="0" w:space="0" w:color="auto"/>
      </w:divBdr>
      <w:divsChild>
        <w:div w:id="885533647">
          <w:marLeft w:val="0"/>
          <w:marRight w:val="0"/>
          <w:marTop w:val="0"/>
          <w:marBottom w:val="0"/>
          <w:divBdr>
            <w:top w:val="none" w:sz="0" w:space="0" w:color="auto"/>
            <w:left w:val="none" w:sz="0" w:space="0" w:color="auto"/>
            <w:bottom w:val="none" w:sz="0" w:space="0" w:color="auto"/>
            <w:right w:val="none" w:sz="0" w:space="0" w:color="auto"/>
          </w:divBdr>
          <w:divsChild>
            <w:div w:id="626854734">
              <w:marLeft w:val="0"/>
              <w:marRight w:val="0"/>
              <w:marTop w:val="0"/>
              <w:marBottom w:val="0"/>
              <w:divBdr>
                <w:top w:val="none" w:sz="0" w:space="0" w:color="auto"/>
                <w:left w:val="none" w:sz="0" w:space="0" w:color="auto"/>
                <w:bottom w:val="none" w:sz="0" w:space="0" w:color="auto"/>
                <w:right w:val="none" w:sz="0" w:space="0" w:color="auto"/>
              </w:divBdr>
              <w:divsChild>
                <w:div w:id="951059180">
                  <w:marLeft w:val="0"/>
                  <w:marRight w:val="0"/>
                  <w:marTop w:val="120"/>
                  <w:marBottom w:val="0"/>
                  <w:divBdr>
                    <w:top w:val="none" w:sz="0" w:space="0" w:color="auto"/>
                    <w:left w:val="none" w:sz="0" w:space="0" w:color="auto"/>
                    <w:bottom w:val="none" w:sz="0" w:space="0" w:color="auto"/>
                    <w:right w:val="none" w:sz="0" w:space="0" w:color="auto"/>
                  </w:divBdr>
                  <w:divsChild>
                    <w:div w:id="1390956638">
                      <w:marLeft w:val="0"/>
                      <w:marRight w:val="0"/>
                      <w:marTop w:val="0"/>
                      <w:marBottom w:val="0"/>
                      <w:divBdr>
                        <w:top w:val="none" w:sz="0" w:space="0" w:color="auto"/>
                        <w:left w:val="none" w:sz="0" w:space="0" w:color="auto"/>
                        <w:bottom w:val="none" w:sz="0" w:space="0" w:color="auto"/>
                        <w:right w:val="none" w:sz="0" w:space="0" w:color="auto"/>
                      </w:divBdr>
                      <w:divsChild>
                        <w:div w:id="59787761">
                          <w:marLeft w:val="0"/>
                          <w:marRight w:val="0"/>
                          <w:marTop w:val="0"/>
                          <w:marBottom w:val="0"/>
                          <w:divBdr>
                            <w:top w:val="none" w:sz="0" w:space="0" w:color="auto"/>
                            <w:left w:val="none" w:sz="0" w:space="0" w:color="auto"/>
                            <w:bottom w:val="none" w:sz="0" w:space="0" w:color="auto"/>
                            <w:right w:val="none" w:sz="0" w:space="0" w:color="auto"/>
                          </w:divBdr>
                          <w:divsChild>
                            <w:div w:id="19666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495371">
      <w:bodyDiv w:val="1"/>
      <w:marLeft w:val="0"/>
      <w:marRight w:val="0"/>
      <w:marTop w:val="0"/>
      <w:marBottom w:val="0"/>
      <w:divBdr>
        <w:top w:val="none" w:sz="0" w:space="0" w:color="auto"/>
        <w:left w:val="none" w:sz="0" w:space="0" w:color="auto"/>
        <w:bottom w:val="none" w:sz="0" w:space="0" w:color="auto"/>
        <w:right w:val="none" w:sz="0" w:space="0" w:color="auto"/>
      </w:divBdr>
      <w:divsChild>
        <w:div w:id="129902964">
          <w:marLeft w:val="0"/>
          <w:marRight w:val="0"/>
          <w:marTop w:val="0"/>
          <w:marBottom w:val="0"/>
          <w:divBdr>
            <w:top w:val="none" w:sz="0" w:space="0" w:color="auto"/>
            <w:left w:val="none" w:sz="0" w:space="0" w:color="auto"/>
            <w:bottom w:val="none" w:sz="0" w:space="0" w:color="auto"/>
            <w:right w:val="none" w:sz="0" w:space="0" w:color="auto"/>
          </w:divBdr>
          <w:divsChild>
            <w:div w:id="2028679981">
              <w:marLeft w:val="0"/>
              <w:marRight w:val="0"/>
              <w:marTop w:val="0"/>
              <w:marBottom w:val="0"/>
              <w:divBdr>
                <w:top w:val="none" w:sz="0" w:space="0" w:color="auto"/>
                <w:left w:val="none" w:sz="0" w:space="0" w:color="auto"/>
                <w:bottom w:val="none" w:sz="0" w:space="0" w:color="auto"/>
                <w:right w:val="none" w:sz="0" w:space="0" w:color="auto"/>
              </w:divBdr>
            </w:div>
            <w:div w:id="1487474347">
              <w:marLeft w:val="300"/>
              <w:marRight w:val="0"/>
              <w:marTop w:val="0"/>
              <w:marBottom w:val="0"/>
              <w:divBdr>
                <w:top w:val="none" w:sz="0" w:space="0" w:color="auto"/>
                <w:left w:val="none" w:sz="0" w:space="0" w:color="auto"/>
                <w:bottom w:val="none" w:sz="0" w:space="0" w:color="auto"/>
                <w:right w:val="none" w:sz="0" w:space="0" w:color="auto"/>
              </w:divBdr>
            </w:div>
            <w:div w:id="879130231">
              <w:marLeft w:val="300"/>
              <w:marRight w:val="0"/>
              <w:marTop w:val="0"/>
              <w:marBottom w:val="0"/>
              <w:divBdr>
                <w:top w:val="none" w:sz="0" w:space="0" w:color="auto"/>
                <w:left w:val="none" w:sz="0" w:space="0" w:color="auto"/>
                <w:bottom w:val="none" w:sz="0" w:space="0" w:color="auto"/>
                <w:right w:val="none" w:sz="0" w:space="0" w:color="auto"/>
              </w:divBdr>
            </w:div>
            <w:div w:id="1447575698">
              <w:marLeft w:val="0"/>
              <w:marRight w:val="0"/>
              <w:marTop w:val="0"/>
              <w:marBottom w:val="0"/>
              <w:divBdr>
                <w:top w:val="none" w:sz="0" w:space="0" w:color="auto"/>
                <w:left w:val="none" w:sz="0" w:space="0" w:color="auto"/>
                <w:bottom w:val="none" w:sz="0" w:space="0" w:color="auto"/>
                <w:right w:val="none" w:sz="0" w:space="0" w:color="auto"/>
              </w:divBdr>
            </w:div>
            <w:div w:id="1139152849">
              <w:marLeft w:val="60"/>
              <w:marRight w:val="0"/>
              <w:marTop w:val="0"/>
              <w:marBottom w:val="0"/>
              <w:divBdr>
                <w:top w:val="none" w:sz="0" w:space="0" w:color="auto"/>
                <w:left w:val="none" w:sz="0" w:space="0" w:color="auto"/>
                <w:bottom w:val="none" w:sz="0" w:space="0" w:color="auto"/>
                <w:right w:val="none" w:sz="0" w:space="0" w:color="auto"/>
              </w:divBdr>
            </w:div>
          </w:divsChild>
        </w:div>
        <w:div w:id="1491096547">
          <w:marLeft w:val="0"/>
          <w:marRight w:val="0"/>
          <w:marTop w:val="0"/>
          <w:marBottom w:val="0"/>
          <w:divBdr>
            <w:top w:val="none" w:sz="0" w:space="0" w:color="auto"/>
            <w:left w:val="none" w:sz="0" w:space="0" w:color="auto"/>
            <w:bottom w:val="none" w:sz="0" w:space="0" w:color="auto"/>
            <w:right w:val="none" w:sz="0" w:space="0" w:color="auto"/>
          </w:divBdr>
          <w:divsChild>
            <w:div w:id="159005889">
              <w:marLeft w:val="0"/>
              <w:marRight w:val="0"/>
              <w:marTop w:val="120"/>
              <w:marBottom w:val="0"/>
              <w:divBdr>
                <w:top w:val="none" w:sz="0" w:space="0" w:color="auto"/>
                <w:left w:val="none" w:sz="0" w:space="0" w:color="auto"/>
                <w:bottom w:val="none" w:sz="0" w:space="0" w:color="auto"/>
                <w:right w:val="none" w:sz="0" w:space="0" w:color="auto"/>
              </w:divBdr>
              <w:divsChild>
                <w:div w:id="15332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226788">
      <w:bodyDiv w:val="1"/>
      <w:marLeft w:val="0"/>
      <w:marRight w:val="0"/>
      <w:marTop w:val="0"/>
      <w:marBottom w:val="0"/>
      <w:divBdr>
        <w:top w:val="none" w:sz="0" w:space="0" w:color="auto"/>
        <w:left w:val="none" w:sz="0" w:space="0" w:color="auto"/>
        <w:bottom w:val="none" w:sz="0" w:space="0" w:color="auto"/>
        <w:right w:val="none" w:sz="0" w:space="0" w:color="auto"/>
      </w:divBdr>
    </w:div>
    <w:div w:id="1724064155">
      <w:bodyDiv w:val="1"/>
      <w:marLeft w:val="0"/>
      <w:marRight w:val="0"/>
      <w:marTop w:val="0"/>
      <w:marBottom w:val="0"/>
      <w:divBdr>
        <w:top w:val="none" w:sz="0" w:space="0" w:color="auto"/>
        <w:left w:val="none" w:sz="0" w:space="0" w:color="auto"/>
        <w:bottom w:val="none" w:sz="0" w:space="0" w:color="auto"/>
        <w:right w:val="none" w:sz="0" w:space="0" w:color="auto"/>
      </w:divBdr>
    </w:div>
    <w:div w:id="173909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D82E96-A2AA-4EB8-A3DB-E2F7DE0B28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BC4935-E9C4-4322-A47E-F2670670BA71}">
  <ds:schemaRefs>
    <ds:schemaRef ds:uri="http://schemas.microsoft.com/sharepoint/v3/contenttype/forms"/>
  </ds:schemaRefs>
</ds:datastoreItem>
</file>

<file path=customXml/itemProps3.xml><?xml version="1.0" encoding="utf-8"?>
<ds:datastoreItem xmlns:ds="http://schemas.openxmlformats.org/officeDocument/2006/customXml" ds:itemID="{9BF80772-054B-465F-A4BB-9CC995404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6391</Words>
  <Characters>3643</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2020-12-16T15:09:00Z</dcterms:created>
  <dcterms:modified xsi:type="dcterms:W3CDTF">2020-12-16T15:09:00Z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