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DA07E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4542</w:t>
            </w:r>
          </w:p>
        </w:tc>
      </w:tr>
      <w:tr w:rsidR="00DA07E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Закону України “Про реабілітацію осіб з інвалідністю в Україні” щодо приведення у відповідність із деякими </w:t>
            </w:r>
            <w:r>
              <w:rPr>
                <w:rFonts w:ascii="Times New Roman" w:hAnsi="Times New Roman" w:cs="Times New Roman"/>
                <w:sz w:val="28"/>
              </w:rPr>
              <w:t>законодавчими актами</w:t>
            </w:r>
          </w:p>
        </w:tc>
        <w:tc>
          <w:tcPr>
            <w:tcW w:w="20" w:type="pct"/>
          </w:tcPr>
          <w:p w:rsidR="00DA07E3" w:rsidRDefault="00DA07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A07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DA07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соціальної політики та захисту прав ветеранів</w:t>
            </w:r>
          </w:p>
        </w:tc>
        <w:tc>
          <w:tcPr>
            <w:tcW w:w="20" w:type="pct"/>
          </w:tcPr>
          <w:p w:rsidR="00DA07E3" w:rsidRDefault="00DA07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A07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DA07E3" w:rsidRDefault="00707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06.10.2021</w:t>
            </w:r>
          </w:p>
        </w:tc>
        <w:tc>
          <w:tcPr>
            <w:tcW w:w="20" w:type="pct"/>
          </w:tcPr>
          <w:p w:rsidR="00DA07E3" w:rsidRDefault="00DA07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A07E3" w:rsidRDefault="00DA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07E3" w:rsidRDefault="00DA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07E3" w:rsidRDefault="00707C98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ПРОЕКТ</w:t>
      </w:r>
    </w:p>
    <w:p w:rsidR="00DA07E3" w:rsidRDefault="00707C98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DA07E3" w:rsidRDefault="00707C98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Закону України “Про реабілітацію осіб з інвалідністю в Україні” щодо приведення у відповідність із деякими законодавчими актами України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Зако</w:t>
      </w:r>
      <w:r>
        <w:rPr>
          <w:rFonts w:ascii="Times New Roman" w:hAnsi="Times New Roman" w:cs="Times New Roman"/>
          <w:sz w:val="28"/>
        </w:rPr>
        <w:t>ну України “Про реабілітацію осіб з інвалідністю в Україні” (Відомості Верховної Ради України, 2006 р., № 2—3, ст. 36 із наступними змінами) такі зміни: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 абзаці сьомому частини восьмої статті 7 слова “спеціального автомобільного транспорту” замінити сл</w:t>
      </w:r>
      <w:r>
        <w:rPr>
          <w:rFonts w:ascii="Times New Roman" w:hAnsi="Times New Roman" w:cs="Times New Roman"/>
          <w:sz w:val="28"/>
        </w:rPr>
        <w:t>овом “автомобіля”.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Текст статті 12 викласти в такій редакції: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"Систему реабілітації осіб з інвалідністю, дітей з інвалідністю складають: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органи виконавчої влади та органи місцевого самоврядування, які здійснюють управління системою реабілітації осіб з інвалідністю;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реабілітаційні заклади незалежно від відомчого підпорядкування, типу і форми власності;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будинки дитини - заклади дошкільної осв</w:t>
      </w:r>
      <w:r>
        <w:rPr>
          <w:rFonts w:ascii="Times New Roman" w:hAnsi="Times New Roman" w:cs="Times New Roman"/>
          <w:sz w:val="28"/>
        </w:rPr>
        <w:t xml:space="preserve">іти системи охорони здоров'я для дітей з фізичними та/або інтелектуальними порушеннями віком до чотирьох років незалежно від відомчого підпорядкування, типу і форми власності; 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заклади дошкільної освіти (ясла-садки) комбінованого типу для дітей віком від д</w:t>
      </w:r>
      <w:r>
        <w:rPr>
          <w:rFonts w:ascii="Times New Roman" w:hAnsi="Times New Roman" w:cs="Times New Roman"/>
          <w:sz w:val="28"/>
        </w:rPr>
        <w:t>вох місяців до шести (семи) років, у складі яких можуть бути групи загального розвитку, компенсуючого типу, сімейні, прогулянкові, в яких забезпечується дошкільна освіта з урахуванням стану здоров'я дітей, їх розумового, психологічного, фізичного розвитку,</w:t>
      </w:r>
      <w:r>
        <w:rPr>
          <w:rFonts w:ascii="Times New Roman" w:hAnsi="Times New Roman" w:cs="Times New Roman"/>
          <w:sz w:val="28"/>
        </w:rPr>
        <w:t xml:space="preserve"> незалежно від відомчого підпорядкування, типу і форми власності;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заклади дошкільної освіти (центри розвитку дитини) системи освіти, в яких забезпечуються фізичний, розумовий і психологічний розвиток, корекція психологічного і фізичного розвитку, оздоровле</w:t>
      </w:r>
      <w:r>
        <w:rPr>
          <w:rFonts w:ascii="Times New Roman" w:hAnsi="Times New Roman" w:cs="Times New Roman"/>
          <w:sz w:val="28"/>
        </w:rPr>
        <w:t>ння дітей, які відвідують інші навчальні заклади чи виховуються вдома;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спеціальні заклади освіти – спеціальні заклади загальної середньої освіти та навчально-реабілітаційні центри для дітей, які потребують корекції фізичного та/або розумового розвитку;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</w:t>
      </w:r>
      <w:r>
        <w:rPr>
          <w:rFonts w:ascii="Times New Roman" w:hAnsi="Times New Roman" w:cs="Times New Roman"/>
          <w:sz w:val="28"/>
        </w:rPr>
        <w:t>лади, які належать до сфери управління центральних органів виконавчої влади, що забезпечують формування та реалізують державну політику у сфері соціального захисту населення та охорони здоров’я;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заклади та установи незалежно від типу та форми власності, що</w:t>
      </w:r>
      <w:r>
        <w:rPr>
          <w:rFonts w:ascii="Times New Roman" w:hAnsi="Times New Roman" w:cs="Times New Roman"/>
          <w:sz w:val="28"/>
        </w:rPr>
        <w:t xml:space="preserve"> надають соціальні послуги;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реабілітаційні відділення санаторно-курортних закладів;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протезно-ортопедичні підприємства незалежно від відомчого підпорядкування, типу і форми власності;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установи культури, санаторно-курортні та оздоровчі заклади громадських </w:t>
      </w:r>
      <w:r>
        <w:rPr>
          <w:rFonts w:ascii="Times New Roman" w:hAnsi="Times New Roman" w:cs="Times New Roman"/>
          <w:sz w:val="28"/>
        </w:rPr>
        <w:t>організацій осіб з інвалідністю;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академічні та галузеві науково-дослідні, науково-методичні установи, які беруть участь у здійсненні державної політики у сфері реабілітації осіб з інвалідністю".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статті 26: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частини другу і третю викласти в такій редакц</w:t>
      </w:r>
      <w:r>
        <w:rPr>
          <w:rFonts w:ascii="Times New Roman" w:hAnsi="Times New Roman" w:cs="Times New Roman"/>
          <w:sz w:val="28"/>
        </w:rPr>
        <w:t>ії: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“Технічними та іншими засобами реабілітації є будь-які зовнішні продукти (включаючи пристрої, обладнання, прилади чи програмне забезпечення), спеціально вироблені або загальнодоступні, основною метою яких є підтримка або поліпшення функціонування та не</w:t>
      </w:r>
      <w:r>
        <w:rPr>
          <w:rFonts w:ascii="Times New Roman" w:hAnsi="Times New Roman" w:cs="Times New Roman"/>
          <w:sz w:val="28"/>
        </w:rPr>
        <w:t>залежності особи і сприяння таким чином її добробуту. Технічні та інші засоби реабілітації також використовуються для запобігання порушенням і виникненню вторинних станів здоров'я.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Технічні та інші засоби реабілітації, які призначені виробником для застосу</w:t>
      </w:r>
      <w:r>
        <w:rPr>
          <w:rFonts w:ascii="Times New Roman" w:hAnsi="Times New Roman" w:cs="Times New Roman"/>
          <w:sz w:val="28"/>
        </w:rPr>
        <w:t>вання з метою забезпечення профілактики, лікування або полегшення перебігу хвороби в разі захворювання, діагностики, моніторингу, лікування, полегшення стану особи та його компенсації, дослідження, заміни, видозмінювання або підтримування анатомії чи фізіо</w:t>
      </w:r>
      <w:r>
        <w:rPr>
          <w:rFonts w:ascii="Times New Roman" w:hAnsi="Times New Roman" w:cs="Times New Roman"/>
          <w:sz w:val="28"/>
        </w:rPr>
        <w:t>логічного процесу і основна передбачувана дія яких в організмі або на організм людини не досягається за допомогою фармакологічних, імунологічних або метаболічних засобів, є об’єктом регулювання технічних регламентів щодо медичних виробів”;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восьму в</w:t>
      </w:r>
      <w:r>
        <w:rPr>
          <w:rFonts w:ascii="Times New Roman" w:hAnsi="Times New Roman" w:cs="Times New Roman"/>
          <w:sz w:val="28"/>
        </w:rPr>
        <w:t>иключити.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статті 28: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частинах другій і четвертій слова "законним представникам дітей з інвалідністю" замінити словами "законним представникам недієздатних осіб з інвалідністю, дітей з інвалідністю";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третій слова "законним представником дитини з інвалідністю" замінити словами "законним представником недієздатної особи з інвалідністю, дитини з інвалідністю".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частині п’ятій статті 38 слова “спеціальні загальноосвітні школи (школи-інтернати</w:t>
      </w:r>
      <w:r>
        <w:rPr>
          <w:rFonts w:ascii="Times New Roman" w:hAnsi="Times New Roman" w:cs="Times New Roman"/>
          <w:sz w:val="28"/>
        </w:rPr>
        <w:t>), загальноосвітні санаторні школи (школи-інтернати)” замінити словами “спеціальні заклади освіти”.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У тексті Закону слова “навчальні заклади”, “спеціальний автотранспорт”, "вироби медичного призначення" у всіх відмінках замінити словами “заклади освіти”</w:t>
      </w:r>
      <w:r>
        <w:rPr>
          <w:rFonts w:ascii="Times New Roman" w:hAnsi="Times New Roman" w:cs="Times New Roman"/>
          <w:sz w:val="28"/>
        </w:rPr>
        <w:t>, “автомобіль”, "медичні вироби" у відповідному відмінку.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II. Прикінцеві положення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опублікування, крім абзацу п'ятого пункту 3 розділу I цього Закону, який набирає чинності з 1 липня 2022 року. 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до 1 липня 2022 року: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забезпечити прийняття нормативно-правових актів, необхідних для реалізації положень цього Закону;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привести свої нормативно-правові акти у відповідність із цим Законом;</w:t>
      </w: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A07E3" w:rsidRDefault="00DA07E3">
      <w:pPr>
        <w:ind w:firstLine="273"/>
        <w:jc w:val="both"/>
      </w:pPr>
    </w:p>
    <w:p w:rsidR="00DA07E3" w:rsidRDefault="00707C98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Голова Верховної Ради України</w:t>
      </w:r>
    </w:p>
    <w:sectPr w:rsidR="00DA07E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707C98"/>
    <w:rsid w:val="00DA07E3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3568</Words>
  <Characters>2034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2021-10-18T11:55:00Z</dcterms:created>
  <dcterms:modified xsi:type="dcterms:W3CDTF">2021-10-18T11:55:00Z</dcterms:modified>
</cp:coreProperties>
</file>