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451" w:rsidRPr="00782A71" w:rsidRDefault="00A73451" w:rsidP="006126EF">
      <w:pPr>
        <w:pStyle w:val="a5"/>
        <w:widowControl w:val="0"/>
        <w:rPr>
          <w:b/>
          <w:color w:val="000000" w:themeColor="text1"/>
          <w:szCs w:val="28"/>
        </w:rPr>
      </w:pPr>
      <w:bookmarkStart w:id="0" w:name="_GoBack"/>
      <w:bookmarkEnd w:id="0"/>
      <w:r w:rsidRPr="00782A71">
        <w:rPr>
          <w:b/>
          <w:color w:val="000000" w:themeColor="text1"/>
          <w:szCs w:val="28"/>
        </w:rPr>
        <w:t>ПОЯСНЮВАЛЬНА ЗАПИСКА</w:t>
      </w:r>
    </w:p>
    <w:p w:rsidR="00A64D07" w:rsidRDefault="00A73451" w:rsidP="006126EF">
      <w:pPr>
        <w:pStyle w:val="a8"/>
        <w:widowControl w:val="0"/>
        <w:jc w:val="center"/>
        <w:rPr>
          <w:b/>
          <w:bCs/>
          <w:color w:val="000000" w:themeColor="text1"/>
          <w:sz w:val="28"/>
          <w:szCs w:val="28"/>
        </w:rPr>
      </w:pPr>
      <w:r w:rsidRPr="00782A71">
        <w:rPr>
          <w:b/>
          <w:color w:val="000000" w:themeColor="text1"/>
          <w:sz w:val="28"/>
          <w:szCs w:val="28"/>
        </w:rPr>
        <w:t>до про</w:t>
      </w:r>
      <w:r w:rsidR="005C7200">
        <w:rPr>
          <w:b/>
          <w:color w:val="000000" w:themeColor="text1"/>
          <w:sz w:val="28"/>
          <w:szCs w:val="28"/>
        </w:rPr>
        <w:t>е</w:t>
      </w:r>
      <w:r w:rsidRPr="00782A71">
        <w:rPr>
          <w:b/>
          <w:color w:val="000000" w:themeColor="text1"/>
          <w:sz w:val="28"/>
          <w:szCs w:val="28"/>
        </w:rPr>
        <w:t xml:space="preserve">кту </w:t>
      </w:r>
      <w:r w:rsidRPr="00782A71">
        <w:rPr>
          <w:b/>
          <w:bCs/>
          <w:color w:val="000000" w:themeColor="text1"/>
          <w:sz w:val="28"/>
          <w:szCs w:val="28"/>
        </w:rPr>
        <w:t>Закону України</w:t>
      </w:r>
    </w:p>
    <w:p w:rsidR="00A73451" w:rsidRPr="00782A71" w:rsidRDefault="0076354F" w:rsidP="006126EF">
      <w:pPr>
        <w:pStyle w:val="a8"/>
        <w:widowControl w:val="0"/>
        <w:jc w:val="center"/>
        <w:rPr>
          <w:b/>
          <w:color w:val="000000" w:themeColor="text1"/>
          <w:sz w:val="28"/>
          <w:szCs w:val="28"/>
        </w:rPr>
      </w:pPr>
      <w:r w:rsidRPr="00FC678A">
        <w:rPr>
          <w:b/>
          <w:bCs/>
          <w:color w:val="000000" w:themeColor="text1"/>
          <w:sz w:val="28"/>
          <w:szCs w:val="28"/>
        </w:rPr>
        <w:t>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p>
    <w:p w:rsidR="00A73451" w:rsidRPr="00782A71" w:rsidRDefault="00A73451" w:rsidP="006126EF">
      <w:pPr>
        <w:pStyle w:val="a8"/>
        <w:widowControl w:val="0"/>
        <w:ind w:firstLine="709"/>
        <w:jc w:val="center"/>
        <w:rPr>
          <w:b/>
          <w:color w:val="000000" w:themeColor="text1"/>
          <w:sz w:val="28"/>
          <w:szCs w:val="28"/>
        </w:rPr>
      </w:pPr>
    </w:p>
    <w:p w:rsidR="00A73451" w:rsidRPr="00782A71" w:rsidRDefault="00A73451" w:rsidP="006126EF">
      <w:pPr>
        <w:widowControl w:val="0"/>
        <w:numPr>
          <w:ilvl w:val="0"/>
          <w:numId w:val="1"/>
        </w:numPr>
        <w:tabs>
          <w:tab w:val="left" w:pos="900"/>
        </w:tabs>
        <w:ind w:left="0" w:firstLine="709"/>
        <w:jc w:val="both"/>
        <w:rPr>
          <w:b/>
          <w:color w:val="000000" w:themeColor="text1"/>
          <w:sz w:val="28"/>
          <w:szCs w:val="28"/>
        </w:rPr>
      </w:pPr>
      <w:r w:rsidRPr="00782A71">
        <w:rPr>
          <w:b/>
          <w:color w:val="000000" w:themeColor="text1"/>
          <w:sz w:val="28"/>
          <w:szCs w:val="28"/>
        </w:rPr>
        <w:t>Обґрунтування необхідності прийняття акта</w:t>
      </w:r>
    </w:p>
    <w:p w:rsidR="001A1F7F" w:rsidRPr="00782A71" w:rsidRDefault="001A1F7F" w:rsidP="006126EF">
      <w:pPr>
        <w:widowControl w:val="0"/>
        <w:tabs>
          <w:tab w:val="left" w:pos="900"/>
        </w:tabs>
        <w:ind w:firstLine="709"/>
        <w:jc w:val="both"/>
        <w:rPr>
          <w:b/>
          <w:color w:val="000000" w:themeColor="text1"/>
          <w:sz w:val="28"/>
          <w:szCs w:val="28"/>
        </w:rPr>
      </w:pPr>
    </w:p>
    <w:p w:rsidR="009B7AC7" w:rsidRDefault="009B7AC7" w:rsidP="006126EF">
      <w:pPr>
        <w:ind w:firstLine="709"/>
        <w:jc w:val="both"/>
        <w:rPr>
          <w:sz w:val="28"/>
          <w:szCs w:val="28"/>
        </w:rPr>
      </w:pPr>
      <w:r>
        <w:rPr>
          <w:sz w:val="28"/>
          <w:szCs w:val="28"/>
        </w:rPr>
        <w:t xml:space="preserve">Протягом </w:t>
      </w:r>
      <w:r w:rsidRPr="005724C1">
        <w:rPr>
          <w:sz w:val="28"/>
          <w:szCs w:val="28"/>
        </w:rPr>
        <w:t>2014–2015 рок</w:t>
      </w:r>
      <w:r>
        <w:rPr>
          <w:sz w:val="28"/>
          <w:szCs w:val="28"/>
        </w:rPr>
        <w:t>ів</w:t>
      </w:r>
      <w:r w:rsidRPr="004C2904">
        <w:rPr>
          <w:sz w:val="28"/>
          <w:szCs w:val="28"/>
        </w:rPr>
        <w:t xml:space="preserve"> реальн</w:t>
      </w:r>
      <w:r>
        <w:rPr>
          <w:sz w:val="28"/>
          <w:szCs w:val="28"/>
        </w:rPr>
        <w:t>ий сектор</w:t>
      </w:r>
      <w:r w:rsidRPr="004C2904">
        <w:rPr>
          <w:sz w:val="28"/>
          <w:szCs w:val="28"/>
        </w:rPr>
        <w:t xml:space="preserve"> економіки</w:t>
      </w:r>
      <w:r>
        <w:rPr>
          <w:sz w:val="28"/>
          <w:szCs w:val="28"/>
        </w:rPr>
        <w:t xml:space="preserve"> України перебував під значним впливом к</w:t>
      </w:r>
      <w:r w:rsidRPr="004C2904">
        <w:rPr>
          <w:sz w:val="28"/>
          <w:szCs w:val="28"/>
        </w:rPr>
        <w:t>ризов</w:t>
      </w:r>
      <w:r>
        <w:rPr>
          <w:sz w:val="28"/>
          <w:szCs w:val="28"/>
        </w:rPr>
        <w:t>их</w:t>
      </w:r>
      <w:r w:rsidRPr="004C2904">
        <w:rPr>
          <w:sz w:val="28"/>
          <w:szCs w:val="28"/>
        </w:rPr>
        <w:t xml:space="preserve"> явищ</w:t>
      </w:r>
      <w:r>
        <w:rPr>
          <w:sz w:val="28"/>
          <w:szCs w:val="28"/>
        </w:rPr>
        <w:t xml:space="preserve">, що </w:t>
      </w:r>
      <w:r w:rsidRPr="004C2904">
        <w:rPr>
          <w:sz w:val="28"/>
          <w:szCs w:val="28"/>
        </w:rPr>
        <w:t xml:space="preserve">посилювалися банківською та валютною кризами. </w:t>
      </w:r>
      <w:r>
        <w:rPr>
          <w:sz w:val="28"/>
          <w:szCs w:val="28"/>
        </w:rPr>
        <w:t>П</w:t>
      </w:r>
      <w:r w:rsidRPr="004C2904">
        <w:rPr>
          <w:sz w:val="28"/>
          <w:szCs w:val="28"/>
        </w:rPr>
        <w:t>олітична криза початку 2014 року</w:t>
      </w:r>
      <w:r>
        <w:rPr>
          <w:sz w:val="28"/>
          <w:szCs w:val="28"/>
        </w:rPr>
        <w:t xml:space="preserve">, накопичені негативні тенденції у економіці </w:t>
      </w:r>
      <w:r w:rsidRPr="004C2904">
        <w:rPr>
          <w:sz w:val="28"/>
          <w:szCs w:val="28"/>
        </w:rPr>
        <w:t>в попередні роки</w:t>
      </w:r>
      <w:r>
        <w:rPr>
          <w:sz w:val="28"/>
          <w:szCs w:val="28"/>
        </w:rPr>
        <w:t xml:space="preserve">, </w:t>
      </w:r>
      <w:r w:rsidRPr="004C2904">
        <w:rPr>
          <w:sz w:val="28"/>
          <w:szCs w:val="28"/>
        </w:rPr>
        <w:t xml:space="preserve">окупація Криму та окремих районів Донецької і Луганської областей спровокували глибоку економічну кризу. Водночас падіння </w:t>
      </w:r>
      <w:r>
        <w:rPr>
          <w:sz w:val="28"/>
          <w:szCs w:val="28"/>
        </w:rPr>
        <w:t xml:space="preserve">виробництва протягом </w:t>
      </w:r>
      <w:r w:rsidRPr="004C2904">
        <w:rPr>
          <w:sz w:val="28"/>
          <w:szCs w:val="28"/>
        </w:rPr>
        <w:t>2014 та 2015 рок</w:t>
      </w:r>
      <w:r>
        <w:rPr>
          <w:sz w:val="28"/>
          <w:szCs w:val="28"/>
        </w:rPr>
        <w:t>ів</w:t>
      </w:r>
      <w:r w:rsidRPr="004C2904">
        <w:rPr>
          <w:sz w:val="28"/>
          <w:szCs w:val="28"/>
        </w:rPr>
        <w:t xml:space="preserve"> відповідно супроводжувалося та було посилено кількома хвилями значної девальвації гривні та банківською кризою, що мала наслідком зокрема масовий відплив депозитів з банківської системи та банкрутство</w:t>
      </w:r>
      <w:r>
        <w:rPr>
          <w:sz w:val="28"/>
          <w:szCs w:val="28"/>
        </w:rPr>
        <w:t xml:space="preserve"> 96 </w:t>
      </w:r>
      <w:r w:rsidRPr="004C2904">
        <w:rPr>
          <w:sz w:val="28"/>
          <w:szCs w:val="28"/>
        </w:rPr>
        <w:t>банків.</w:t>
      </w:r>
      <w:r>
        <w:rPr>
          <w:sz w:val="28"/>
          <w:szCs w:val="28"/>
        </w:rPr>
        <w:t xml:space="preserve"> </w:t>
      </w:r>
    </w:p>
    <w:p w:rsidR="005C7200" w:rsidRDefault="001A1F7F" w:rsidP="006126EF">
      <w:pPr>
        <w:tabs>
          <w:tab w:val="left" w:pos="993"/>
        </w:tabs>
        <w:ind w:firstLine="709"/>
        <w:jc w:val="both"/>
        <w:rPr>
          <w:color w:val="000000" w:themeColor="text1"/>
          <w:sz w:val="28"/>
          <w:szCs w:val="28"/>
        </w:rPr>
      </w:pPr>
      <w:r w:rsidRPr="00782A71">
        <w:rPr>
          <w:color w:val="000000" w:themeColor="text1"/>
          <w:sz w:val="28"/>
          <w:szCs w:val="28"/>
        </w:rPr>
        <w:t xml:space="preserve">Фондом гарантування вкладів фізичних осіб </w:t>
      </w:r>
      <w:r w:rsidR="009B7AC7">
        <w:rPr>
          <w:color w:val="000000" w:themeColor="text1"/>
          <w:sz w:val="28"/>
          <w:szCs w:val="28"/>
        </w:rPr>
        <w:t>в процесі виконання своїх функцій</w:t>
      </w:r>
      <w:r w:rsidR="001B6138">
        <w:rPr>
          <w:color w:val="000000" w:themeColor="text1"/>
          <w:sz w:val="28"/>
          <w:szCs w:val="28"/>
        </w:rPr>
        <w:t>,</w:t>
      </w:r>
      <w:r w:rsidR="009B7AC7">
        <w:rPr>
          <w:color w:val="000000" w:themeColor="text1"/>
          <w:sz w:val="28"/>
          <w:szCs w:val="28"/>
        </w:rPr>
        <w:t xml:space="preserve"> </w:t>
      </w:r>
      <w:r w:rsidR="001B6138">
        <w:rPr>
          <w:color w:val="000000" w:themeColor="text1"/>
          <w:sz w:val="28"/>
          <w:szCs w:val="28"/>
        </w:rPr>
        <w:t>зокрема в процесі виведення неплатоспроможних банків з ринку та ліквідації банків, щодо яких Національним банком України було прийнято рішення про відкликання банківської ліцензії та ліквідацію з підстав, визначених статтею 77 Закону України «Про банки і банківську діяльність»,</w:t>
      </w:r>
      <w:r w:rsidR="009B7AC7">
        <w:rPr>
          <w:color w:val="000000" w:themeColor="text1"/>
          <w:sz w:val="28"/>
          <w:szCs w:val="28"/>
        </w:rPr>
        <w:t xml:space="preserve"> </w:t>
      </w:r>
      <w:r w:rsidRPr="00782A71">
        <w:rPr>
          <w:color w:val="000000" w:themeColor="text1"/>
          <w:sz w:val="28"/>
          <w:szCs w:val="28"/>
        </w:rPr>
        <w:t>виявлено факти заподіяння банкам та їх кредиторам шкоди на загальну суму, що перевищує 120 млрд. грн</w:t>
      </w:r>
      <w:r w:rsidR="00C94B3C">
        <w:rPr>
          <w:color w:val="000000" w:themeColor="text1"/>
          <w:sz w:val="28"/>
          <w:szCs w:val="28"/>
        </w:rPr>
        <w:t>.</w:t>
      </w:r>
      <w:r w:rsidRPr="00782A71">
        <w:rPr>
          <w:color w:val="000000" w:themeColor="text1"/>
          <w:sz w:val="28"/>
          <w:szCs w:val="28"/>
        </w:rPr>
        <w:t xml:space="preserve">, а також встановлено більше 700 пов’язаних з банками </w:t>
      </w:r>
      <w:r w:rsidR="001B6138" w:rsidRPr="00782A71">
        <w:rPr>
          <w:color w:val="000000" w:themeColor="text1"/>
          <w:sz w:val="28"/>
          <w:szCs w:val="28"/>
        </w:rPr>
        <w:t>осіб</w:t>
      </w:r>
      <w:r w:rsidR="001B6138">
        <w:rPr>
          <w:color w:val="000000" w:themeColor="text1"/>
          <w:sz w:val="28"/>
          <w:szCs w:val="28"/>
        </w:rPr>
        <w:t xml:space="preserve"> та інших</w:t>
      </w:r>
      <w:r w:rsidR="001B6138" w:rsidRPr="001B6138">
        <w:rPr>
          <w:color w:val="000000" w:themeColor="text1"/>
          <w:sz w:val="28"/>
          <w:szCs w:val="28"/>
        </w:rPr>
        <w:t xml:space="preserve"> </w:t>
      </w:r>
      <w:r w:rsidR="001B6138" w:rsidRPr="00782A71">
        <w:rPr>
          <w:color w:val="000000" w:themeColor="text1"/>
          <w:sz w:val="28"/>
          <w:szCs w:val="28"/>
        </w:rPr>
        <w:t>осіб</w:t>
      </w:r>
      <w:r w:rsidRPr="00782A71">
        <w:rPr>
          <w:color w:val="000000" w:themeColor="text1"/>
          <w:sz w:val="28"/>
          <w:szCs w:val="28"/>
        </w:rPr>
        <w:t xml:space="preserve">, щодо яких є підстави стверджувати, що їх рішеннями, діями або бездіяльністю заподіяно таку шкоду. До найбільш типових операцій, якими банку та його кредиторам було заподіяно значну шкоду, можна віднести </w:t>
      </w:r>
      <w:r w:rsidR="005C7200">
        <w:rPr>
          <w:color w:val="000000" w:themeColor="text1"/>
          <w:sz w:val="28"/>
          <w:szCs w:val="28"/>
        </w:rPr>
        <w:t>такі</w:t>
      </w:r>
      <w:r w:rsidRPr="00782A71">
        <w:rPr>
          <w:color w:val="000000" w:themeColor="text1"/>
          <w:sz w:val="28"/>
          <w:szCs w:val="28"/>
        </w:rPr>
        <w:t>:</w:t>
      </w:r>
    </w:p>
    <w:p w:rsidR="005C7200" w:rsidRDefault="001A1F7F" w:rsidP="006126EF">
      <w:pPr>
        <w:tabs>
          <w:tab w:val="left" w:pos="993"/>
        </w:tabs>
        <w:ind w:firstLine="709"/>
        <w:jc w:val="both"/>
        <w:rPr>
          <w:color w:val="000000" w:themeColor="text1"/>
          <w:sz w:val="28"/>
          <w:szCs w:val="28"/>
        </w:rPr>
      </w:pPr>
      <w:r w:rsidRPr="00782A71">
        <w:rPr>
          <w:color w:val="000000" w:themeColor="text1"/>
          <w:sz w:val="28"/>
          <w:szCs w:val="28"/>
        </w:rPr>
        <w:t>кредитування пов’язаних та потенційно пов’язаних з банком осіб на неринкових умовах (аналіз фінансової звітності таких позичальників свідчить про їх некредитоспроможність, деякі з позичальників були новоствореними підприємствами, кредити видавались під забезпечення «сміттєвих» цінних паперів та іншу неліквідну заставу, процентні ставки за кредитами встановлювались на рівні нижче ринкових)</w:t>
      </w:r>
      <w:r w:rsidR="005C7200">
        <w:rPr>
          <w:color w:val="000000" w:themeColor="text1"/>
          <w:sz w:val="28"/>
          <w:szCs w:val="28"/>
        </w:rPr>
        <w:t>.</w:t>
      </w:r>
      <w:r w:rsidRPr="00782A71">
        <w:rPr>
          <w:color w:val="000000" w:themeColor="text1"/>
          <w:sz w:val="28"/>
          <w:szCs w:val="28"/>
        </w:rPr>
        <w:t xml:space="preserve"> </w:t>
      </w:r>
      <w:r w:rsidR="005C7200">
        <w:rPr>
          <w:color w:val="000000" w:themeColor="text1"/>
          <w:sz w:val="28"/>
          <w:szCs w:val="28"/>
        </w:rPr>
        <w:t>В</w:t>
      </w:r>
      <w:r w:rsidRPr="00782A71">
        <w:rPr>
          <w:color w:val="000000" w:themeColor="text1"/>
          <w:sz w:val="28"/>
          <w:szCs w:val="28"/>
        </w:rPr>
        <w:t xml:space="preserve"> подальшому такі </w:t>
      </w:r>
      <w:r w:rsidR="009B7AC7">
        <w:rPr>
          <w:color w:val="000000" w:themeColor="text1"/>
          <w:sz w:val="28"/>
          <w:szCs w:val="28"/>
        </w:rPr>
        <w:t xml:space="preserve">особи </w:t>
      </w:r>
      <w:r w:rsidRPr="00782A71">
        <w:rPr>
          <w:color w:val="000000" w:themeColor="text1"/>
          <w:sz w:val="28"/>
          <w:szCs w:val="28"/>
        </w:rPr>
        <w:t xml:space="preserve"> виводили кредитні кошти на рахунки нерезидентів</w:t>
      </w:r>
      <w:r w:rsidR="00E27EB8" w:rsidRPr="00782A71">
        <w:rPr>
          <w:color w:val="000000" w:themeColor="text1"/>
          <w:sz w:val="28"/>
          <w:szCs w:val="28"/>
        </w:rPr>
        <w:t>;</w:t>
      </w:r>
      <w:r w:rsidRPr="00782A71">
        <w:rPr>
          <w:color w:val="000000" w:themeColor="text1"/>
          <w:sz w:val="28"/>
          <w:szCs w:val="28"/>
        </w:rPr>
        <w:t xml:space="preserve"> </w:t>
      </w:r>
    </w:p>
    <w:p w:rsidR="005C7200" w:rsidRDefault="001A1F7F" w:rsidP="006126EF">
      <w:pPr>
        <w:tabs>
          <w:tab w:val="left" w:pos="993"/>
        </w:tabs>
        <w:ind w:firstLine="709"/>
        <w:jc w:val="both"/>
        <w:rPr>
          <w:color w:val="000000" w:themeColor="text1"/>
          <w:sz w:val="28"/>
          <w:szCs w:val="28"/>
        </w:rPr>
      </w:pPr>
      <w:r w:rsidRPr="00782A71">
        <w:rPr>
          <w:color w:val="000000" w:themeColor="text1"/>
          <w:sz w:val="28"/>
          <w:szCs w:val="28"/>
        </w:rPr>
        <w:t xml:space="preserve">передача банком власних коштів, розміщених на кореспондентських рахунках в іноземних банках, у заставу таким банкам в якості забезпечення виконання зобов’язань третіх осіб перед </w:t>
      </w:r>
      <w:r w:rsidR="00E27EB8" w:rsidRPr="00782A71">
        <w:rPr>
          <w:color w:val="000000" w:themeColor="text1"/>
          <w:sz w:val="28"/>
          <w:szCs w:val="28"/>
        </w:rPr>
        <w:t xml:space="preserve">іноземними банками; </w:t>
      </w:r>
    </w:p>
    <w:p w:rsidR="005C7200" w:rsidRDefault="001A1F7F" w:rsidP="006126EF">
      <w:pPr>
        <w:tabs>
          <w:tab w:val="left" w:pos="993"/>
        </w:tabs>
        <w:ind w:firstLine="709"/>
        <w:jc w:val="both"/>
        <w:rPr>
          <w:color w:val="000000" w:themeColor="text1"/>
          <w:sz w:val="28"/>
          <w:szCs w:val="28"/>
        </w:rPr>
      </w:pPr>
      <w:r w:rsidRPr="00782A71">
        <w:rPr>
          <w:color w:val="000000" w:themeColor="text1"/>
          <w:sz w:val="28"/>
          <w:szCs w:val="28"/>
        </w:rPr>
        <w:t>придбанн</w:t>
      </w:r>
      <w:r w:rsidR="00E27EB8" w:rsidRPr="00782A71">
        <w:rPr>
          <w:color w:val="000000" w:themeColor="text1"/>
          <w:sz w:val="28"/>
          <w:szCs w:val="28"/>
        </w:rPr>
        <w:t xml:space="preserve">я «сміттєвих» цінних паперів; </w:t>
      </w:r>
    </w:p>
    <w:p w:rsidR="005C7200" w:rsidRDefault="001A1F7F" w:rsidP="006126EF">
      <w:pPr>
        <w:tabs>
          <w:tab w:val="left" w:pos="993"/>
        </w:tabs>
        <w:ind w:firstLine="709"/>
        <w:jc w:val="both"/>
        <w:rPr>
          <w:color w:val="000000" w:themeColor="text1"/>
          <w:sz w:val="28"/>
          <w:szCs w:val="28"/>
        </w:rPr>
      </w:pPr>
      <w:r w:rsidRPr="00782A71">
        <w:rPr>
          <w:color w:val="000000" w:themeColor="text1"/>
          <w:sz w:val="28"/>
          <w:szCs w:val="28"/>
        </w:rPr>
        <w:t xml:space="preserve">виведення ліквідних активів з-під забезпечення </w:t>
      </w:r>
      <w:r w:rsidR="00E27EB8" w:rsidRPr="00782A71">
        <w:rPr>
          <w:color w:val="000000" w:themeColor="text1"/>
          <w:sz w:val="28"/>
          <w:szCs w:val="28"/>
        </w:rPr>
        <w:t xml:space="preserve">за виданими банком кредитами; </w:t>
      </w:r>
    </w:p>
    <w:p w:rsidR="005C7200" w:rsidRDefault="001A1F7F" w:rsidP="006126EF">
      <w:pPr>
        <w:tabs>
          <w:tab w:val="left" w:pos="993"/>
        </w:tabs>
        <w:ind w:firstLine="709"/>
        <w:jc w:val="both"/>
        <w:rPr>
          <w:color w:val="000000" w:themeColor="text1"/>
          <w:sz w:val="28"/>
          <w:szCs w:val="28"/>
        </w:rPr>
      </w:pPr>
      <w:r w:rsidRPr="00782A71">
        <w:rPr>
          <w:color w:val="000000" w:themeColor="text1"/>
          <w:sz w:val="28"/>
          <w:szCs w:val="28"/>
        </w:rPr>
        <w:t xml:space="preserve">операції з відступлення прав вимоги за працюючими кредитами (розрахунок за придбання таких кредитів здійснювався коштами, виданими самим же банком в </w:t>
      </w:r>
      <w:r w:rsidR="00E27EB8" w:rsidRPr="00782A71">
        <w:rPr>
          <w:color w:val="000000" w:themeColor="text1"/>
          <w:sz w:val="28"/>
          <w:szCs w:val="28"/>
        </w:rPr>
        <w:t xml:space="preserve">якості кредиту іншим особам); </w:t>
      </w:r>
    </w:p>
    <w:p w:rsidR="001A1F7F" w:rsidRPr="00782A71" w:rsidRDefault="001A1F7F" w:rsidP="006126EF">
      <w:pPr>
        <w:tabs>
          <w:tab w:val="left" w:pos="993"/>
        </w:tabs>
        <w:ind w:firstLine="709"/>
        <w:jc w:val="both"/>
        <w:rPr>
          <w:color w:val="000000" w:themeColor="text1"/>
          <w:sz w:val="28"/>
          <w:szCs w:val="28"/>
        </w:rPr>
      </w:pPr>
      <w:r w:rsidRPr="00782A71">
        <w:rPr>
          <w:color w:val="000000" w:themeColor="text1"/>
          <w:sz w:val="28"/>
          <w:szCs w:val="28"/>
        </w:rPr>
        <w:t>продаж банком активів за ціною, щ</w:t>
      </w:r>
      <w:r w:rsidR="00E27EB8" w:rsidRPr="00782A71">
        <w:rPr>
          <w:color w:val="000000" w:themeColor="text1"/>
          <w:sz w:val="28"/>
          <w:szCs w:val="28"/>
        </w:rPr>
        <w:t xml:space="preserve">о була значно нижче ринкової; </w:t>
      </w:r>
      <w:r w:rsidRPr="00782A71">
        <w:rPr>
          <w:color w:val="000000" w:themeColor="text1"/>
          <w:sz w:val="28"/>
          <w:szCs w:val="28"/>
        </w:rPr>
        <w:t xml:space="preserve">придбання банком активів за ціною, що значно перевищує ринкову. </w:t>
      </w:r>
    </w:p>
    <w:p w:rsidR="001B6138" w:rsidRPr="00782A71" w:rsidRDefault="00E27EB8" w:rsidP="006126EF">
      <w:pPr>
        <w:pStyle w:val="32"/>
        <w:widowControl w:val="0"/>
        <w:spacing w:after="0"/>
        <w:ind w:left="0" w:firstLine="709"/>
        <w:jc w:val="both"/>
        <w:rPr>
          <w:color w:val="000000" w:themeColor="text1"/>
          <w:sz w:val="28"/>
          <w:szCs w:val="28"/>
        </w:rPr>
      </w:pPr>
      <w:r w:rsidRPr="00782A71">
        <w:rPr>
          <w:color w:val="000000" w:themeColor="text1"/>
          <w:sz w:val="28"/>
          <w:szCs w:val="28"/>
        </w:rPr>
        <w:t xml:space="preserve">Попри те, що </w:t>
      </w:r>
      <w:r w:rsidR="00A610BB" w:rsidRPr="00782A71">
        <w:rPr>
          <w:color w:val="000000" w:themeColor="text1"/>
          <w:sz w:val="28"/>
          <w:szCs w:val="28"/>
        </w:rPr>
        <w:t>законодавство України</w:t>
      </w:r>
      <w:r w:rsidRPr="00782A71">
        <w:rPr>
          <w:color w:val="000000" w:themeColor="text1"/>
          <w:sz w:val="28"/>
          <w:szCs w:val="28"/>
        </w:rPr>
        <w:t xml:space="preserve"> наділяє Фонд</w:t>
      </w:r>
      <w:r w:rsidR="00A610BB" w:rsidRPr="00782A71">
        <w:rPr>
          <w:color w:val="000000" w:themeColor="text1"/>
          <w:sz w:val="28"/>
          <w:szCs w:val="28"/>
        </w:rPr>
        <w:t xml:space="preserve"> гарантування вкладів фізичних осіб </w:t>
      </w:r>
      <w:r w:rsidRPr="00782A71">
        <w:rPr>
          <w:color w:val="000000" w:themeColor="text1"/>
          <w:sz w:val="28"/>
          <w:szCs w:val="28"/>
        </w:rPr>
        <w:t xml:space="preserve">правом </w:t>
      </w:r>
      <w:r w:rsidR="00461829" w:rsidRPr="00782A71">
        <w:rPr>
          <w:color w:val="000000" w:themeColor="text1"/>
          <w:sz w:val="28"/>
          <w:szCs w:val="28"/>
        </w:rPr>
        <w:t xml:space="preserve">у разі недостатності майна банку </w:t>
      </w:r>
      <w:r w:rsidR="00A610BB" w:rsidRPr="00782A71">
        <w:rPr>
          <w:color w:val="000000" w:themeColor="text1"/>
          <w:sz w:val="28"/>
          <w:szCs w:val="28"/>
        </w:rPr>
        <w:t xml:space="preserve">звернутися до </w:t>
      </w:r>
      <w:r w:rsidR="00461829" w:rsidRPr="00782A71">
        <w:rPr>
          <w:color w:val="000000" w:themeColor="text1"/>
          <w:sz w:val="28"/>
          <w:szCs w:val="28"/>
        </w:rPr>
        <w:t xml:space="preserve">пов’язаних </w:t>
      </w:r>
      <w:r w:rsidR="00461829" w:rsidRPr="00782A71">
        <w:rPr>
          <w:color w:val="000000" w:themeColor="text1"/>
          <w:sz w:val="28"/>
          <w:szCs w:val="28"/>
        </w:rPr>
        <w:lastRenderedPageBreak/>
        <w:t>з</w:t>
      </w:r>
      <w:r w:rsidR="00A610BB" w:rsidRPr="00782A71">
        <w:rPr>
          <w:color w:val="000000" w:themeColor="text1"/>
          <w:sz w:val="28"/>
          <w:szCs w:val="28"/>
        </w:rPr>
        <w:t xml:space="preserve"> банк</w:t>
      </w:r>
      <w:r w:rsidR="00461829" w:rsidRPr="00782A71">
        <w:rPr>
          <w:color w:val="000000" w:themeColor="text1"/>
          <w:sz w:val="28"/>
          <w:szCs w:val="28"/>
        </w:rPr>
        <w:t>ом осіб</w:t>
      </w:r>
      <w:r w:rsidR="00A610BB" w:rsidRPr="00782A71">
        <w:rPr>
          <w:color w:val="000000" w:themeColor="text1"/>
          <w:sz w:val="28"/>
          <w:szCs w:val="28"/>
        </w:rPr>
        <w:t xml:space="preserve"> </w:t>
      </w:r>
      <w:r w:rsidR="001B6138">
        <w:rPr>
          <w:color w:val="000000" w:themeColor="text1"/>
          <w:sz w:val="28"/>
          <w:szCs w:val="28"/>
        </w:rPr>
        <w:t xml:space="preserve">та інших осіб, що заподіяли шкоду банку або його кредиторам, </w:t>
      </w:r>
      <w:r w:rsidR="00A610BB" w:rsidRPr="00782A71">
        <w:rPr>
          <w:color w:val="000000" w:themeColor="text1"/>
          <w:sz w:val="28"/>
          <w:szCs w:val="28"/>
        </w:rPr>
        <w:t>з вимогою про задоволення за рахунок їх майна вимог кредиторів банку в разі, якщо дії чи бездіяльність таких осіб призвели до понесення банком збитків та/або завдання шкоди інтересам вклад</w:t>
      </w:r>
      <w:r w:rsidR="00D64BDE" w:rsidRPr="00782A71">
        <w:rPr>
          <w:color w:val="000000" w:themeColor="text1"/>
          <w:sz w:val="28"/>
          <w:szCs w:val="28"/>
        </w:rPr>
        <w:t xml:space="preserve">ників та інших кредиторів банку, а у разі отримання їх відмови у задоволенні таких вимог - звернутися до суду. </w:t>
      </w:r>
      <w:r w:rsidR="001B6138" w:rsidRPr="008F7113">
        <w:rPr>
          <w:color w:val="000000" w:themeColor="text1"/>
          <w:sz w:val="28"/>
          <w:szCs w:val="28"/>
        </w:rPr>
        <w:t>Проте такий механізм через ряд об’єктивних причин на сьогодні є не достатньо ефективним та таким, що потребує вдосконалення.</w:t>
      </w:r>
    </w:p>
    <w:p w:rsidR="00E27EB8" w:rsidRPr="00782A71" w:rsidRDefault="00E27EB8" w:rsidP="006126EF">
      <w:pPr>
        <w:pStyle w:val="32"/>
        <w:widowControl w:val="0"/>
        <w:spacing w:after="0"/>
        <w:ind w:left="0" w:firstLine="709"/>
        <w:jc w:val="both"/>
        <w:rPr>
          <w:color w:val="000000" w:themeColor="text1"/>
          <w:sz w:val="28"/>
          <w:szCs w:val="28"/>
        </w:rPr>
      </w:pPr>
      <w:r w:rsidRPr="00782A71">
        <w:rPr>
          <w:color w:val="000000" w:themeColor="text1"/>
          <w:sz w:val="28"/>
          <w:szCs w:val="28"/>
          <w:lang w:eastAsia="en-US"/>
        </w:rPr>
        <w:t>Це зумовлює необхідність</w:t>
      </w:r>
      <w:r w:rsidR="00734ED1" w:rsidRPr="00782A71">
        <w:rPr>
          <w:color w:val="000000" w:themeColor="text1"/>
          <w:sz w:val="28"/>
          <w:szCs w:val="28"/>
          <w:lang w:eastAsia="en-US"/>
        </w:rPr>
        <w:t xml:space="preserve"> </w:t>
      </w:r>
      <w:r w:rsidR="00734ED1" w:rsidRPr="00782A71">
        <w:rPr>
          <w:color w:val="000000" w:themeColor="text1"/>
          <w:sz w:val="28"/>
          <w:szCs w:val="28"/>
        </w:rPr>
        <w:t>удосконал</w:t>
      </w:r>
      <w:r w:rsidRPr="00782A71">
        <w:rPr>
          <w:color w:val="000000" w:themeColor="text1"/>
          <w:sz w:val="28"/>
          <w:szCs w:val="28"/>
        </w:rPr>
        <w:t>ення законодавства, що регулює</w:t>
      </w:r>
      <w:r w:rsidR="00734ED1" w:rsidRPr="00782A71">
        <w:rPr>
          <w:color w:val="000000" w:themeColor="text1"/>
          <w:sz w:val="28"/>
          <w:szCs w:val="28"/>
        </w:rPr>
        <w:t xml:space="preserve"> </w:t>
      </w:r>
      <w:r w:rsidRPr="00782A71">
        <w:rPr>
          <w:color w:val="000000" w:themeColor="text1"/>
          <w:sz w:val="28"/>
          <w:szCs w:val="28"/>
        </w:rPr>
        <w:t>механізми</w:t>
      </w:r>
      <w:r w:rsidR="00734ED1" w:rsidRPr="00782A71">
        <w:rPr>
          <w:color w:val="000000" w:themeColor="text1"/>
          <w:sz w:val="28"/>
          <w:szCs w:val="28"/>
        </w:rPr>
        <w:t xml:space="preserve"> відшкодування шкоди (стягнення збитків) з пов’язаних з банком осіб та інших осіб, якими банку та кредиторам банку були нанесена шкода (завдані збитки)</w:t>
      </w:r>
      <w:r w:rsidRPr="00782A71">
        <w:rPr>
          <w:color w:val="000000" w:themeColor="text1"/>
          <w:sz w:val="28"/>
          <w:szCs w:val="28"/>
        </w:rPr>
        <w:t>.</w:t>
      </w:r>
    </w:p>
    <w:p w:rsidR="00734ED1" w:rsidRPr="00782A71" w:rsidRDefault="00E27EB8" w:rsidP="006126EF">
      <w:pPr>
        <w:pStyle w:val="32"/>
        <w:widowControl w:val="0"/>
        <w:spacing w:after="0"/>
        <w:ind w:left="0" w:firstLine="709"/>
        <w:jc w:val="both"/>
        <w:rPr>
          <w:color w:val="000000" w:themeColor="text1"/>
          <w:sz w:val="28"/>
          <w:szCs w:val="28"/>
        </w:rPr>
      </w:pPr>
      <w:r w:rsidRPr="00782A71">
        <w:rPr>
          <w:color w:val="000000" w:themeColor="text1"/>
          <w:sz w:val="28"/>
          <w:szCs w:val="28"/>
        </w:rPr>
        <w:t>Подальшого вдосконалення т</w:t>
      </w:r>
      <w:r w:rsidR="000D7B50" w:rsidRPr="00782A71">
        <w:rPr>
          <w:color w:val="000000" w:themeColor="text1"/>
          <w:sz w:val="28"/>
          <w:szCs w:val="28"/>
        </w:rPr>
        <w:t xml:space="preserve">акож потребують </w:t>
      </w:r>
      <w:r w:rsidRPr="00782A71">
        <w:rPr>
          <w:color w:val="000000" w:themeColor="text1"/>
          <w:sz w:val="28"/>
          <w:szCs w:val="28"/>
        </w:rPr>
        <w:t xml:space="preserve">процедури, </w:t>
      </w:r>
      <w:r w:rsidR="000D7B50" w:rsidRPr="00782A71">
        <w:rPr>
          <w:bCs/>
          <w:color w:val="000000" w:themeColor="text1"/>
          <w:sz w:val="28"/>
          <w:szCs w:val="26"/>
        </w:rPr>
        <w:t xml:space="preserve">направлені на збереження активів банку та запобігання втрати майна банку, </w:t>
      </w:r>
      <w:r w:rsidR="000D7B50" w:rsidRPr="00782A71">
        <w:rPr>
          <w:bCs/>
          <w:color w:val="000000" w:themeColor="text1"/>
          <w:sz w:val="28"/>
          <w:szCs w:val="28"/>
        </w:rPr>
        <w:t xml:space="preserve">щодо </w:t>
      </w:r>
      <w:r w:rsidR="00E35D52">
        <w:rPr>
          <w:bCs/>
          <w:color w:val="000000" w:themeColor="text1"/>
          <w:sz w:val="28"/>
          <w:szCs w:val="28"/>
        </w:rPr>
        <w:t xml:space="preserve">визначення </w:t>
      </w:r>
      <w:r w:rsidR="00E35D52" w:rsidRPr="00782A71">
        <w:rPr>
          <w:bCs/>
          <w:color w:val="000000" w:themeColor="text1"/>
          <w:sz w:val="28"/>
          <w:szCs w:val="28"/>
        </w:rPr>
        <w:t>нікчемни</w:t>
      </w:r>
      <w:r w:rsidR="00E35D52">
        <w:rPr>
          <w:bCs/>
          <w:color w:val="000000" w:themeColor="text1"/>
          <w:sz w:val="28"/>
          <w:szCs w:val="28"/>
        </w:rPr>
        <w:t xml:space="preserve">ми </w:t>
      </w:r>
      <w:r w:rsidR="000D7B50" w:rsidRPr="00782A71">
        <w:rPr>
          <w:bCs/>
          <w:color w:val="000000" w:themeColor="text1"/>
          <w:sz w:val="28"/>
          <w:szCs w:val="28"/>
        </w:rPr>
        <w:t>правочинів, порядку проведення ліквідаційної процедури, правового захисту працівників Фонду та членів його адміністративної ради, окремих питань щодо сплати зборів і державного мита, процесуального статусу Фонду</w:t>
      </w:r>
      <w:r w:rsidR="00E35D52">
        <w:rPr>
          <w:bCs/>
          <w:color w:val="000000" w:themeColor="text1"/>
          <w:sz w:val="28"/>
          <w:szCs w:val="28"/>
        </w:rPr>
        <w:t>, врегулювання питання забезпечених кредиторів</w:t>
      </w:r>
      <w:r w:rsidR="000D7B50" w:rsidRPr="00782A71">
        <w:rPr>
          <w:bCs/>
          <w:color w:val="000000" w:themeColor="text1"/>
          <w:sz w:val="28"/>
          <w:szCs w:val="28"/>
        </w:rPr>
        <w:t>.</w:t>
      </w:r>
      <w:r w:rsidR="00782A71" w:rsidRPr="00782A71">
        <w:rPr>
          <w:bCs/>
          <w:color w:val="000000" w:themeColor="text1"/>
          <w:sz w:val="28"/>
          <w:szCs w:val="28"/>
        </w:rPr>
        <w:t xml:space="preserve"> </w:t>
      </w:r>
      <w:r w:rsidR="00DB7F38" w:rsidRPr="00782A71">
        <w:rPr>
          <w:color w:val="000000" w:themeColor="text1"/>
          <w:sz w:val="28"/>
          <w:szCs w:val="28"/>
        </w:rPr>
        <w:t>Про</w:t>
      </w:r>
      <w:r w:rsidR="005C7200">
        <w:rPr>
          <w:color w:val="000000" w:themeColor="text1"/>
          <w:sz w:val="28"/>
          <w:szCs w:val="28"/>
        </w:rPr>
        <w:t>е</w:t>
      </w:r>
      <w:r w:rsidR="00DB7F38" w:rsidRPr="00782A71">
        <w:rPr>
          <w:color w:val="000000" w:themeColor="text1"/>
          <w:sz w:val="28"/>
          <w:szCs w:val="28"/>
        </w:rPr>
        <w:t>ктом Закону</w:t>
      </w:r>
      <w:r w:rsidR="00734ED1" w:rsidRPr="00782A71">
        <w:rPr>
          <w:color w:val="000000" w:themeColor="text1"/>
          <w:sz w:val="28"/>
          <w:szCs w:val="28"/>
        </w:rPr>
        <w:t xml:space="preserve"> </w:t>
      </w:r>
      <w:r w:rsidR="005C7200">
        <w:rPr>
          <w:color w:val="000000" w:themeColor="text1"/>
          <w:sz w:val="28"/>
          <w:szCs w:val="28"/>
        </w:rPr>
        <w:t>п</w:t>
      </w:r>
      <w:r w:rsidR="00782A71" w:rsidRPr="00782A71">
        <w:rPr>
          <w:bCs/>
          <w:color w:val="000000" w:themeColor="text1"/>
          <w:sz w:val="28"/>
          <w:szCs w:val="28"/>
        </w:rPr>
        <w:t xml:space="preserve">ро внесення змін до деяких законодавчих актів України </w:t>
      </w:r>
      <w:r w:rsidR="00E35D52" w:rsidRPr="00E35D52">
        <w:rPr>
          <w:bCs/>
          <w:color w:val="000000" w:themeColor="text1"/>
          <w:sz w:val="28"/>
          <w:szCs w:val="28"/>
        </w:rPr>
        <w:t>щодо вдосконалення механізмів виведення банків з ринку та задоволення вимог кредиторів цих банків</w:t>
      </w:r>
      <w:r w:rsidR="005C7200" w:rsidRPr="00E35D52">
        <w:rPr>
          <w:bCs/>
          <w:color w:val="000000" w:themeColor="text1"/>
          <w:sz w:val="28"/>
          <w:szCs w:val="28"/>
        </w:rPr>
        <w:t>,</w:t>
      </w:r>
      <w:r w:rsidR="00DB7F38" w:rsidRPr="00E35D52">
        <w:rPr>
          <w:color w:val="000000" w:themeColor="text1"/>
          <w:sz w:val="28"/>
          <w:szCs w:val="28"/>
        </w:rPr>
        <w:t xml:space="preserve"> </w:t>
      </w:r>
      <w:r w:rsidR="00734ED1" w:rsidRPr="00782A71">
        <w:rPr>
          <w:color w:val="000000" w:themeColor="text1"/>
          <w:sz w:val="28"/>
          <w:szCs w:val="28"/>
        </w:rPr>
        <w:t>пропонуються шляхи вирішення</w:t>
      </w:r>
      <w:r w:rsidR="00782A71" w:rsidRPr="00782A71">
        <w:rPr>
          <w:color w:val="000000" w:themeColor="text1"/>
          <w:sz w:val="28"/>
          <w:szCs w:val="28"/>
        </w:rPr>
        <w:t xml:space="preserve"> наведених вище проблем</w:t>
      </w:r>
      <w:r w:rsidR="00734ED1" w:rsidRPr="00782A71">
        <w:rPr>
          <w:color w:val="000000" w:themeColor="text1"/>
          <w:sz w:val="28"/>
          <w:szCs w:val="28"/>
        </w:rPr>
        <w:t>.</w:t>
      </w:r>
    </w:p>
    <w:p w:rsidR="00A610BB" w:rsidRPr="00782A71" w:rsidRDefault="00A610BB" w:rsidP="006126EF">
      <w:pPr>
        <w:pStyle w:val="32"/>
        <w:widowControl w:val="0"/>
        <w:spacing w:after="0"/>
        <w:ind w:left="0" w:firstLine="709"/>
        <w:jc w:val="both"/>
        <w:rPr>
          <w:color w:val="000000" w:themeColor="text1"/>
          <w:spacing w:val="12"/>
          <w:sz w:val="28"/>
          <w:szCs w:val="28"/>
          <w:shd w:val="clear" w:color="auto" w:fill="FFFFFF"/>
        </w:rPr>
      </w:pPr>
    </w:p>
    <w:p w:rsidR="00A73451" w:rsidRPr="00782A71" w:rsidRDefault="00A73451" w:rsidP="006126EF">
      <w:pPr>
        <w:widowControl w:val="0"/>
        <w:tabs>
          <w:tab w:val="left" w:pos="900"/>
        </w:tabs>
        <w:ind w:firstLine="709"/>
        <w:jc w:val="both"/>
        <w:rPr>
          <w:b/>
          <w:bCs/>
          <w:color w:val="000000" w:themeColor="text1"/>
          <w:sz w:val="28"/>
          <w:szCs w:val="28"/>
        </w:rPr>
      </w:pPr>
      <w:r w:rsidRPr="00782A71">
        <w:rPr>
          <w:b/>
          <w:bCs/>
          <w:color w:val="000000" w:themeColor="text1"/>
          <w:sz w:val="28"/>
          <w:szCs w:val="28"/>
        </w:rPr>
        <w:t xml:space="preserve">2. </w:t>
      </w:r>
      <w:r w:rsidR="00FC6EF7" w:rsidRPr="00782A71">
        <w:rPr>
          <w:b/>
          <w:bCs/>
          <w:color w:val="000000" w:themeColor="text1"/>
          <w:sz w:val="28"/>
          <w:szCs w:val="28"/>
        </w:rPr>
        <w:t>Цілі і завдання прийняття законопроекту</w:t>
      </w:r>
    </w:p>
    <w:p w:rsidR="00E35D52" w:rsidRPr="00782A71" w:rsidRDefault="0003652D" w:rsidP="006126EF">
      <w:pPr>
        <w:shd w:val="clear" w:color="auto" w:fill="FFFFFF"/>
        <w:tabs>
          <w:tab w:val="left" w:pos="1003"/>
        </w:tabs>
        <w:ind w:firstLine="709"/>
        <w:jc w:val="both"/>
        <w:rPr>
          <w:bCs/>
          <w:color w:val="000000" w:themeColor="text1"/>
          <w:sz w:val="28"/>
          <w:szCs w:val="26"/>
        </w:rPr>
      </w:pPr>
      <w:r w:rsidRPr="00782A71">
        <w:rPr>
          <w:bCs/>
          <w:color w:val="000000" w:themeColor="text1"/>
          <w:sz w:val="28"/>
          <w:szCs w:val="26"/>
        </w:rPr>
        <w:t xml:space="preserve">Метою </w:t>
      </w:r>
      <w:r w:rsidR="005C7200">
        <w:rPr>
          <w:bCs/>
          <w:color w:val="000000" w:themeColor="text1"/>
          <w:sz w:val="28"/>
          <w:szCs w:val="26"/>
        </w:rPr>
        <w:t xml:space="preserve"> з</w:t>
      </w:r>
      <w:r w:rsidRPr="00782A71">
        <w:rPr>
          <w:bCs/>
          <w:color w:val="000000" w:themeColor="text1"/>
          <w:sz w:val="28"/>
          <w:szCs w:val="26"/>
        </w:rPr>
        <w:t>аконопро</w:t>
      </w:r>
      <w:r w:rsidR="005C7200">
        <w:rPr>
          <w:bCs/>
          <w:color w:val="000000" w:themeColor="text1"/>
          <w:sz w:val="28"/>
          <w:szCs w:val="26"/>
        </w:rPr>
        <w:t>е</w:t>
      </w:r>
      <w:r w:rsidRPr="00782A71">
        <w:rPr>
          <w:bCs/>
          <w:color w:val="000000" w:themeColor="text1"/>
          <w:sz w:val="28"/>
          <w:szCs w:val="26"/>
        </w:rPr>
        <w:t>кту є ефективн</w:t>
      </w:r>
      <w:r w:rsidR="00B459AF" w:rsidRPr="00782A71">
        <w:rPr>
          <w:bCs/>
          <w:color w:val="000000" w:themeColor="text1"/>
          <w:sz w:val="28"/>
          <w:szCs w:val="26"/>
        </w:rPr>
        <w:t xml:space="preserve">е проведення заходів щодо виведення банку з ринку, </w:t>
      </w:r>
      <w:r w:rsidR="00D9563C" w:rsidRPr="00782A71">
        <w:rPr>
          <w:bCs/>
          <w:color w:val="000000" w:themeColor="text1"/>
          <w:sz w:val="28"/>
          <w:szCs w:val="26"/>
        </w:rPr>
        <w:t>шляхом удосконалення механізмів</w:t>
      </w:r>
      <w:r w:rsidR="00B459AF" w:rsidRPr="00782A71">
        <w:rPr>
          <w:bCs/>
          <w:color w:val="000000" w:themeColor="text1"/>
          <w:sz w:val="28"/>
          <w:szCs w:val="26"/>
        </w:rPr>
        <w:t xml:space="preserve"> збереження активів банку, зап</w:t>
      </w:r>
      <w:r w:rsidR="00D9563C" w:rsidRPr="00782A71">
        <w:rPr>
          <w:bCs/>
          <w:color w:val="000000" w:themeColor="text1"/>
          <w:sz w:val="28"/>
          <w:szCs w:val="26"/>
        </w:rPr>
        <w:t>обігання втрати майна</w:t>
      </w:r>
      <w:r w:rsidR="00B459AF" w:rsidRPr="00782A71">
        <w:rPr>
          <w:bCs/>
          <w:color w:val="000000" w:themeColor="text1"/>
          <w:sz w:val="28"/>
          <w:szCs w:val="26"/>
        </w:rPr>
        <w:t xml:space="preserve"> банку</w:t>
      </w:r>
      <w:r w:rsidR="00E35D52">
        <w:rPr>
          <w:bCs/>
          <w:color w:val="000000" w:themeColor="text1"/>
          <w:sz w:val="28"/>
          <w:szCs w:val="26"/>
        </w:rPr>
        <w:t>, задоволення якомога більшої кількості кредиторів банків, що виводяться з ринку</w:t>
      </w:r>
      <w:r w:rsidR="00E35D52" w:rsidRPr="00782A71">
        <w:rPr>
          <w:bCs/>
          <w:color w:val="000000" w:themeColor="text1"/>
          <w:sz w:val="28"/>
          <w:szCs w:val="26"/>
        </w:rPr>
        <w:t>.</w:t>
      </w:r>
    </w:p>
    <w:p w:rsidR="00FD5268" w:rsidRPr="00782A71" w:rsidRDefault="00FD5268" w:rsidP="006126EF">
      <w:pPr>
        <w:shd w:val="clear" w:color="auto" w:fill="FFFFFF"/>
        <w:tabs>
          <w:tab w:val="left" w:pos="1003"/>
        </w:tabs>
        <w:ind w:firstLine="709"/>
        <w:jc w:val="both"/>
        <w:rPr>
          <w:bCs/>
          <w:color w:val="000000" w:themeColor="text1"/>
          <w:sz w:val="28"/>
          <w:szCs w:val="26"/>
        </w:rPr>
      </w:pPr>
    </w:p>
    <w:p w:rsidR="00A73451" w:rsidRPr="00782A71" w:rsidRDefault="00A73451" w:rsidP="006126EF">
      <w:pPr>
        <w:widowControl w:val="0"/>
        <w:tabs>
          <w:tab w:val="left" w:pos="900"/>
        </w:tabs>
        <w:ind w:firstLine="709"/>
        <w:rPr>
          <w:b/>
          <w:color w:val="000000" w:themeColor="text1"/>
          <w:sz w:val="28"/>
          <w:szCs w:val="28"/>
        </w:rPr>
      </w:pPr>
      <w:r w:rsidRPr="00782A71">
        <w:rPr>
          <w:b/>
          <w:color w:val="000000" w:themeColor="text1"/>
          <w:sz w:val="28"/>
          <w:szCs w:val="28"/>
        </w:rPr>
        <w:t>3. Загальна характеристика та</w:t>
      </w:r>
      <w:r w:rsidR="00AF4B0E">
        <w:rPr>
          <w:b/>
          <w:color w:val="000000" w:themeColor="text1"/>
          <w:sz w:val="28"/>
          <w:szCs w:val="28"/>
        </w:rPr>
        <w:t xml:space="preserve"> основні положення </w:t>
      </w:r>
      <w:r w:rsidR="005C7200">
        <w:rPr>
          <w:b/>
          <w:color w:val="000000" w:themeColor="text1"/>
          <w:sz w:val="28"/>
          <w:szCs w:val="28"/>
        </w:rPr>
        <w:t>з</w:t>
      </w:r>
      <w:r w:rsidR="00AF4B0E">
        <w:rPr>
          <w:b/>
          <w:color w:val="000000" w:themeColor="text1"/>
          <w:sz w:val="28"/>
          <w:szCs w:val="28"/>
        </w:rPr>
        <w:t>аконопро</w:t>
      </w:r>
      <w:r w:rsidR="005C7200">
        <w:rPr>
          <w:b/>
          <w:color w:val="000000" w:themeColor="text1"/>
          <w:sz w:val="28"/>
          <w:szCs w:val="28"/>
        </w:rPr>
        <w:t>е</w:t>
      </w:r>
      <w:r w:rsidRPr="00782A71">
        <w:rPr>
          <w:b/>
          <w:color w:val="000000" w:themeColor="text1"/>
          <w:sz w:val="28"/>
          <w:szCs w:val="28"/>
        </w:rPr>
        <w:t>кту</w:t>
      </w:r>
    </w:p>
    <w:p w:rsidR="00FD5268" w:rsidRPr="00782A71" w:rsidRDefault="00FD5268" w:rsidP="006126EF">
      <w:pPr>
        <w:widowControl w:val="0"/>
        <w:shd w:val="clear" w:color="auto" w:fill="FFFFFF"/>
        <w:ind w:firstLine="709"/>
        <w:jc w:val="both"/>
        <w:rPr>
          <w:bCs/>
          <w:color w:val="000000" w:themeColor="text1"/>
          <w:sz w:val="28"/>
          <w:szCs w:val="28"/>
        </w:rPr>
      </w:pPr>
      <w:r w:rsidRPr="00782A71">
        <w:rPr>
          <w:bCs/>
          <w:color w:val="000000" w:themeColor="text1"/>
          <w:sz w:val="28"/>
          <w:szCs w:val="28"/>
        </w:rPr>
        <w:t>Законопро</w:t>
      </w:r>
      <w:r w:rsidR="005C7200">
        <w:rPr>
          <w:bCs/>
          <w:color w:val="000000" w:themeColor="text1"/>
          <w:sz w:val="28"/>
          <w:szCs w:val="28"/>
        </w:rPr>
        <w:t>е</w:t>
      </w:r>
      <w:r w:rsidRPr="00782A71">
        <w:rPr>
          <w:bCs/>
          <w:color w:val="000000" w:themeColor="text1"/>
          <w:sz w:val="28"/>
          <w:szCs w:val="28"/>
        </w:rPr>
        <w:t xml:space="preserve">кт визначає правові </w:t>
      </w:r>
      <w:r w:rsidR="00A43520" w:rsidRPr="00782A71">
        <w:rPr>
          <w:bCs/>
          <w:color w:val="000000" w:themeColor="text1"/>
          <w:sz w:val="28"/>
          <w:szCs w:val="28"/>
        </w:rPr>
        <w:t xml:space="preserve">підстави </w:t>
      </w:r>
      <w:r w:rsidR="0020553B" w:rsidRPr="00782A71">
        <w:rPr>
          <w:bCs/>
          <w:color w:val="000000" w:themeColor="text1"/>
          <w:sz w:val="28"/>
          <w:szCs w:val="28"/>
        </w:rPr>
        <w:t xml:space="preserve">для </w:t>
      </w:r>
      <w:r w:rsidR="00A43520" w:rsidRPr="00782A71">
        <w:rPr>
          <w:bCs/>
          <w:color w:val="000000" w:themeColor="text1"/>
          <w:sz w:val="28"/>
          <w:szCs w:val="28"/>
        </w:rPr>
        <w:t xml:space="preserve">відшкодування шкоди (збитків) </w:t>
      </w:r>
      <w:r w:rsidR="00D916C9" w:rsidRPr="00782A71">
        <w:rPr>
          <w:bCs/>
          <w:color w:val="000000" w:themeColor="text1"/>
          <w:sz w:val="28"/>
          <w:szCs w:val="28"/>
        </w:rPr>
        <w:t xml:space="preserve">особою, якою заподіяно шкоду </w:t>
      </w:r>
      <w:r w:rsidR="00A43520" w:rsidRPr="00782A71">
        <w:rPr>
          <w:bCs/>
          <w:color w:val="000000" w:themeColor="text1"/>
          <w:sz w:val="28"/>
          <w:szCs w:val="28"/>
        </w:rPr>
        <w:t>банку</w:t>
      </w:r>
      <w:r w:rsidR="005C7200" w:rsidRPr="005C7200">
        <w:rPr>
          <w:bCs/>
          <w:color w:val="000000" w:themeColor="text1"/>
          <w:sz w:val="28"/>
          <w:szCs w:val="28"/>
        </w:rPr>
        <w:t xml:space="preserve"> </w:t>
      </w:r>
      <w:r w:rsidR="005C7200">
        <w:rPr>
          <w:bCs/>
          <w:color w:val="000000" w:themeColor="text1"/>
          <w:sz w:val="28"/>
          <w:szCs w:val="28"/>
        </w:rPr>
        <w:t xml:space="preserve">та </w:t>
      </w:r>
      <w:r w:rsidR="005C7200" w:rsidRPr="00782A71">
        <w:rPr>
          <w:bCs/>
          <w:color w:val="000000" w:themeColor="text1"/>
          <w:sz w:val="28"/>
          <w:szCs w:val="28"/>
        </w:rPr>
        <w:t>кредиторам</w:t>
      </w:r>
      <w:r w:rsidR="005C7200">
        <w:rPr>
          <w:bCs/>
          <w:color w:val="000000" w:themeColor="text1"/>
          <w:sz w:val="28"/>
          <w:szCs w:val="28"/>
        </w:rPr>
        <w:t xml:space="preserve"> банку</w:t>
      </w:r>
      <w:r w:rsidR="00A43520" w:rsidRPr="00782A71">
        <w:rPr>
          <w:bCs/>
          <w:color w:val="000000" w:themeColor="text1"/>
          <w:sz w:val="28"/>
          <w:szCs w:val="28"/>
        </w:rPr>
        <w:t xml:space="preserve">, </w:t>
      </w:r>
      <w:r w:rsidR="00D916C9" w:rsidRPr="00782A71">
        <w:rPr>
          <w:bCs/>
          <w:color w:val="000000" w:themeColor="text1"/>
          <w:sz w:val="28"/>
          <w:szCs w:val="28"/>
        </w:rPr>
        <w:t xml:space="preserve">а також особою, </w:t>
      </w:r>
      <w:r w:rsidR="00A43520" w:rsidRPr="00782A71">
        <w:rPr>
          <w:bCs/>
          <w:color w:val="000000" w:themeColor="text1"/>
          <w:sz w:val="28"/>
          <w:szCs w:val="28"/>
        </w:rPr>
        <w:t>я</w:t>
      </w:r>
      <w:r w:rsidR="00D916C9" w:rsidRPr="00782A71">
        <w:rPr>
          <w:bCs/>
          <w:color w:val="000000" w:themeColor="text1"/>
          <w:sz w:val="28"/>
          <w:szCs w:val="28"/>
        </w:rPr>
        <w:t>ка внаслідок таких дій</w:t>
      </w:r>
      <w:r w:rsidR="00A43520" w:rsidRPr="00782A71">
        <w:rPr>
          <w:bCs/>
          <w:color w:val="000000" w:themeColor="text1"/>
          <w:sz w:val="28"/>
          <w:szCs w:val="28"/>
        </w:rPr>
        <w:t xml:space="preserve"> отримала майнову вигоду</w:t>
      </w:r>
      <w:r w:rsidRPr="00782A71">
        <w:rPr>
          <w:bCs/>
          <w:color w:val="000000" w:themeColor="text1"/>
          <w:sz w:val="28"/>
          <w:szCs w:val="28"/>
        </w:rPr>
        <w:t>.</w:t>
      </w:r>
    </w:p>
    <w:p w:rsidR="007D6F19" w:rsidRPr="00782A71" w:rsidRDefault="007D6F19" w:rsidP="006126EF">
      <w:pPr>
        <w:widowControl w:val="0"/>
        <w:shd w:val="clear" w:color="auto" w:fill="FFFFFF"/>
        <w:ind w:firstLine="709"/>
        <w:jc w:val="both"/>
        <w:rPr>
          <w:bCs/>
          <w:color w:val="000000" w:themeColor="text1"/>
          <w:sz w:val="28"/>
          <w:szCs w:val="28"/>
        </w:rPr>
      </w:pPr>
      <w:r w:rsidRPr="00782A71">
        <w:rPr>
          <w:bCs/>
          <w:color w:val="000000" w:themeColor="text1"/>
          <w:sz w:val="28"/>
          <w:szCs w:val="28"/>
        </w:rPr>
        <w:t>Законопро</w:t>
      </w:r>
      <w:r w:rsidR="005C7200">
        <w:rPr>
          <w:bCs/>
          <w:color w:val="000000" w:themeColor="text1"/>
          <w:sz w:val="28"/>
          <w:szCs w:val="28"/>
        </w:rPr>
        <w:t>е</w:t>
      </w:r>
      <w:r w:rsidRPr="00782A71">
        <w:rPr>
          <w:bCs/>
          <w:color w:val="000000" w:themeColor="text1"/>
          <w:sz w:val="28"/>
          <w:szCs w:val="28"/>
        </w:rPr>
        <w:t xml:space="preserve">кт </w:t>
      </w:r>
      <w:r w:rsidR="00A36B81" w:rsidRPr="00782A71">
        <w:rPr>
          <w:bCs/>
          <w:color w:val="000000" w:themeColor="text1"/>
          <w:sz w:val="28"/>
          <w:szCs w:val="28"/>
        </w:rPr>
        <w:t xml:space="preserve">вводить такі </w:t>
      </w:r>
      <w:r w:rsidRPr="00782A71">
        <w:rPr>
          <w:bCs/>
          <w:color w:val="000000" w:themeColor="text1"/>
          <w:sz w:val="28"/>
          <w:szCs w:val="28"/>
        </w:rPr>
        <w:t>поняття</w:t>
      </w:r>
      <w:r w:rsidR="00C46240" w:rsidRPr="00782A71">
        <w:rPr>
          <w:bCs/>
          <w:color w:val="000000" w:themeColor="text1"/>
          <w:sz w:val="28"/>
          <w:szCs w:val="28"/>
        </w:rPr>
        <w:t>, зокрема</w:t>
      </w:r>
      <w:r w:rsidR="00A36B81" w:rsidRPr="00782A71">
        <w:rPr>
          <w:bCs/>
          <w:color w:val="000000" w:themeColor="text1"/>
          <w:sz w:val="28"/>
          <w:szCs w:val="28"/>
        </w:rPr>
        <w:t>:</w:t>
      </w:r>
      <w:r w:rsidR="00C46240" w:rsidRPr="00782A71">
        <w:rPr>
          <w:bCs/>
          <w:color w:val="000000" w:themeColor="text1"/>
          <w:sz w:val="28"/>
          <w:szCs w:val="28"/>
        </w:rPr>
        <w:t xml:space="preserve"> </w:t>
      </w:r>
      <w:r w:rsidRPr="00782A71">
        <w:rPr>
          <w:bCs/>
          <w:color w:val="000000" w:themeColor="text1"/>
          <w:sz w:val="28"/>
          <w:szCs w:val="28"/>
        </w:rPr>
        <w:t>«</w:t>
      </w:r>
      <w:r w:rsidR="00A36B81" w:rsidRPr="00782A71">
        <w:rPr>
          <w:bCs/>
          <w:color w:val="000000" w:themeColor="text1"/>
          <w:sz w:val="28"/>
          <w:szCs w:val="28"/>
        </w:rPr>
        <w:t>договір про добровільне відшкодування шкоди (збитків)</w:t>
      </w:r>
      <w:r w:rsidRPr="00782A71">
        <w:rPr>
          <w:bCs/>
          <w:color w:val="000000" w:themeColor="text1"/>
          <w:sz w:val="28"/>
          <w:szCs w:val="28"/>
        </w:rPr>
        <w:t xml:space="preserve">» - </w:t>
      </w:r>
      <w:r w:rsidR="00A36B81" w:rsidRPr="00782A71">
        <w:rPr>
          <w:bCs/>
          <w:color w:val="000000" w:themeColor="text1"/>
          <w:sz w:val="28"/>
          <w:szCs w:val="28"/>
        </w:rPr>
        <w:t>договір, який укладається між Фондом та пов’язаною з банком особою та/або будь-якою іншою особою, дії або бездіяльність якої призвели до заподіяння кредиторам та/або банку шкоди, та/або пов'язаною з банком особою та/або будь-якою іншою особою, яка внаслідок таких дій або бездіяльності прямо чи опосередковано отримала майнову вигоду, щодо добровільного відшкодування шкоди (збитків), право на заявлення якої виникло на підставі частини п’ятої статті 52 Закону «Про систему гарантування вкладів фізичних осіб», у розмірі, визнаному такою пов’язаною з банком особою та/або іншою особою та документально підтвердженому, в результаті вжиття Фондом заходів, спрямованих на виявлення та документування діянь пов’язаних з таким банком осіб та інших осіб стосовно банку</w:t>
      </w:r>
      <w:r w:rsidR="0048266D" w:rsidRPr="00782A71">
        <w:rPr>
          <w:bCs/>
          <w:color w:val="000000" w:themeColor="text1"/>
          <w:sz w:val="28"/>
          <w:szCs w:val="28"/>
        </w:rPr>
        <w:t>;</w:t>
      </w:r>
    </w:p>
    <w:p w:rsidR="0048266D" w:rsidRPr="00782A71" w:rsidRDefault="0048266D" w:rsidP="006126EF">
      <w:pPr>
        <w:widowControl w:val="0"/>
        <w:shd w:val="clear" w:color="auto" w:fill="FFFFFF"/>
        <w:ind w:firstLine="709"/>
        <w:jc w:val="both"/>
        <w:rPr>
          <w:bCs/>
          <w:color w:val="000000" w:themeColor="text1"/>
          <w:sz w:val="28"/>
          <w:szCs w:val="28"/>
        </w:rPr>
      </w:pPr>
      <w:r w:rsidRPr="00782A71">
        <w:rPr>
          <w:bCs/>
          <w:color w:val="000000" w:themeColor="text1"/>
          <w:sz w:val="28"/>
          <w:szCs w:val="28"/>
        </w:rPr>
        <w:t xml:space="preserve">«мирова угода» – угода, яка підлягає затвердженню судом у встановленому </w:t>
      </w:r>
      <w:r w:rsidRPr="00782A71">
        <w:rPr>
          <w:bCs/>
          <w:color w:val="000000" w:themeColor="text1"/>
          <w:sz w:val="28"/>
          <w:szCs w:val="28"/>
        </w:rPr>
        <w:lastRenderedPageBreak/>
        <w:t>законодавством порядку, між Фондом та пов’язаною з банком особою та/або будь-якою іншою особою, дії або бездіяльність якої призвели до заподіяння кредиторам та/або банку шкоди, та/або пов'язаною з банком особою та/або будь-якою іншою особою, яка внаслідок таких дій або бездіяльності прямо чи опосередковано отримала майнову вигоду, щодо відшкодування такої шкоди (збитків), право на заявлення якої виникло на підставі частини п’ятої статті 52 Закону «Про систему гарантування вкладів фізичних осіб», у розмірі, визнаному такою пов’язаною з банком особою та/або іншою особою та документально підтвердженому, в результаті вжиття Фондом заходів, спрямованих на виявлення та документування діянь пов’язаних з таким банком осіб та інших осіб стосовно банк</w:t>
      </w:r>
      <w:r w:rsidR="0023494C" w:rsidRPr="00782A71">
        <w:rPr>
          <w:bCs/>
          <w:color w:val="000000" w:themeColor="text1"/>
          <w:sz w:val="28"/>
          <w:szCs w:val="28"/>
        </w:rPr>
        <w:t>у.</w:t>
      </w:r>
      <w:r w:rsidR="00E35D52">
        <w:rPr>
          <w:bCs/>
          <w:color w:val="000000" w:themeColor="text1"/>
          <w:sz w:val="28"/>
          <w:szCs w:val="28"/>
        </w:rPr>
        <w:t xml:space="preserve"> Також, законопроектом встановлюється порядок та умови їх укладення.</w:t>
      </w:r>
    </w:p>
    <w:p w:rsidR="00FE64C5" w:rsidRPr="00782A71" w:rsidRDefault="00E35D52" w:rsidP="006126EF">
      <w:pPr>
        <w:shd w:val="clear" w:color="auto" w:fill="FFFFFF"/>
        <w:tabs>
          <w:tab w:val="left" w:pos="1003"/>
        </w:tabs>
        <w:ind w:firstLine="709"/>
        <w:jc w:val="both"/>
        <w:rPr>
          <w:bCs/>
          <w:color w:val="000000" w:themeColor="text1"/>
          <w:sz w:val="28"/>
          <w:szCs w:val="28"/>
        </w:rPr>
      </w:pPr>
      <w:r>
        <w:rPr>
          <w:bCs/>
          <w:color w:val="000000" w:themeColor="text1"/>
          <w:sz w:val="28"/>
          <w:szCs w:val="28"/>
        </w:rPr>
        <w:t xml:space="preserve">Окрім цього, </w:t>
      </w:r>
      <w:r w:rsidR="005C7200">
        <w:rPr>
          <w:bCs/>
          <w:color w:val="000000" w:themeColor="text1"/>
          <w:sz w:val="28"/>
          <w:szCs w:val="28"/>
        </w:rPr>
        <w:t>з</w:t>
      </w:r>
      <w:r w:rsidR="00AF4B0E">
        <w:rPr>
          <w:bCs/>
          <w:color w:val="000000" w:themeColor="text1"/>
          <w:sz w:val="28"/>
          <w:szCs w:val="28"/>
        </w:rPr>
        <w:t>аконопро</w:t>
      </w:r>
      <w:r w:rsidR="005C7200">
        <w:rPr>
          <w:bCs/>
          <w:color w:val="000000" w:themeColor="text1"/>
          <w:sz w:val="28"/>
          <w:szCs w:val="28"/>
        </w:rPr>
        <w:t>е</w:t>
      </w:r>
      <w:r w:rsidR="00FE64C5" w:rsidRPr="00782A71">
        <w:rPr>
          <w:bCs/>
          <w:color w:val="000000" w:themeColor="text1"/>
          <w:sz w:val="28"/>
          <w:szCs w:val="28"/>
        </w:rPr>
        <w:t>кт</w:t>
      </w:r>
      <w:r w:rsidR="00E60262" w:rsidRPr="00782A71">
        <w:rPr>
          <w:bCs/>
          <w:color w:val="000000" w:themeColor="text1"/>
          <w:sz w:val="28"/>
          <w:szCs w:val="28"/>
        </w:rPr>
        <w:t xml:space="preserve"> п</w:t>
      </w:r>
      <w:r w:rsidR="0048266D" w:rsidRPr="00782A71">
        <w:rPr>
          <w:bCs/>
          <w:color w:val="000000" w:themeColor="text1"/>
          <w:sz w:val="28"/>
          <w:szCs w:val="28"/>
        </w:rPr>
        <w:t>ередбачає</w:t>
      </w:r>
      <w:r w:rsidR="00FE64C5" w:rsidRPr="00782A71">
        <w:rPr>
          <w:bCs/>
          <w:color w:val="000000" w:themeColor="text1"/>
          <w:sz w:val="28"/>
          <w:szCs w:val="28"/>
        </w:rPr>
        <w:t xml:space="preserve"> </w:t>
      </w:r>
      <w:r w:rsidR="007D6F19" w:rsidRPr="00782A71">
        <w:rPr>
          <w:bCs/>
          <w:color w:val="000000" w:themeColor="text1"/>
          <w:sz w:val="28"/>
          <w:szCs w:val="28"/>
        </w:rPr>
        <w:t>регулювання</w:t>
      </w:r>
      <w:r w:rsidR="0048266D" w:rsidRPr="00782A71">
        <w:rPr>
          <w:bCs/>
          <w:color w:val="000000" w:themeColor="text1"/>
          <w:sz w:val="28"/>
          <w:szCs w:val="28"/>
        </w:rPr>
        <w:t xml:space="preserve"> </w:t>
      </w:r>
      <w:r w:rsidR="005C7200">
        <w:rPr>
          <w:bCs/>
          <w:color w:val="000000" w:themeColor="text1"/>
          <w:sz w:val="28"/>
          <w:szCs w:val="28"/>
        </w:rPr>
        <w:t>таких</w:t>
      </w:r>
      <w:r w:rsidR="007D6F19" w:rsidRPr="00782A71">
        <w:rPr>
          <w:bCs/>
          <w:color w:val="000000" w:themeColor="text1"/>
          <w:sz w:val="28"/>
          <w:szCs w:val="28"/>
        </w:rPr>
        <w:t xml:space="preserve"> питань:</w:t>
      </w:r>
    </w:p>
    <w:p w:rsidR="00C46240" w:rsidRPr="00782A71" w:rsidRDefault="0023494C" w:rsidP="006126EF">
      <w:pPr>
        <w:pStyle w:val="afb"/>
        <w:numPr>
          <w:ilvl w:val="0"/>
          <w:numId w:val="16"/>
        </w:numPr>
        <w:shd w:val="clear" w:color="auto" w:fill="FFFFFF"/>
        <w:tabs>
          <w:tab w:val="left" w:pos="1003"/>
        </w:tabs>
        <w:spacing w:after="0" w:line="240" w:lineRule="auto"/>
        <w:ind w:left="0" w:firstLine="709"/>
        <w:contextualSpacing w:val="0"/>
        <w:rPr>
          <w:rFonts w:ascii="Times New Roman" w:eastAsia="Times New Roman" w:hAnsi="Times New Roman" w:cs="Times New Roman"/>
          <w:bCs/>
          <w:color w:val="000000" w:themeColor="text1"/>
          <w:sz w:val="28"/>
          <w:szCs w:val="28"/>
          <w:lang w:eastAsia="uk-UA"/>
        </w:rPr>
      </w:pPr>
      <w:r w:rsidRPr="00782A71">
        <w:rPr>
          <w:rFonts w:ascii="Times New Roman" w:eastAsia="Times New Roman" w:hAnsi="Times New Roman" w:cs="Times New Roman"/>
          <w:bCs/>
          <w:color w:val="000000" w:themeColor="text1"/>
          <w:sz w:val="28"/>
          <w:szCs w:val="28"/>
          <w:lang w:eastAsia="uk-UA"/>
        </w:rPr>
        <w:t>у</w:t>
      </w:r>
      <w:r w:rsidR="00C46240" w:rsidRPr="00782A71">
        <w:rPr>
          <w:rFonts w:ascii="Times New Roman" w:eastAsia="Times New Roman" w:hAnsi="Times New Roman" w:cs="Times New Roman"/>
          <w:bCs/>
          <w:color w:val="000000" w:themeColor="text1"/>
          <w:sz w:val="28"/>
          <w:szCs w:val="28"/>
          <w:lang w:eastAsia="uk-UA"/>
        </w:rPr>
        <w:t xml:space="preserve">досконалення </w:t>
      </w:r>
      <w:r w:rsidRPr="00782A71">
        <w:rPr>
          <w:rFonts w:ascii="Times New Roman" w:eastAsia="Times New Roman" w:hAnsi="Times New Roman" w:cs="Times New Roman"/>
          <w:bCs/>
          <w:color w:val="000000" w:themeColor="text1"/>
          <w:sz w:val="28"/>
          <w:szCs w:val="28"/>
          <w:lang w:eastAsia="uk-UA"/>
        </w:rPr>
        <w:t>процедур та переліку підстав для виявлення нікчемних правочинів;</w:t>
      </w:r>
    </w:p>
    <w:p w:rsidR="0023494C" w:rsidRPr="00782A71" w:rsidRDefault="0023494C" w:rsidP="006126EF">
      <w:pPr>
        <w:pStyle w:val="afb"/>
        <w:numPr>
          <w:ilvl w:val="0"/>
          <w:numId w:val="16"/>
        </w:numPr>
        <w:shd w:val="clear" w:color="auto" w:fill="FFFFFF"/>
        <w:tabs>
          <w:tab w:val="left" w:pos="1003"/>
        </w:tabs>
        <w:spacing w:after="0" w:line="240" w:lineRule="auto"/>
        <w:ind w:left="0" w:firstLine="709"/>
        <w:contextualSpacing w:val="0"/>
        <w:rPr>
          <w:rFonts w:ascii="Times New Roman" w:eastAsia="Times New Roman" w:hAnsi="Times New Roman" w:cs="Times New Roman"/>
          <w:bCs/>
          <w:color w:val="000000" w:themeColor="text1"/>
          <w:sz w:val="28"/>
          <w:szCs w:val="28"/>
          <w:lang w:eastAsia="uk-UA"/>
        </w:rPr>
      </w:pPr>
      <w:r w:rsidRPr="00782A71">
        <w:rPr>
          <w:rFonts w:ascii="Times New Roman" w:eastAsia="Times New Roman" w:hAnsi="Times New Roman" w:cs="Times New Roman"/>
          <w:bCs/>
          <w:color w:val="000000" w:themeColor="text1"/>
          <w:sz w:val="28"/>
          <w:szCs w:val="28"/>
          <w:lang w:eastAsia="uk-UA"/>
        </w:rPr>
        <w:t xml:space="preserve">уточнення деяких питань нормативно-правового регулювання </w:t>
      </w:r>
      <w:r w:rsidR="004D42A2" w:rsidRPr="00782A71">
        <w:rPr>
          <w:rFonts w:ascii="Times New Roman" w:eastAsia="Times New Roman" w:hAnsi="Times New Roman" w:cs="Times New Roman"/>
          <w:bCs/>
          <w:color w:val="000000" w:themeColor="text1"/>
          <w:sz w:val="28"/>
          <w:szCs w:val="28"/>
          <w:lang w:eastAsia="uk-UA"/>
        </w:rPr>
        <w:t xml:space="preserve">порядку </w:t>
      </w:r>
      <w:r w:rsidRPr="00782A71">
        <w:rPr>
          <w:rFonts w:ascii="Times New Roman" w:eastAsia="Times New Roman" w:hAnsi="Times New Roman" w:cs="Times New Roman"/>
          <w:bCs/>
          <w:color w:val="000000" w:themeColor="text1"/>
          <w:sz w:val="28"/>
          <w:szCs w:val="28"/>
          <w:lang w:eastAsia="uk-UA"/>
        </w:rPr>
        <w:t>проведення ліквідаційної процедури;</w:t>
      </w:r>
    </w:p>
    <w:p w:rsidR="00E266D3" w:rsidRDefault="00E35D52" w:rsidP="006126EF">
      <w:pPr>
        <w:pStyle w:val="afb"/>
        <w:numPr>
          <w:ilvl w:val="0"/>
          <w:numId w:val="16"/>
        </w:numPr>
        <w:shd w:val="clear" w:color="auto" w:fill="FFFFFF"/>
        <w:tabs>
          <w:tab w:val="left" w:pos="1003"/>
        </w:tabs>
        <w:spacing w:after="0" w:line="240" w:lineRule="auto"/>
        <w:ind w:left="0" w:firstLine="709"/>
        <w:contextualSpacing w:val="0"/>
        <w:rPr>
          <w:rFonts w:ascii="Times New Roman" w:eastAsia="Times New Roman" w:hAnsi="Times New Roman" w:cs="Times New Roman"/>
          <w:bCs/>
          <w:color w:val="000000" w:themeColor="text1"/>
          <w:sz w:val="28"/>
          <w:szCs w:val="28"/>
          <w:lang w:eastAsia="uk-UA"/>
        </w:rPr>
      </w:pPr>
      <w:r>
        <w:rPr>
          <w:rFonts w:ascii="Times New Roman" w:eastAsia="Times New Roman" w:hAnsi="Times New Roman" w:cs="Times New Roman"/>
          <w:bCs/>
          <w:color w:val="000000" w:themeColor="text1"/>
          <w:sz w:val="28"/>
          <w:szCs w:val="28"/>
          <w:lang w:eastAsia="uk-UA"/>
        </w:rPr>
        <w:t xml:space="preserve">удосконалення механізму </w:t>
      </w:r>
      <w:r w:rsidRPr="00782A71">
        <w:rPr>
          <w:rFonts w:ascii="Times New Roman" w:eastAsia="Times New Roman" w:hAnsi="Times New Roman" w:cs="Times New Roman"/>
          <w:bCs/>
          <w:color w:val="000000" w:themeColor="text1"/>
          <w:sz w:val="28"/>
          <w:szCs w:val="28"/>
          <w:lang w:eastAsia="uk-UA"/>
        </w:rPr>
        <w:t>правового захисту працівників Фонду</w:t>
      </w:r>
      <w:r>
        <w:rPr>
          <w:rFonts w:ascii="Times New Roman" w:eastAsia="Times New Roman" w:hAnsi="Times New Roman" w:cs="Times New Roman"/>
          <w:bCs/>
          <w:color w:val="000000" w:themeColor="text1"/>
          <w:sz w:val="28"/>
          <w:szCs w:val="28"/>
          <w:lang w:eastAsia="uk-UA"/>
        </w:rPr>
        <w:t xml:space="preserve"> та </w:t>
      </w:r>
      <w:r w:rsidRPr="00782A71">
        <w:rPr>
          <w:rFonts w:ascii="Times New Roman" w:eastAsia="Times New Roman" w:hAnsi="Times New Roman" w:cs="Times New Roman"/>
          <w:bCs/>
          <w:color w:val="000000" w:themeColor="text1"/>
          <w:sz w:val="28"/>
          <w:szCs w:val="28"/>
          <w:lang w:eastAsia="uk-UA"/>
        </w:rPr>
        <w:t>членів його адміністративної ради;</w:t>
      </w:r>
      <w:r w:rsidR="00E266D3" w:rsidRPr="00782A71">
        <w:rPr>
          <w:rFonts w:ascii="Times New Roman" w:eastAsia="Times New Roman" w:hAnsi="Times New Roman" w:cs="Times New Roman"/>
          <w:bCs/>
          <w:color w:val="000000" w:themeColor="text1"/>
          <w:sz w:val="28"/>
          <w:szCs w:val="28"/>
          <w:lang w:eastAsia="uk-UA"/>
        </w:rPr>
        <w:t xml:space="preserve"> </w:t>
      </w:r>
    </w:p>
    <w:p w:rsidR="00E35D52" w:rsidRPr="00E35D52" w:rsidRDefault="00E35D52" w:rsidP="006126EF">
      <w:pPr>
        <w:pStyle w:val="afb"/>
        <w:numPr>
          <w:ilvl w:val="0"/>
          <w:numId w:val="16"/>
        </w:numPr>
        <w:shd w:val="clear" w:color="auto" w:fill="FFFFFF"/>
        <w:tabs>
          <w:tab w:val="left" w:pos="1003"/>
        </w:tabs>
        <w:spacing w:after="0" w:line="240" w:lineRule="auto"/>
        <w:ind w:left="0" w:firstLine="709"/>
        <w:contextualSpacing w:val="0"/>
        <w:rPr>
          <w:rFonts w:ascii="Times New Roman" w:eastAsia="Times New Roman" w:hAnsi="Times New Roman" w:cs="Times New Roman"/>
          <w:bCs/>
          <w:color w:val="000000" w:themeColor="text1"/>
          <w:sz w:val="28"/>
          <w:szCs w:val="28"/>
          <w:lang w:eastAsia="uk-UA"/>
        </w:rPr>
      </w:pPr>
      <w:r w:rsidRPr="00E35D52">
        <w:rPr>
          <w:rFonts w:ascii="Times New Roman" w:eastAsia="Times New Roman" w:hAnsi="Times New Roman" w:cs="Times New Roman"/>
          <w:bCs/>
          <w:color w:val="000000" w:themeColor="text1"/>
          <w:sz w:val="28"/>
          <w:szCs w:val="28"/>
          <w:lang w:eastAsia="uk-UA"/>
        </w:rPr>
        <w:t>врегул</w:t>
      </w:r>
      <w:r>
        <w:rPr>
          <w:rFonts w:ascii="Times New Roman" w:eastAsia="Times New Roman" w:hAnsi="Times New Roman" w:cs="Times New Roman"/>
          <w:bCs/>
          <w:color w:val="000000" w:themeColor="text1"/>
          <w:sz w:val="28"/>
          <w:szCs w:val="28"/>
          <w:lang w:eastAsia="uk-UA"/>
        </w:rPr>
        <w:t>ю</w:t>
      </w:r>
      <w:r w:rsidRPr="00E35D52">
        <w:rPr>
          <w:rFonts w:ascii="Times New Roman" w:eastAsia="Times New Roman" w:hAnsi="Times New Roman" w:cs="Times New Roman"/>
          <w:bCs/>
          <w:color w:val="000000" w:themeColor="text1"/>
          <w:sz w:val="28"/>
          <w:szCs w:val="28"/>
          <w:lang w:eastAsia="uk-UA"/>
        </w:rPr>
        <w:t xml:space="preserve">вання питання роботи Фонду із забезпеченими кредиторами, банків, які виводяться з ринку; </w:t>
      </w:r>
    </w:p>
    <w:p w:rsidR="0023494C" w:rsidRPr="00782A71" w:rsidRDefault="004D42A2" w:rsidP="006126EF">
      <w:pPr>
        <w:pStyle w:val="afb"/>
        <w:numPr>
          <w:ilvl w:val="0"/>
          <w:numId w:val="16"/>
        </w:numPr>
        <w:shd w:val="clear" w:color="auto" w:fill="FFFFFF"/>
        <w:tabs>
          <w:tab w:val="left" w:pos="1003"/>
        </w:tabs>
        <w:spacing w:after="0" w:line="240" w:lineRule="auto"/>
        <w:ind w:left="0" w:firstLine="709"/>
        <w:contextualSpacing w:val="0"/>
        <w:rPr>
          <w:rFonts w:ascii="Times New Roman" w:eastAsia="Times New Roman" w:hAnsi="Times New Roman" w:cs="Times New Roman"/>
          <w:bCs/>
          <w:color w:val="000000" w:themeColor="text1"/>
          <w:sz w:val="28"/>
          <w:szCs w:val="28"/>
          <w:lang w:eastAsia="uk-UA"/>
        </w:rPr>
      </w:pPr>
      <w:r w:rsidRPr="00782A71">
        <w:rPr>
          <w:rFonts w:ascii="Times New Roman" w:eastAsia="Times New Roman" w:hAnsi="Times New Roman" w:cs="Times New Roman"/>
          <w:bCs/>
          <w:color w:val="000000" w:themeColor="text1"/>
          <w:sz w:val="28"/>
          <w:szCs w:val="28"/>
          <w:lang w:eastAsia="uk-UA"/>
        </w:rPr>
        <w:t>уточнення</w:t>
      </w:r>
      <w:r w:rsidR="0023494C" w:rsidRPr="00782A71">
        <w:rPr>
          <w:rFonts w:ascii="Times New Roman" w:eastAsia="Times New Roman" w:hAnsi="Times New Roman" w:cs="Times New Roman"/>
          <w:bCs/>
          <w:color w:val="000000" w:themeColor="text1"/>
          <w:sz w:val="28"/>
          <w:szCs w:val="28"/>
          <w:lang w:eastAsia="uk-UA"/>
        </w:rPr>
        <w:t xml:space="preserve"> питань щодо сплати судового збору</w:t>
      </w:r>
      <w:r w:rsidR="00EF6B59" w:rsidRPr="00782A71">
        <w:rPr>
          <w:rFonts w:ascii="Times New Roman" w:eastAsia="Times New Roman" w:hAnsi="Times New Roman" w:cs="Times New Roman"/>
          <w:bCs/>
          <w:color w:val="000000" w:themeColor="text1"/>
          <w:sz w:val="28"/>
          <w:szCs w:val="28"/>
          <w:lang w:eastAsia="uk-UA"/>
        </w:rPr>
        <w:t xml:space="preserve"> та плати за проведення державної реєстрації</w:t>
      </w:r>
      <w:r w:rsidR="00AF4B0E">
        <w:rPr>
          <w:rFonts w:ascii="Times New Roman" w:eastAsia="Times New Roman" w:hAnsi="Times New Roman" w:cs="Times New Roman"/>
          <w:bCs/>
          <w:color w:val="000000" w:themeColor="text1"/>
          <w:sz w:val="28"/>
          <w:szCs w:val="28"/>
          <w:lang w:eastAsia="uk-UA"/>
        </w:rPr>
        <w:t>.</w:t>
      </w:r>
      <w:r w:rsidR="0023494C" w:rsidRPr="00782A71">
        <w:rPr>
          <w:rFonts w:ascii="Times New Roman" w:eastAsia="Times New Roman" w:hAnsi="Times New Roman" w:cs="Times New Roman"/>
          <w:bCs/>
          <w:color w:val="000000" w:themeColor="text1"/>
          <w:sz w:val="28"/>
          <w:szCs w:val="28"/>
          <w:lang w:eastAsia="uk-UA"/>
        </w:rPr>
        <w:t xml:space="preserve"> </w:t>
      </w:r>
    </w:p>
    <w:p w:rsidR="004D42A2" w:rsidRPr="00782A71" w:rsidRDefault="000073D4" w:rsidP="006126EF">
      <w:pPr>
        <w:widowControl w:val="0"/>
        <w:shd w:val="clear" w:color="auto" w:fill="FFFFFF"/>
        <w:ind w:firstLine="709"/>
        <w:jc w:val="both"/>
        <w:rPr>
          <w:bCs/>
          <w:color w:val="000000" w:themeColor="text1"/>
          <w:sz w:val="28"/>
          <w:szCs w:val="28"/>
        </w:rPr>
      </w:pPr>
      <w:r w:rsidRPr="00782A71">
        <w:rPr>
          <w:bCs/>
          <w:color w:val="000000" w:themeColor="text1"/>
          <w:sz w:val="28"/>
          <w:szCs w:val="28"/>
        </w:rPr>
        <w:t>Законо</w:t>
      </w:r>
      <w:r w:rsidR="009B7AC7">
        <w:rPr>
          <w:bCs/>
          <w:color w:val="000000" w:themeColor="text1"/>
          <w:sz w:val="28"/>
          <w:szCs w:val="28"/>
        </w:rPr>
        <w:t>п</w:t>
      </w:r>
      <w:r w:rsidRPr="00782A71">
        <w:rPr>
          <w:bCs/>
          <w:color w:val="000000" w:themeColor="text1"/>
          <w:sz w:val="28"/>
          <w:szCs w:val="28"/>
        </w:rPr>
        <w:t>ро</w:t>
      </w:r>
      <w:r w:rsidR="005C7200">
        <w:rPr>
          <w:bCs/>
          <w:color w:val="000000" w:themeColor="text1"/>
          <w:sz w:val="28"/>
          <w:szCs w:val="28"/>
        </w:rPr>
        <w:t>е</w:t>
      </w:r>
      <w:r w:rsidRPr="00782A71">
        <w:rPr>
          <w:bCs/>
          <w:color w:val="000000" w:themeColor="text1"/>
          <w:sz w:val="28"/>
          <w:szCs w:val="28"/>
        </w:rPr>
        <w:t>ктом п</w:t>
      </w:r>
      <w:r w:rsidR="009B7AC7">
        <w:rPr>
          <w:bCs/>
          <w:color w:val="000000" w:themeColor="text1"/>
          <w:sz w:val="28"/>
          <w:szCs w:val="28"/>
        </w:rPr>
        <w:t>е</w:t>
      </w:r>
      <w:r w:rsidRPr="00782A71">
        <w:rPr>
          <w:bCs/>
          <w:color w:val="000000" w:themeColor="text1"/>
          <w:sz w:val="28"/>
          <w:szCs w:val="28"/>
        </w:rPr>
        <w:t xml:space="preserve">редбачено врегулювання </w:t>
      </w:r>
      <w:r w:rsidR="004D42A2" w:rsidRPr="00782A71">
        <w:rPr>
          <w:bCs/>
          <w:color w:val="000000" w:themeColor="text1"/>
          <w:sz w:val="28"/>
          <w:szCs w:val="28"/>
        </w:rPr>
        <w:t>окремих п</w:t>
      </w:r>
      <w:r w:rsidRPr="00782A71">
        <w:rPr>
          <w:bCs/>
          <w:color w:val="000000" w:themeColor="text1"/>
          <w:sz w:val="28"/>
          <w:szCs w:val="28"/>
        </w:rPr>
        <w:t>итань</w:t>
      </w:r>
      <w:r w:rsidR="004D42A2" w:rsidRPr="00782A71">
        <w:rPr>
          <w:bCs/>
          <w:color w:val="000000" w:themeColor="text1"/>
          <w:sz w:val="28"/>
          <w:szCs w:val="28"/>
        </w:rPr>
        <w:t xml:space="preserve"> процесуального</w:t>
      </w:r>
      <w:r w:rsidRPr="00782A71">
        <w:rPr>
          <w:bCs/>
          <w:color w:val="000000" w:themeColor="text1"/>
          <w:sz w:val="28"/>
          <w:szCs w:val="28"/>
        </w:rPr>
        <w:t xml:space="preserve"> </w:t>
      </w:r>
      <w:r w:rsidR="009B7AC7">
        <w:rPr>
          <w:bCs/>
          <w:color w:val="000000" w:themeColor="text1"/>
          <w:sz w:val="28"/>
          <w:szCs w:val="28"/>
        </w:rPr>
        <w:t>характеру</w:t>
      </w:r>
      <w:r w:rsidRPr="00782A71">
        <w:rPr>
          <w:bCs/>
          <w:color w:val="000000" w:themeColor="text1"/>
          <w:sz w:val="28"/>
          <w:szCs w:val="28"/>
        </w:rPr>
        <w:t>. С</w:t>
      </w:r>
      <w:r w:rsidR="00EF6B59" w:rsidRPr="00782A71">
        <w:rPr>
          <w:bCs/>
          <w:color w:val="000000" w:themeColor="text1"/>
          <w:sz w:val="28"/>
          <w:szCs w:val="28"/>
        </w:rPr>
        <w:t>еред яких,</w:t>
      </w:r>
      <w:r w:rsidR="004D42A2" w:rsidRPr="00782A71">
        <w:rPr>
          <w:bCs/>
          <w:color w:val="000000" w:themeColor="text1"/>
          <w:sz w:val="28"/>
          <w:szCs w:val="28"/>
        </w:rPr>
        <w:t xml:space="preserve"> зокрема, питання подання цивільного позову в інтересах кредиторів неплатоспроможного банку, </w:t>
      </w:r>
      <w:r w:rsidR="00EF6B59" w:rsidRPr="00782A71">
        <w:rPr>
          <w:bCs/>
          <w:color w:val="000000" w:themeColor="text1"/>
          <w:sz w:val="28"/>
          <w:szCs w:val="28"/>
        </w:rPr>
        <w:t xml:space="preserve">положення щодо </w:t>
      </w:r>
      <w:r w:rsidR="004D42A2" w:rsidRPr="00782A71">
        <w:rPr>
          <w:bCs/>
          <w:color w:val="000000" w:themeColor="text1"/>
          <w:sz w:val="28"/>
          <w:szCs w:val="28"/>
        </w:rPr>
        <w:t>набуття</w:t>
      </w:r>
      <w:r w:rsidR="00EF6B59" w:rsidRPr="00782A71">
        <w:rPr>
          <w:bCs/>
          <w:color w:val="000000" w:themeColor="text1"/>
          <w:sz w:val="28"/>
          <w:szCs w:val="28"/>
        </w:rPr>
        <w:t xml:space="preserve"> Фондом</w:t>
      </w:r>
      <w:r w:rsidR="004D42A2" w:rsidRPr="00782A71">
        <w:rPr>
          <w:bCs/>
          <w:color w:val="000000" w:themeColor="text1"/>
          <w:sz w:val="28"/>
          <w:szCs w:val="28"/>
        </w:rPr>
        <w:t xml:space="preserve"> статусу позивача у справі в інтересах кредиторів неплатоспроможного банку у г</w:t>
      </w:r>
      <w:r w:rsidR="00EF6B59" w:rsidRPr="00782A71">
        <w:rPr>
          <w:bCs/>
          <w:color w:val="000000" w:themeColor="text1"/>
          <w:sz w:val="28"/>
          <w:szCs w:val="28"/>
        </w:rPr>
        <w:t>осподарському процесі,</w:t>
      </w:r>
      <w:r w:rsidR="00B20D4C" w:rsidRPr="00782A71">
        <w:rPr>
          <w:bCs/>
          <w:color w:val="000000" w:themeColor="text1"/>
          <w:sz w:val="28"/>
          <w:szCs w:val="28"/>
        </w:rPr>
        <w:t xml:space="preserve"> уточнено деякі процедурні питання виконавчого провадження,</w:t>
      </w:r>
      <w:r w:rsidR="00EF6B59" w:rsidRPr="00782A71">
        <w:rPr>
          <w:bCs/>
          <w:color w:val="000000" w:themeColor="text1"/>
          <w:sz w:val="28"/>
          <w:szCs w:val="28"/>
        </w:rPr>
        <w:t xml:space="preserve"> </w:t>
      </w:r>
      <w:r w:rsidR="00B20D4C" w:rsidRPr="00782A71">
        <w:rPr>
          <w:bCs/>
          <w:color w:val="000000" w:themeColor="text1"/>
          <w:sz w:val="28"/>
          <w:szCs w:val="28"/>
        </w:rPr>
        <w:t>здійснено</w:t>
      </w:r>
      <w:r w:rsidR="00EF6B59" w:rsidRPr="00782A71">
        <w:rPr>
          <w:bCs/>
          <w:color w:val="000000" w:themeColor="text1"/>
          <w:sz w:val="28"/>
          <w:szCs w:val="28"/>
        </w:rPr>
        <w:t xml:space="preserve"> інш</w:t>
      </w:r>
      <w:r w:rsidR="00B20D4C" w:rsidRPr="00782A71">
        <w:rPr>
          <w:bCs/>
          <w:color w:val="000000" w:themeColor="text1"/>
          <w:sz w:val="28"/>
          <w:szCs w:val="28"/>
        </w:rPr>
        <w:t>і</w:t>
      </w:r>
      <w:r w:rsidR="00EF6B59" w:rsidRPr="00782A71">
        <w:rPr>
          <w:bCs/>
          <w:color w:val="000000" w:themeColor="text1"/>
          <w:sz w:val="28"/>
          <w:szCs w:val="28"/>
        </w:rPr>
        <w:t xml:space="preserve"> </w:t>
      </w:r>
      <w:r w:rsidR="00B20D4C" w:rsidRPr="00782A71">
        <w:rPr>
          <w:bCs/>
          <w:color w:val="000000" w:themeColor="text1"/>
          <w:sz w:val="28"/>
          <w:szCs w:val="28"/>
        </w:rPr>
        <w:t>уточнення</w:t>
      </w:r>
      <w:r w:rsidR="004D42A2" w:rsidRPr="00782A71">
        <w:rPr>
          <w:bCs/>
          <w:color w:val="000000" w:themeColor="text1"/>
          <w:sz w:val="28"/>
          <w:szCs w:val="28"/>
        </w:rPr>
        <w:t xml:space="preserve"> </w:t>
      </w:r>
      <w:r w:rsidR="00EF6B59" w:rsidRPr="00782A71">
        <w:rPr>
          <w:bCs/>
          <w:color w:val="000000" w:themeColor="text1"/>
          <w:sz w:val="28"/>
          <w:szCs w:val="28"/>
        </w:rPr>
        <w:t xml:space="preserve">до </w:t>
      </w:r>
      <w:r w:rsidR="00B20D4C" w:rsidRPr="00782A71">
        <w:rPr>
          <w:bCs/>
          <w:color w:val="000000" w:themeColor="text1"/>
          <w:sz w:val="28"/>
          <w:szCs w:val="28"/>
        </w:rPr>
        <w:t>відповідних</w:t>
      </w:r>
      <w:r w:rsidR="00EF6B59" w:rsidRPr="00782A71">
        <w:rPr>
          <w:bCs/>
          <w:color w:val="000000" w:themeColor="text1"/>
          <w:sz w:val="28"/>
          <w:szCs w:val="28"/>
        </w:rPr>
        <w:t xml:space="preserve"> нормативно-правових актів, що</w:t>
      </w:r>
      <w:r w:rsidR="00AF4B0E">
        <w:rPr>
          <w:bCs/>
          <w:color w:val="000000" w:themeColor="text1"/>
          <w:sz w:val="28"/>
          <w:szCs w:val="28"/>
        </w:rPr>
        <w:t xml:space="preserve"> є</w:t>
      </w:r>
      <w:r w:rsidR="00EF6B59" w:rsidRPr="00782A71">
        <w:rPr>
          <w:bCs/>
          <w:color w:val="000000" w:themeColor="text1"/>
          <w:sz w:val="28"/>
          <w:szCs w:val="28"/>
        </w:rPr>
        <w:t xml:space="preserve"> </w:t>
      </w:r>
      <w:r w:rsidR="00B20D4C" w:rsidRPr="00782A71">
        <w:rPr>
          <w:bCs/>
          <w:color w:val="000000" w:themeColor="text1"/>
          <w:sz w:val="28"/>
          <w:szCs w:val="28"/>
        </w:rPr>
        <w:t>д</w:t>
      </w:r>
      <w:r w:rsidR="00AF4B0E">
        <w:rPr>
          <w:bCs/>
          <w:color w:val="000000" w:themeColor="text1"/>
          <w:sz w:val="28"/>
          <w:szCs w:val="28"/>
        </w:rPr>
        <w:t>отичними,</w:t>
      </w:r>
      <w:r w:rsidR="00B20D4C" w:rsidRPr="00782A71">
        <w:rPr>
          <w:bCs/>
          <w:color w:val="000000" w:themeColor="text1"/>
          <w:sz w:val="28"/>
          <w:szCs w:val="28"/>
        </w:rPr>
        <w:t xml:space="preserve"> регулюють процедури та процеси, що</w:t>
      </w:r>
      <w:r w:rsidR="00EF6B59" w:rsidRPr="00782A71">
        <w:rPr>
          <w:bCs/>
          <w:color w:val="000000" w:themeColor="text1"/>
          <w:sz w:val="28"/>
          <w:szCs w:val="28"/>
        </w:rPr>
        <w:t xml:space="preserve"> змін</w:t>
      </w:r>
      <w:r w:rsidR="00B20D4C" w:rsidRPr="00782A71">
        <w:rPr>
          <w:bCs/>
          <w:color w:val="000000" w:themeColor="text1"/>
          <w:sz w:val="28"/>
          <w:szCs w:val="28"/>
        </w:rPr>
        <w:t>юються</w:t>
      </w:r>
      <w:r w:rsidR="00EF6B59" w:rsidRPr="00782A71">
        <w:rPr>
          <w:bCs/>
          <w:color w:val="000000" w:themeColor="text1"/>
          <w:sz w:val="28"/>
          <w:szCs w:val="28"/>
        </w:rPr>
        <w:t xml:space="preserve"> цим </w:t>
      </w:r>
      <w:r w:rsidR="005C7200">
        <w:rPr>
          <w:bCs/>
          <w:color w:val="000000" w:themeColor="text1"/>
          <w:sz w:val="28"/>
          <w:szCs w:val="28"/>
        </w:rPr>
        <w:t>з</w:t>
      </w:r>
      <w:r w:rsidR="00EF6B59" w:rsidRPr="00782A71">
        <w:rPr>
          <w:bCs/>
          <w:color w:val="000000" w:themeColor="text1"/>
          <w:sz w:val="28"/>
          <w:szCs w:val="28"/>
        </w:rPr>
        <w:t>аконопро</w:t>
      </w:r>
      <w:r w:rsidR="005C7200">
        <w:rPr>
          <w:bCs/>
          <w:color w:val="000000" w:themeColor="text1"/>
          <w:sz w:val="28"/>
          <w:szCs w:val="28"/>
        </w:rPr>
        <w:t>е</w:t>
      </w:r>
      <w:r w:rsidR="00EF6B59" w:rsidRPr="00782A71">
        <w:rPr>
          <w:bCs/>
          <w:color w:val="000000" w:themeColor="text1"/>
          <w:sz w:val="28"/>
          <w:szCs w:val="28"/>
        </w:rPr>
        <w:t>ктом.</w:t>
      </w:r>
    </w:p>
    <w:p w:rsidR="00E36D69" w:rsidRPr="00782A71" w:rsidRDefault="00E36D69" w:rsidP="006126EF">
      <w:pPr>
        <w:ind w:firstLine="709"/>
        <w:jc w:val="both"/>
        <w:rPr>
          <w:bCs/>
          <w:color w:val="000000" w:themeColor="text1"/>
          <w:sz w:val="28"/>
          <w:szCs w:val="28"/>
        </w:rPr>
      </w:pPr>
      <w:r w:rsidRPr="00782A71">
        <w:rPr>
          <w:bCs/>
          <w:color w:val="000000" w:themeColor="text1"/>
          <w:sz w:val="28"/>
          <w:szCs w:val="28"/>
        </w:rPr>
        <w:t>Законопро</w:t>
      </w:r>
      <w:r w:rsidR="005C7200">
        <w:rPr>
          <w:bCs/>
          <w:color w:val="000000" w:themeColor="text1"/>
          <w:sz w:val="28"/>
          <w:szCs w:val="28"/>
        </w:rPr>
        <w:t>е</w:t>
      </w:r>
      <w:r w:rsidRPr="00782A71">
        <w:rPr>
          <w:bCs/>
          <w:color w:val="000000" w:themeColor="text1"/>
          <w:sz w:val="28"/>
          <w:szCs w:val="28"/>
        </w:rPr>
        <w:t xml:space="preserve">ктом </w:t>
      </w:r>
      <w:r w:rsidR="00A9316F" w:rsidRPr="00782A71">
        <w:rPr>
          <w:bCs/>
          <w:color w:val="000000" w:themeColor="text1"/>
          <w:sz w:val="28"/>
          <w:szCs w:val="28"/>
        </w:rPr>
        <w:t xml:space="preserve">пропонується </w:t>
      </w:r>
      <w:r w:rsidR="005C7200">
        <w:rPr>
          <w:bCs/>
          <w:color w:val="000000" w:themeColor="text1"/>
          <w:sz w:val="28"/>
          <w:szCs w:val="28"/>
        </w:rPr>
        <w:t>запровадити положення</w:t>
      </w:r>
      <w:r w:rsidR="00A9316F" w:rsidRPr="00782A71">
        <w:rPr>
          <w:bCs/>
          <w:color w:val="000000" w:themeColor="text1"/>
          <w:sz w:val="28"/>
          <w:szCs w:val="28"/>
        </w:rPr>
        <w:t>,</w:t>
      </w:r>
      <w:r w:rsidRPr="00782A71">
        <w:rPr>
          <w:bCs/>
          <w:color w:val="000000" w:themeColor="text1"/>
          <w:sz w:val="28"/>
          <w:szCs w:val="28"/>
        </w:rPr>
        <w:t xml:space="preserve"> </w:t>
      </w:r>
      <w:r w:rsidR="00A9316F" w:rsidRPr="00782A71">
        <w:rPr>
          <w:bCs/>
          <w:color w:val="000000" w:themeColor="text1"/>
          <w:sz w:val="28"/>
          <w:szCs w:val="28"/>
        </w:rPr>
        <w:t>що</w:t>
      </w:r>
      <w:r w:rsidRPr="00782A71">
        <w:rPr>
          <w:bCs/>
          <w:color w:val="000000" w:themeColor="text1"/>
          <w:sz w:val="28"/>
          <w:szCs w:val="28"/>
        </w:rPr>
        <w:t xml:space="preserve"> </w:t>
      </w:r>
      <w:r w:rsidR="00A9316F" w:rsidRPr="00782A71">
        <w:rPr>
          <w:bCs/>
          <w:color w:val="000000" w:themeColor="text1"/>
          <w:sz w:val="28"/>
          <w:szCs w:val="28"/>
        </w:rPr>
        <w:t xml:space="preserve">дозволить </w:t>
      </w:r>
      <w:r w:rsidRPr="00782A71">
        <w:rPr>
          <w:bCs/>
          <w:color w:val="000000" w:themeColor="text1"/>
          <w:sz w:val="28"/>
          <w:szCs w:val="28"/>
        </w:rPr>
        <w:t>Фонду</w:t>
      </w:r>
      <w:r w:rsidR="00A9316F" w:rsidRPr="00782A71">
        <w:rPr>
          <w:bCs/>
          <w:color w:val="000000" w:themeColor="text1"/>
          <w:sz w:val="28"/>
          <w:szCs w:val="28"/>
        </w:rPr>
        <w:t xml:space="preserve"> ініціювати цивільні, адміністративні, кримінальні чи арбітражні провадження </w:t>
      </w:r>
      <w:r w:rsidR="00E75B4A" w:rsidRPr="00782A71">
        <w:rPr>
          <w:bCs/>
          <w:color w:val="000000" w:themeColor="text1"/>
          <w:sz w:val="28"/>
          <w:szCs w:val="28"/>
        </w:rPr>
        <w:t>про стягнення</w:t>
      </w:r>
      <w:r w:rsidRPr="00782A71">
        <w:rPr>
          <w:bCs/>
          <w:color w:val="000000" w:themeColor="text1"/>
          <w:sz w:val="28"/>
          <w:szCs w:val="28"/>
        </w:rPr>
        <w:t xml:space="preserve"> шкоди (збитків), </w:t>
      </w:r>
      <w:r w:rsidR="00E75B4A" w:rsidRPr="00782A71">
        <w:rPr>
          <w:bCs/>
          <w:color w:val="000000" w:themeColor="text1"/>
          <w:sz w:val="28"/>
          <w:szCs w:val="28"/>
        </w:rPr>
        <w:t>заподіяної</w:t>
      </w:r>
      <w:r w:rsidRPr="00782A71">
        <w:rPr>
          <w:bCs/>
          <w:color w:val="000000" w:themeColor="text1"/>
          <w:sz w:val="28"/>
          <w:szCs w:val="28"/>
        </w:rPr>
        <w:t xml:space="preserve"> банку внаслідок націоналізації</w:t>
      </w:r>
      <w:r w:rsidR="00E75B4A" w:rsidRPr="00782A71">
        <w:rPr>
          <w:bCs/>
          <w:color w:val="000000" w:themeColor="text1"/>
          <w:sz w:val="28"/>
          <w:szCs w:val="28"/>
        </w:rPr>
        <w:t>,</w:t>
      </w:r>
      <w:r w:rsidRPr="00782A71">
        <w:rPr>
          <w:bCs/>
          <w:color w:val="000000" w:themeColor="text1"/>
          <w:sz w:val="28"/>
          <w:szCs w:val="28"/>
        </w:rPr>
        <w:t xml:space="preserve"> експропріації майна</w:t>
      </w:r>
      <w:r w:rsidR="00E75B4A" w:rsidRPr="00782A71">
        <w:rPr>
          <w:bCs/>
          <w:color w:val="000000" w:themeColor="text1"/>
          <w:sz w:val="28"/>
          <w:szCs w:val="28"/>
        </w:rPr>
        <w:t xml:space="preserve">, </w:t>
      </w:r>
      <w:r w:rsidRPr="00782A71">
        <w:rPr>
          <w:bCs/>
          <w:color w:val="000000" w:themeColor="text1"/>
          <w:sz w:val="28"/>
          <w:szCs w:val="28"/>
        </w:rPr>
        <w:t>реквізиції, руйнування, шкоди або знецінення майна</w:t>
      </w:r>
      <w:r w:rsidR="00E75B4A" w:rsidRPr="00782A71">
        <w:rPr>
          <w:bCs/>
          <w:color w:val="000000" w:themeColor="text1"/>
          <w:sz w:val="28"/>
          <w:szCs w:val="28"/>
        </w:rPr>
        <w:t xml:space="preserve"> </w:t>
      </w:r>
      <w:r w:rsidRPr="00782A71">
        <w:rPr>
          <w:bCs/>
          <w:color w:val="000000" w:themeColor="text1"/>
          <w:sz w:val="28"/>
          <w:szCs w:val="28"/>
        </w:rPr>
        <w:t xml:space="preserve">банку внаслідок </w:t>
      </w:r>
      <w:r w:rsidR="005C7200">
        <w:rPr>
          <w:bCs/>
          <w:color w:val="000000" w:themeColor="text1"/>
          <w:sz w:val="28"/>
          <w:szCs w:val="28"/>
        </w:rPr>
        <w:t>воєнних</w:t>
      </w:r>
      <w:r w:rsidRPr="00782A71">
        <w:rPr>
          <w:bCs/>
          <w:color w:val="000000" w:themeColor="text1"/>
          <w:sz w:val="28"/>
          <w:szCs w:val="28"/>
        </w:rPr>
        <w:t xml:space="preserve"> дій, збройних кон</w:t>
      </w:r>
      <w:r w:rsidR="00A9316F" w:rsidRPr="00782A71">
        <w:rPr>
          <w:bCs/>
          <w:color w:val="000000" w:themeColor="text1"/>
          <w:sz w:val="28"/>
          <w:szCs w:val="28"/>
        </w:rPr>
        <w:t>фліктів, громадських заворушень</w:t>
      </w:r>
      <w:r w:rsidRPr="00782A71">
        <w:rPr>
          <w:bCs/>
          <w:color w:val="000000" w:themeColor="text1"/>
          <w:sz w:val="28"/>
          <w:szCs w:val="28"/>
        </w:rPr>
        <w:t>.</w:t>
      </w:r>
    </w:p>
    <w:p w:rsidR="007D6F19" w:rsidRPr="00782A71" w:rsidRDefault="007D6F19" w:rsidP="006126EF">
      <w:pPr>
        <w:widowControl w:val="0"/>
        <w:tabs>
          <w:tab w:val="left" w:pos="851"/>
        </w:tabs>
        <w:autoSpaceDE w:val="0"/>
        <w:autoSpaceDN w:val="0"/>
        <w:adjustRightInd w:val="0"/>
        <w:ind w:firstLine="709"/>
        <w:jc w:val="center"/>
        <w:rPr>
          <w:b/>
          <w:bCs/>
          <w:color w:val="000000" w:themeColor="text1"/>
          <w:sz w:val="28"/>
          <w:szCs w:val="28"/>
        </w:rPr>
      </w:pPr>
    </w:p>
    <w:p w:rsidR="00150B95" w:rsidRPr="00782A71" w:rsidRDefault="00A73451" w:rsidP="006126EF">
      <w:pPr>
        <w:pStyle w:val="Default"/>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olor w:val="000000" w:themeColor="text1"/>
          <w:sz w:val="28"/>
          <w:szCs w:val="28"/>
        </w:rPr>
      </w:pPr>
      <w:r w:rsidRPr="00782A71">
        <w:rPr>
          <w:rFonts w:ascii="Times New Roman" w:hAnsi="Times New Roman"/>
          <w:b/>
          <w:bCs/>
          <w:color w:val="000000" w:themeColor="text1"/>
          <w:sz w:val="28"/>
          <w:szCs w:val="28"/>
        </w:rPr>
        <w:t xml:space="preserve">4. </w:t>
      </w:r>
      <w:r w:rsidR="00544B9B" w:rsidRPr="00782A71">
        <w:rPr>
          <w:rFonts w:ascii="Times New Roman" w:hAnsi="Times New Roman"/>
          <w:b/>
          <w:bCs/>
          <w:color w:val="000000" w:themeColor="text1"/>
          <w:sz w:val="28"/>
          <w:szCs w:val="28"/>
        </w:rPr>
        <w:t>Стан нормативно-правової бази у даній сфері правового регулювання</w:t>
      </w:r>
      <w:r w:rsidR="00544B9B" w:rsidRPr="00782A71">
        <w:rPr>
          <w:rFonts w:ascii="Times New Roman" w:hAnsi="Times New Roman"/>
          <w:color w:val="000000" w:themeColor="text1"/>
          <w:sz w:val="28"/>
          <w:szCs w:val="28"/>
        </w:rPr>
        <w:t xml:space="preserve"> </w:t>
      </w:r>
    </w:p>
    <w:p w:rsidR="00D63251" w:rsidRPr="00782A71" w:rsidRDefault="00150B95" w:rsidP="006126EF">
      <w:pPr>
        <w:pStyle w:val="Default"/>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olor w:val="000000" w:themeColor="text1"/>
          <w:sz w:val="28"/>
          <w:szCs w:val="28"/>
        </w:rPr>
      </w:pPr>
      <w:r w:rsidRPr="00782A71">
        <w:rPr>
          <w:rFonts w:ascii="Times New Roman" w:hAnsi="Times New Roman"/>
          <w:color w:val="000000" w:themeColor="text1"/>
          <w:sz w:val="28"/>
          <w:szCs w:val="28"/>
        </w:rPr>
        <w:t>Основним нормативно-правовим акт</w:t>
      </w:r>
      <w:r w:rsidR="00E97188" w:rsidRPr="00782A71">
        <w:rPr>
          <w:rFonts w:ascii="Times New Roman" w:hAnsi="Times New Roman"/>
          <w:color w:val="000000" w:themeColor="text1"/>
          <w:sz w:val="28"/>
          <w:szCs w:val="28"/>
        </w:rPr>
        <w:t>ом</w:t>
      </w:r>
      <w:r w:rsidRPr="00782A71">
        <w:rPr>
          <w:rFonts w:ascii="Times New Roman" w:hAnsi="Times New Roman"/>
          <w:color w:val="000000" w:themeColor="text1"/>
          <w:sz w:val="28"/>
          <w:szCs w:val="28"/>
        </w:rPr>
        <w:t xml:space="preserve"> в даній сфері правового регулювання є Закон України «Про систему гарантування вкладів фізичних осіб»</w:t>
      </w:r>
      <w:r w:rsidR="00D63251" w:rsidRPr="00782A71">
        <w:rPr>
          <w:rFonts w:ascii="Times New Roman" w:hAnsi="Times New Roman"/>
          <w:color w:val="000000" w:themeColor="text1"/>
          <w:sz w:val="28"/>
          <w:szCs w:val="28"/>
        </w:rPr>
        <w:t>.</w:t>
      </w:r>
    </w:p>
    <w:p w:rsidR="00A73451" w:rsidRPr="00782A71" w:rsidRDefault="00A73451" w:rsidP="006126EF">
      <w:pPr>
        <w:widowControl w:val="0"/>
        <w:ind w:firstLine="709"/>
        <w:jc w:val="both"/>
        <w:rPr>
          <w:i/>
          <w:color w:val="000000" w:themeColor="text1"/>
          <w:sz w:val="28"/>
          <w:szCs w:val="28"/>
        </w:rPr>
      </w:pPr>
    </w:p>
    <w:p w:rsidR="00A73451" w:rsidRPr="00782A71" w:rsidRDefault="00A73451" w:rsidP="006126EF">
      <w:pPr>
        <w:pStyle w:val="HTML"/>
        <w:widowControl w:val="0"/>
        <w:tabs>
          <w:tab w:val="clear" w:pos="916"/>
          <w:tab w:val="left" w:pos="900"/>
        </w:tabs>
        <w:ind w:firstLine="709"/>
        <w:jc w:val="both"/>
        <w:rPr>
          <w:rFonts w:ascii="Times New Roman" w:hAnsi="Times New Roman"/>
          <w:b/>
          <w:color w:val="000000" w:themeColor="text1"/>
          <w:sz w:val="28"/>
          <w:szCs w:val="28"/>
        </w:rPr>
      </w:pPr>
      <w:r w:rsidRPr="00782A71">
        <w:rPr>
          <w:rFonts w:ascii="Times New Roman" w:hAnsi="Times New Roman"/>
          <w:b/>
          <w:color w:val="000000" w:themeColor="text1"/>
          <w:sz w:val="28"/>
          <w:szCs w:val="28"/>
        </w:rPr>
        <w:t xml:space="preserve">5. Фінансово-економічне обґрунтування </w:t>
      </w:r>
    </w:p>
    <w:p w:rsidR="00A73451" w:rsidRPr="00782A71" w:rsidRDefault="00A73451" w:rsidP="006126EF">
      <w:pPr>
        <w:pStyle w:val="HTML"/>
        <w:widowControl w:val="0"/>
        <w:tabs>
          <w:tab w:val="clear" w:pos="916"/>
          <w:tab w:val="left" w:pos="900"/>
        </w:tabs>
        <w:ind w:firstLine="709"/>
        <w:jc w:val="both"/>
        <w:rPr>
          <w:rFonts w:ascii="Times New Roman" w:hAnsi="Times New Roman"/>
          <w:color w:val="000000" w:themeColor="text1"/>
          <w:sz w:val="28"/>
          <w:szCs w:val="28"/>
        </w:rPr>
      </w:pPr>
      <w:r w:rsidRPr="00782A71">
        <w:rPr>
          <w:rFonts w:ascii="Times New Roman" w:hAnsi="Times New Roman"/>
          <w:color w:val="000000" w:themeColor="text1"/>
          <w:sz w:val="28"/>
          <w:szCs w:val="28"/>
        </w:rPr>
        <w:t xml:space="preserve">Реалізація </w:t>
      </w:r>
      <w:r w:rsidR="00110774" w:rsidRPr="00782A71">
        <w:rPr>
          <w:rFonts w:ascii="Times New Roman" w:hAnsi="Times New Roman"/>
          <w:color w:val="000000" w:themeColor="text1"/>
          <w:sz w:val="28"/>
          <w:szCs w:val="28"/>
        </w:rPr>
        <w:t>положень</w:t>
      </w:r>
      <w:r w:rsidR="00AF4B0E">
        <w:rPr>
          <w:rFonts w:ascii="Times New Roman" w:hAnsi="Times New Roman"/>
          <w:color w:val="000000" w:themeColor="text1"/>
          <w:sz w:val="28"/>
          <w:szCs w:val="28"/>
        </w:rPr>
        <w:t xml:space="preserve"> </w:t>
      </w:r>
      <w:r w:rsidR="00A64D07">
        <w:rPr>
          <w:rFonts w:ascii="Times New Roman" w:hAnsi="Times New Roman"/>
          <w:color w:val="000000" w:themeColor="text1"/>
          <w:sz w:val="28"/>
          <w:szCs w:val="28"/>
        </w:rPr>
        <w:t>з</w:t>
      </w:r>
      <w:r w:rsidR="00AF4B0E">
        <w:rPr>
          <w:rFonts w:ascii="Times New Roman" w:hAnsi="Times New Roman"/>
          <w:color w:val="000000" w:themeColor="text1"/>
          <w:sz w:val="28"/>
          <w:szCs w:val="28"/>
        </w:rPr>
        <w:t>аконопро</w:t>
      </w:r>
      <w:r w:rsidR="00A64D07">
        <w:rPr>
          <w:rFonts w:ascii="Times New Roman" w:hAnsi="Times New Roman"/>
          <w:color w:val="000000" w:themeColor="text1"/>
          <w:sz w:val="28"/>
          <w:szCs w:val="28"/>
        </w:rPr>
        <w:t>е</w:t>
      </w:r>
      <w:r w:rsidRPr="00782A71">
        <w:rPr>
          <w:rFonts w:ascii="Times New Roman" w:hAnsi="Times New Roman"/>
          <w:color w:val="000000" w:themeColor="text1"/>
          <w:sz w:val="28"/>
          <w:szCs w:val="28"/>
        </w:rPr>
        <w:t xml:space="preserve">кту </w:t>
      </w:r>
      <w:r w:rsidR="00110774" w:rsidRPr="00782A71">
        <w:rPr>
          <w:rFonts w:ascii="Times New Roman" w:hAnsi="Times New Roman"/>
          <w:color w:val="000000" w:themeColor="text1"/>
          <w:sz w:val="28"/>
          <w:szCs w:val="28"/>
        </w:rPr>
        <w:t>у разі його прийняття</w:t>
      </w:r>
      <w:r w:rsidR="00110774" w:rsidRPr="00782A71">
        <w:rPr>
          <w:color w:val="000000" w:themeColor="text1"/>
          <w:sz w:val="28"/>
          <w:szCs w:val="28"/>
        </w:rPr>
        <w:t xml:space="preserve"> </w:t>
      </w:r>
      <w:r w:rsidR="00110774" w:rsidRPr="00782A71">
        <w:rPr>
          <w:rFonts w:ascii="Times New Roman" w:hAnsi="Times New Roman"/>
          <w:color w:val="000000" w:themeColor="text1"/>
          <w:sz w:val="28"/>
          <w:szCs w:val="28"/>
        </w:rPr>
        <w:t xml:space="preserve">не призведе до </w:t>
      </w:r>
      <w:r w:rsidR="00110774" w:rsidRPr="00782A71">
        <w:rPr>
          <w:rFonts w:ascii="Times New Roman" w:hAnsi="Times New Roman"/>
          <w:color w:val="000000" w:themeColor="text1"/>
          <w:sz w:val="28"/>
          <w:szCs w:val="28"/>
        </w:rPr>
        <w:lastRenderedPageBreak/>
        <w:t>додаткових видатків</w:t>
      </w:r>
      <w:r w:rsidRPr="00782A71">
        <w:rPr>
          <w:rFonts w:ascii="Times New Roman" w:hAnsi="Times New Roman"/>
          <w:color w:val="000000" w:themeColor="text1"/>
          <w:sz w:val="28"/>
          <w:szCs w:val="28"/>
        </w:rPr>
        <w:t xml:space="preserve"> з Державного бюджету України.</w:t>
      </w:r>
    </w:p>
    <w:p w:rsidR="006520A2" w:rsidRPr="00782A71" w:rsidRDefault="006520A2" w:rsidP="006126EF">
      <w:pPr>
        <w:widowControl w:val="0"/>
        <w:ind w:firstLine="709"/>
        <w:jc w:val="both"/>
        <w:rPr>
          <w:bCs/>
          <w:color w:val="000000" w:themeColor="text1"/>
          <w:sz w:val="28"/>
          <w:szCs w:val="28"/>
        </w:rPr>
      </w:pPr>
    </w:p>
    <w:p w:rsidR="00A73451" w:rsidRPr="00782A71" w:rsidRDefault="00A73451" w:rsidP="006126EF">
      <w:pPr>
        <w:pStyle w:val="af2"/>
        <w:widowControl w:val="0"/>
        <w:tabs>
          <w:tab w:val="left" w:pos="900"/>
        </w:tabs>
        <w:spacing w:before="0"/>
        <w:ind w:firstLine="709"/>
        <w:jc w:val="both"/>
        <w:rPr>
          <w:rFonts w:ascii="Times New Roman" w:hAnsi="Times New Roman" w:cs="Times New Roman"/>
          <w:b/>
          <w:bCs/>
          <w:color w:val="000000" w:themeColor="text1"/>
          <w:sz w:val="28"/>
          <w:szCs w:val="28"/>
        </w:rPr>
      </w:pPr>
      <w:r w:rsidRPr="00782A71">
        <w:rPr>
          <w:rFonts w:ascii="Times New Roman" w:hAnsi="Times New Roman" w:cs="Times New Roman"/>
          <w:b/>
          <w:color w:val="000000" w:themeColor="text1"/>
          <w:sz w:val="28"/>
          <w:szCs w:val="28"/>
        </w:rPr>
        <w:t xml:space="preserve">6. </w:t>
      </w:r>
      <w:r w:rsidRPr="00782A71">
        <w:rPr>
          <w:rFonts w:ascii="Times New Roman" w:hAnsi="Times New Roman" w:cs="Times New Roman"/>
          <w:b/>
          <w:bCs/>
          <w:color w:val="000000" w:themeColor="text1"/>
          <w:sz w:val="28"/>
          <w:szCs w:val="28"/>
        </w:rPr>
        <w:t>Прогноз соціально-економічних та інших наслідків прийняття Закону</w:t>
      </w:r>
    </w:p>
    <w:p w:rsidR="00A73451" w:rsidRDefault="00544B9B" w:rsidP="006126EF">
      <w:pPr>
        <w:shd w:val="clear" w:color="auto" w:fill="FFFFFF"/>
        <w:ind w:firstLine="709"/>
        <w:jc w:val="both"/>
        <w:rPr>
          <w:color w:val="000000" w:themeColor="text1"/>
          <w:sz w:val="28"/>
          <w:szCs w:val="28"/>
        </w:rPr>
      </w:pPr>
      <w:r w:rsidRPr="00782A71">
        <w:rPr>
          <w:color w:val="000000" w:themeColor="text1"/>
          <w:sz w:val="28"/>
          <w:szCs w:val="28"/>
        </w:rPr>
        <w:t xml:space="preserve">Прийняття цього </w:t>
      </w:r>
      <w:r w:rsidR="00A64D07">
        <w:rPr>
          <w:color w:val="000000" w:themeColor="text1"/>
          <w:sz w:val="28"/>
          <w:szCs w:val="28"/>
        </w:rPr>
        <w:t>з</w:t>
      </w:r>
      <w:r w:rsidR="00AF4B0E">
        <w:rPr>
          <w:color w:val="000000" w:themeColor="text1"/>
          <w:sz w:val="28"/>
          <w:szCs w:val="28"/>
        </w:rPr>
        <w:t>аконопро</w:t>
      </w:r>
      <w:r w:rsidR="00A64D07">
        <w:rPr>
          <w:color w:val="000000" w:themeColor="text1"/>
          <w:sz w:val="28"/>
          <w:szCs w:val="28"/>
        </w:rPr>
        <w:t>е</w:t>
      </w:r>
      <w:r w:rsidR="00AF4B0E" w:rsidRPr="00782A71">
        <w:rPr>
          <w:color w:val="000000" w:themeColor="text1"/>
          <w:sz w:val="28"/>
          <w:szCs w:val="28"/>
        </w:rPr>
        <w:t xml:space="preserve">кту </w:t>
      </w:r>
      <w:r w:rsidR="00F904D9" w:rsidRPr="00782A71">
        <w:rPr>
          <w:color w:val="000000" w:themeColor="text1"/>
          <w:sz w:val="28"/>
          <w:szCs w:val="28"/>
        </w:rPr>
        <w:t xml:space="preserve">сприятиме </w:t>
      </w:r>
      <w:r w:rsidR="00EF6B59" w:rsidRPr="00782A71">
        <w:rPr>
          <w:bCs/>
          <w:color w:val="000000" w:themeColor="text1"/>
          <w:sz w:val="28"/>
          <w:szCs w:val="26"/>
        </w:rPr>
        <w:t>збереженню активів, запобіганню втрати майна</w:t>
      </w:r>
      <w:r w:rsidR="005B622D">
        <w:rPr>
          <w:bCs/>
          <w:color w:val="000000" w:themeColor="text1"/>
          <w:sz w:val="28"/>
          <w:szCs w:val="26"/>
        </w:rPr>
        <w:t xml:space="preserve"> (активів)</w:t>
      </w:r>
      <w:r w:rsidR="00EF6B59" w:rsidRPr="00782A71">
        <w:rPr>
          <w:bCs/>
          <w:color w:val="000000" w:themeColor="text1"/>
          <w:sz w:val="28"/>
          <w:szCs w:val="26"/>
        </w:rPr>
        <w:t xml:space="preserve"> банку</w:t>
      </w:r>
      <w:r w:rsidR="00AF4B0E">
        <w:rPr>
          <w:bCs/>
          <w:color w:val="000000" w:themeColor="text1"/>
          <w:sz w:val="28"/>
          <w:szCs w:val="26"/>
        </w:rPr>
        <w:t>,</w:t>
      </w:r>
      <w:r w:rsidR="00EF6B59" w:rsidRPr="00782A71">
        <w:rPr>
          <w:color w:val="000000" w:themeColor="text1"/>
          <w:sz w:val="28"/>
          <w:szCs w:val="28"/>
        </w:rPr>
        <w:t xml:space="preserve"> </w:t>
      </w:r>
      <w:r w:rsidR="00F904D9" w:rsidRPr="00782A71">
        <w:rPr>
          <w:color w:val="000000" w:themeColor="text1"/>
          <w:sz w:val="28"/>
          <w:szCs w:val="28"/>
        </w:rPr>
        <w:t>захисту прав кредиторів (колишніх кредиторів) банків</w:t>
      </w:r>
      <w:r w:rsidR="009B7AC7">
        <w:rPr>
          <w:color w:val="000000" w:themeColor="text1"/>
          <w:sz w:val="28"/>
          <w:szCs w:val="28"/>
        </w:rPr>
        <w:t>, що виводяться з ринку,</w:t>
      </w:r>
      <w:r w:rsidR="00F904D9" w:rsidRPr="00782A71">
        <w:rPr>
          <w:color w:val="000000" w:themeColor="text1"/>
          <w:sz w:val="28"/>
          <w:szCs w:val="28"/>
        </w:rPr>
        <w:t xml:space="preserve"> </w:t>
      </w:r>
      <w:r w:rsidR="00683E7D" w:rsidRPr="00782A71">
        <w:rPr>
          <w:color w:val="000000" w:themeColor="text1"/>
          <w:sz w:val="28"/>
          <w:szCs w:val="28"/>
        </w:rPr>
        <w:t>щодо задоволення вимог</w:t>
      </w:r>
      <w:r w:rsidR="005B622D">
        <w:rPr>
          <w:color w:val="000000" w:themeColor="text1"/>
          <w:sz w:val="28"/>
          <w:szCs w:val="28"/>
        </w:rPr>
        <w:t xml:space="preserve"> кредиторів</w:t>
      </w:r>
      <w:r w:rsidR="00683E7D" w:rsidRPr="00782A71">
        <w:rPr>
          <w:color w:val="000000" w:themeColor="text1"/>
          <w:sz w:val="28"/>
          <w:szCs w:val="28"/>
        </w:rPr>
        <w:t xml:space="preserve"> в пр</w:t>
      </w:r>
      <w:r w:rsidR="005B622D">
        <w:rPr>
          <w:color w:val="000000" w:themeColor="text1"/>
          <w:sz w:val="28"/>
          <w:szCs w:val="28"/>
        </w:rPr>
        <w:t xml:space="preserve">оцесі виведення банків з ринку, </w:t>
      </w:r>
      <w:r w:rsidR="00683E7D" w:rsidRPr="00782A71">
        <w:rPr>
          <w:color w:val="000000" w:themeColor="text1"/>
          <w:sz w:val="28"/>
          <w:szCs w:val="28"/>
        </w:rPr>
        <w:t>після завершення процедури ліквідації банків за рахунок</w:t>
      </w:r>
      <w:r w:rsidR="005B622D">
        <w:rPr>
          <w:color w:val="000000" w:themeColor="text1"/>
          <w:sz w:val="28"/>
          <w:szCs w:val="28"/>
        </w:rPr>
        <w:t xml:space="preserve"> коштів осі</w:t>
      </w:r>
      <w:r w:rsidR="00E266D3" w:rsidRPr="00782A71">
        <w:rPr>
          <w:color w:val="000000" w:themeColor="text1"/>
          <w:sz w:val="28"/>
          <w:szCs w:val="28"/>
        </w:rPr>
        <w:t xml:space="preserve">б, що </w:t>
      </w:r>
      <w:r w:rsidR="00E266D3" w:rsidRPr="00782A71">
        <w:rPr>
          <w:bCs/>
          <w:color w:val="000000" w:themeColor="text1"/>
          <w:sz w:val="28"/>
          <w:szCs w:val="28"/>
        </w:rPr>
        <w:t xml:space="preserve">заподіяли шкоду </w:t>
      </w:r>
      <w:r w:rsidR="005B622D">
        <w:rPr>
          <w:bCs/>
          <w:color w:val="000000" w:themeColor="text1"/>
          <w:sz w:val="28"/>
          <w:szCs w:val="28"/>
        </w:rPr>
        <w:t>кредиторам або</w:t>
      </w:r>
      <w:r w:rsidR="00E266D3" w:rsidRPr="00782A71">
        <w:rPr>
          <w:bCs/>
          <w:color w:val="000000" w:themeColor="text1"/>
          <w:sz w:val="28"/>
          <w:szCs w:val="28"/>
        </w:rPr>
        <w:t xml:space="preserve"> банку</w:t>
      </w:r>
      <w:r w:rsidR="005B622D">
        <w:rPr>
          <w:bCs/>
          <w:color w:val="000000" w:themeColor="text1"/>
          <w:sz w:val="28"/>
          <w:szCs w:val="28"/>
        </w:rPr>
        <w:t xml:space="preserve"> та </w:t>
      </w:r>
      <w:r w:rsidR="005B622D">
        <w:rPr>
          <w:color w:val="000000" w:themeColor="text1"/>
          <w:sz w:val="28"/>
          <w:szCs w:val="28"/>
        </w:rPr>
        <w:t>осі</w:t>
      </w:r>
      <w:r w:rsidR="00E266D3" w:rsidRPr="00782A71">
        <w:rPr>
          <w:color w:val="000000" w:themeColor="text1"/>
          <w:sz w:val="28"/>
          <w:szCs w:val="28"/>
        </w:rPr>
        <w:t>б</w:t>
      </w:r>
      <w:r w:rsidR="00E266D3" w:rsidRPr="00782A71">
        <w:rPr>
          <w:bCs/>
          <w:color w:val="000000" w:themeColor="text1"/>
          <w:sz w:val="28"/>
          <w:szCs w:val="28"/>
        </w:rPr>
        <w:t>, які внаслідок таких дій отримали майнову вигоду</w:t>
      </w:r>
      <w:r w:rsidR="00683E7D" w:rsidRPr="00782A71">
        <w:rPr>
          <w:color w:val="000000" w:themeColor="text1"/>
          <w:sz w:val="28"/>
          <w:szCs w:val="28"/>
        </w:rPr>
        <w:t>.</w:t>
      </w:r>
    </w:p>
    <w:p w:rsidR="003F6205" w:rsidRDefault="003F6205" w:rsidP="006126EF">
      <w:pPr>
        <w:shd w:val="clear" w:color="auto" w:fill="FFFFFF"/>
        <w:ind w:firstLine="709"/>
        <w:jc w:val="both"/>
        <w:rPr>
          <w:color w:val="000000" w:themeColor="text1"/>
          <w:sz w:val="28"/>
          <w:szCs w:val="28"/>
        </w:rPr>
      </w:pPr>
    </w:p>
    <w:tbl>
      <w:tblPr>
        <w:tblW w:w="0" w:type="auto"/>
        <w:tblLayout w:type="fixed"/>
        <w:tblLook w:val="01E0" w:firstRow="1" w:lastRow="1" w:firstColumn="1" w:lastColumn="1" w:noHBand="0" w:noVBand="0"/>
      </w:tblPr>
      <w:tblGrid>
        <w:gridCol w:w="4253"/>
        <w:gridCol w:w="5436"/>
      </w:tblGrid>
      <w:tr w:rsidR="003F6205" w:rsidRPr="00246036" w:rsidTr="00FE3299">
        <w:trPr>
          <w:trHeight w:val="1180"/>
        </w:trPr>
        <w:tc>
          <w:tcPr>
            <w:tcW w:w="4253" w:type="dxa"/>
          </w:tcPr>
          <w:p w:rsidR="006126EF" w:rsidRDefault="006126EF" w:rsidP="006126EF">
            <w:pPr>
              <w:rPr>
                <w:b/>
                <w:sz w:val="28"/>
                <w:szCs w:val="28"/>
              </w:rPr>
            </w:pPr>
          </w:p>
          <w:p w:rsidR="006126EF" w:rsidRDefault="006126EF" w:rsidP="006126EF">
            <w:pPr>
              <w:rPr>
                <w:b/>
                <w:sz w:val="28"/>
                <w:szCs w:val="28"/>
              </w:rPr>
            </w:pPr>
          </w:p>
          <w:p w:rsidR="003F6205" w:rsidRDefault="003F6205" w:rsidP="006126EF">
            <w:r w:rsidRPr="004A496B">
              <w:rPr>
                <w:b/>
                <w:sz w:val="28"/>
                <w:szCs w:val="28"/>
              </w:rPr>
              <w:t>Народн</w:t>
            </w:r>
            <w:r>
              <w:rPr>
                <w:b/>
                <w:sz w:val="28"/>
                <w:szCs w:val="28"/>
              </w:rPr>
              <w:t>ий</w:t>
            </w:r>
            <w:r w:rsidRPr="004A496B">
              <w:rPr>
                <w:b/>
                <w:sz w:val="28"/>
                <w:szCs w:val="28"/>
              </w:rPr>
              <w:t xml:space="preserve"> депутат України</w:t>
            </w:r>
          </w:p>
        </w:tc>
        <w:tc>
          <w:tcPr>
            <w:tcW w:w="5436" w:type="dxa"/>
          </w:tcPr>
          <w:p w:rsidR="006126EF" w:rsidRDefault="006126EF" w:rsidP="006126EF">
            <w:pPr>
              <w:ind w:firstLine="709"/>
              <w:jc w:val="right"/>
              <w:rPr>
                <w:b/>
                <w:sz w:val="28"/>
                <w:szCs w:val="28"/>
              </w:rPr>
            </w:pPr>
          </w:p>
          <w:p w:rsidR="006126EF" w:rsidRDefault="006126EF" w:rsidP="006126EF">
            <w:pPr>
              <w:ind w:firstLine="709"/>
              <w:jc w:val="right"/>
              <w:rPr>
                <w:b/>
                <w:sz w:val="28"/>
                <w:szCs w:val="28"/>
              </w:rPr>
            </w:pPr>
          </w:p>
          <w:p w:rsidR="003F6205" w:rsidRDefault="003F6205" w:rsidP="006126EF">
            <w:pPr>
              <w:ind w:firstLine="709"/>
              <w:jc w:val="right"/>
              <w:rPr>
                <w:b/>
                <w:sz w:val="28"/>
                <w:szCs w:val="28"/>
              </w:rPr>
            </w:pPr>
            <w:r>
              <w:rPr>
                <w:b/>
                <w:sz w:val="28"/>
                <w:szCs w:val="28"/>
              </w:rPr>
              <w:t>Д.О. Гетманцев</w:t>
            </w:r>
          </w:p>
          <w:p w:rsidR="003F6205" w:rsidRPr="00865B0B" w:rsidRDefault="003F6205" w:rsidP="006126EF">
            <w:pPr>
              <w:ind w:firstLine="709"/>
              <w:jc w:val="right"/>
              <w:rPr>
                <w:b/>
                <w:sz w:val="28"/>
                <w:szCs w:val="28"/>
              </w:rPr>
            </w:pPr>
            <w:r>
              <w:rPr>
                <w:b/>
                <w:sz w:val="28"/>
                <w:szCs w:val="28"/>
              </w:rPr>
              <w:t>та</w:t>
            </w:r>
            <w:r w:rsidRPr="008355F6">
              <w:rPr>
                <w:b/>
                <w:sz w:val="28"/>
                <w:szCs w:val="28"/>
              </w:rPr>
              <w:t xml:space="preserve"> </w:t>
            </w:r>
            <w:r>
              <w:rPr>
                <w:b/>
                <w:sz w:val="28"/>
                <w:szCs w:val="28"/>
              </w:rPr>
              <w:t>інші народні депутати України</w:t>
            </w:r>
          </w:p>
        </w:tc>
      </w:tr>
    </w:tbl>
    <w:p w:rsidR="003F6205" w:rsidRPr="00782A71" w:rsidRDefault="003F6205" w:rsidP="006126EF">
      <w:pPr>
        <w:shd w:val="clear" w:color="auto" w:fill="FFFFFF"/>
        <w:ind w:firstLine="709"/>
        <w:jc w:val="both"/>
        <w:rPr>
          <w:color w:val="000000" w:themeColor="text1"/>
        </w:rPr>
      </w:pPr>
    </w:p>
    <w:sectPr w:rsidR="003F6205" w:rsidRPr="00782A71" w:rsidSect="00E24B72">
      <w:footerReference w:type="even" r:id="rId10"/>
      <w:footerReference w:type="default" r:id="rId11"/>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AAC" w:rsidRDefault="004D2AAC" w:rsidP="00634ED0">
      <w:r>
        <w:separator/>
      </w:r>
    </w:p>
  </w:endnote>
  <w:endnote w:type="continuationSeparator" w:id="0">
    <w:p w:rsidR="004D2AAC" w:rsidRDefault="004D2AAC" w:rsidP="00634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dy CS)">
    <w:charset w:val="00"/>
    <w:family w:val="roman"/>
    <w:pitch w:val="variable"/>
    <w:sig w:usb0="E0002AE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51" w:rsidRDefault="00A73451" w:rsidP="00517EE8">
    <w:pPr>
      <w:pStyle w:val="af5"/>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A73451" w:rsidRDefault="00A73451" w:rsidP="009141AA">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51" w:rsidRDefault="00A73451" w:rsidP="00517EE8">
    <w:pPr>
      <w:pStyle w:val="af5"/>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separate"/>
    </w:r>
    <w:r w:rsidR="00B25BB0">
      <w:rPr>
        <w:rStyle w:val="afa"/>
        <w:noProof/>
      </w:rPr>
      <w:t>4</w:t>
    </w:r>
    <w:r>
      <w:rPr>
        <w:rStyle w:val="afa"/>
      </w:rPr>
      <w:fldChar w:fldCharType="end"/>
    </w:r>
  </w:p>
  <w:p w:rsidR="00A73451" w:rsidRDefault="00A73451" w:rsidP="009141AA">
    <w:pPr>
      <w:pStyle w:val="af5"/>
      <w:ind w:right="360"/>
      <w:jc w:val="right"/>
    </w:pPr>
  </w:p>
  <w:p w:rsidR="00A73451" w:rsidRDefault="00A73451">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AAC" w:rsidRDefault="004D2AAC" w:rsidP="00634ED0">
      <w:r>
        <w:separator/>
      </w:r>
    </w:p>
  </w:footnote>
  <w:footnote w:type="continuationSeparator" w:id="0">
    <w:p w:rsidR="004D2AAC" w:rsidRDefault="004D2AAC" w:rsidP="00634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004"/>
    <w:multiLevelType w:val="hybridMultilevel"/>
    <w:tmpl w:val="FFBEBF46"/>
    <w:lvl w:ilvl="0" w:tplc="A9CEED66">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100FD0"/>
    <w:multiLevelType w:val="hybridMultilevel"/>
    <w:tmpl w:val="FCDAC968"/>
    <w:lvl w:ilvl="0" w:tplc="0422000B">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hint="default"/>
      </w:rPr>
    </w:lvl>
    <w:lvl w:ilvl="2" w:tplc="04220005" w:tentative="1">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0EEB038A"/>
    <w:multiLevelType w:val="hybridMultilevel"/>
    <w:tmpl w:val="A662A862"/>
    <w:lvl w:ilvl="0" w:tplc="73782E90">
      <w:start w:val="2"/>
      <w:numFmt w:val="bullet"/>
      <w:lvlText w:val="-"/>
      <w:lvlJc w:val="left"/>
      <w:pPr>
        <w:tabs>
          <w:tab w:val="num" w:pos="1350"/>
        </w:tabs>
        <w:ind w:left="1350" w:hanging="810"/>
      </w:pPr>
      <w:rPr>
        <w:rFonts w:ascii="Times New Roman" w:eastAsia="Times New Roman" w:hAnsi="Times New Roman" w:hint="default"/>
      </w:rPr>
    </w:lvl>
    <w:lvl w:ilvl="1" w:tplc="04220003" w:tentative="1">
      <w:start w:val="1"/>
      <w:numFmt w:val="bullet"/>
      <w:lvlText w:val="o"/>
      <w:lvlJc w:val="left"/>
      <w:pPr>
        <w:tabs>
          <w:tab w:val="num" w:pos="1620"/>
        </w:tabs>
        <w:ind w:left="1620" w:hanging="360"/>
      </w:pPr>
      <w:rPr>
        <w:rFonts w:ascii="Courier New" w:hAnsi="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1B1D6BDB"/>
    <w:multiLevelType w:val="hybridMultilevel"/>
    <w:tmpl w:val="56124816"/>
    <w:lvl w:ilvl="0" w:tplc="BB96F590">
      <w:start w:val="2"/>
      <w:numFmt w:val="bullet"/>
      <w:lvlText w:val="-"/>
      <w:lvlJc w:val="left"/>
      <w:pPr>
        <w:tabs>
          <w:tab w:val="num" w:pos="1380"/>
        </w:tabs>
        <w:ind w:left="1380" w:hanging="840"/>
      </w:pPr>
      <w:rPr>
        <w:rFonts w:ascii="Times New Roman" w:eastAsia="Times New Roman" w:hAnsi="Times New Roman" w:hint="default"/>
      </w:rPr>
    </w:lvl>
    <w:lvl w:ilvl="1" w:tplc="04220003" w:tentative="1">
      <w:start w:val="1"/>
      <w:numFmt w:val="bullet"/>
      <w:lvlText w:val="o"/>
      <w:lvlJc w:val="left"/>
      <w:pPr>
        <w:tabs>
          <w:tab w:val="num" w:pos="1620"/>
        </w:tabs>
        <w:ind w:left="1620" w:hanging="360"/>
      </w:pPr>
      <w:rPr>
        <w:rFonts w:ascii="Courier New" w:hAnsi="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1F122B6B"/>
    <w:multiLevelType w:val="hybridMultilevel"/>
    <w:tmpl w:val="A26E0592"/>
    <w:lvl w:ilvl="0" w:tplc="0419000F">
      <w:start w:val="1"/>
      <w:numFmt w:val="decimal"/>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5" w15:restartNumberingAfterBreak="0">
    <w:nsid w:val="1F5E1ACF"/>
    <w:multiLevelType w:val="hybridMultilevel"/>
    <w:tmpl w:val="D1683B62"/>
    <w:lvl w:ilvl="0" w:tplc="07C0A4E8">
      <w:start w:val="1"/>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21A31A14"/>
    <w:multiLevelType w:val="hybridMultilevel"/>
    <w:tmpl w:val="7B9C9E46"/>
    <w:lvl w:ilvl="0" w:tplc="0422000F">
      <w:start w:val="1"/>
      <w:numFmt w:val="decimal"/>
      <w:lvlText w:val="%1."/>
      <w:lvlJc w:val="left"/>
      <w:pPr>
        <w:ind w:left="786"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15:restartNumberingAfterBreak="0">
    <w:nsid w:val="344200A0"/>
    <w:multiLevelType w:val="hybridMultilevel"/>
    <w:tmpl w:val="842E5B0E"/>
    <w:lvl w:ilvl="0" w:tplc="3C224CDC">
      <w:start w:val="1"/>
      <w:numFmt w:val="decimal"/>
      <w:lvlText w:val="%1."/>
      <w:lvlJc w:val="left"/>
      <w:pPr>
        <w:ind w:left="107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35954F4C"/>
    <w:multiLevelType w:val="hybridMultilevel"/>
    <w:tmpl w:val="3F6EAC10"/>
    <w:lvl w:ilvl="0" w:tplc="6B120D9A">
      <w:start w:val="1"/>
      <w:numFmt w:val="decimal"/>
      <w:lvlText w:val="%1."/>
      <w:lvlJc w:val="left"/>
      <w:pPr>
        <w:ind w:left="927" w:hanging="360"/>
      </w:pPr>
      <w:rPr>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3D2276EF"/>
    <w:multiLevelType w:val="hybridMultilevel"/>
    <w:tmpl w:val="436840CC"/>
    <w:lvl w:ilvl="0" w:tplc="18FAB294">
      <w:start w:val="16"/>
      <w:numFmt w:val="bullet"/>
      <w:lvlText w:val="-"/>
      <w:lvlJc w:val="left"/>
      <w:pPr>
        <w:tabs>
          <w:tab w:val="num" w:pos="1440"/>
        </w:tabs>
        <w:ind w:left="1440" w:hanging="360"/>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0" w15:restartNumberingAfterBreak="0">
    <w:nsid w:val="46091041"/>
    <w:multiLevelType w:val="hybridMultilevel"/>
    <w:tmpl w:val="5BE24B34"/>
    <w:lvl w:ilvl="0" w:tplc="E606F3FC">
      <w:start w:val="1"/>
      <w:numFmt w:val="decimal"/>
      <w:lvlText w:val="Стаття %1."/>
      <w:lvlJc w:val="left"/>
      <w:pPr>
        <w:ind w:left="1070" w:hanging="360"/>
      </w:pPr>
      <w:rPr>
        <w:rFonts w:hint="default"/>
      </w:rPr>
    </w:lvl>
    <w:lvl w:ilvl="1" w:tplc="04220019">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11" w15:restartNumberingAfterBreak="0">
    <w:nsid w:val="5AB47271"/>
    <w:multiLevelType w:val="hybridMultilevel"/>
    <w:tmpl w:val="988CA8F4"/>
    <w:lvl w:ilvl="0" w:tplc="6E6A3438">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12" w15:restartNumberingAfterBreak="0">
    <w:nsid w:val="73A965F2"/>
    <w:multiLevelType w:val="hybridMultilevel"/>
    <w:tmpl w:val="409AAE9E"/>
    <w:lvl w:ilvl="0" w:tplc="278A3BEA">
      <w:start w:val="1"/>
      <w:numFmt w:val="decimal"/>
      <w:lvlText w:val="Стаття %1."/>
      <w:lvlJc w:val="left"/>
      <w:pPr>
        <w:ind w:left="0" w:firstLine="567"/>
      </w:pPr>
      <w:rPr>
        <w:rFonts w:hint="default"/>
        <w:b w:val="0"/>
        <w:sz w:val="28"/>
      </w:rPr>
    </w:lvl>
    <w:lvl w:ilvl="1" w:tplc="5B08C512">
      <w:start w:val="1"/>
      <w:numFmt w:val="decimal"/>
      <w:lvlText w:val="%2."/>
      <w:lvlJc w:val="left"/>
      <w:pPr>
        <w:ind w:left="1440" w:hanging="360"/>
      </w:pPr>
      <w:rPr>
        <w:rFonts w:ascii="Times New Roman" w:eastAsiaTheme="minorHAnsi" w:hAnsi="Times New Roman" w:cs="Times New Roman (Body C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B220FD"/>
    <w:multiLevelType w:val="multilevel"/>
    <w:tmpl w:val="7CF89504"/>
    <w:lvl w:ilvl="0">
      <w:start w:val="1"/>
      <w:numFmt w:val="decimal"/>
      <w:lvlText w:val="%1."/>
      <w:lvlJc w:val="left"/>
      <w:pPr>
        <w:tabs>
          <w:tab w:val="num" w:pos="851"/>
        </w:tabs>
        <w:ind w:left="567" w:hanging="567"/>
      </w:pPr>
      <w:rPr>
        <w:rFonts w:hint="default"/>
      </w:rPr>
    </w:lvl>
    <w:lvl w:ilvl="1">
      <w:start w:val="1"/>
      <w:numFmt w:val="decimal"/>
      <w:lvlText w:val="%2)"/>
      <w:lvlJc w:val="left"/>
      <w:pPr>
        <w:tabs>
          <w:tab w:val="num" w:pos="851"/>
        </w:tabs>
        <w:ind w:left="567" w:hanging="567"/>
      </w:pPr>
      <w:rPr>
        <w:rFonts w:hint="default"/>
      </w:rPr>
    </w:lvl>
    <w:lvl w:ilvl="2">
      <w:start w:val="1"/>
      <w:numFmt w:val="russianLower"/>
      <w:lvlText w:val="%3)"/>
      <w:lvlJc w:val="right"/>
      <w:pPr>
        <w:tabs>
          <w:tab w:val="num" w:pos="851"/>
        </w:tabs>
        <w:ind w:left="567" w:hanging="567"/>
      </w:pPr>
      <w:rPr>
        <w:rFonts w:hint="default"/>
      </w:rPr>
    </w:lvl>
    <w:lvl w:ilvl="3">
      <w:start w:val="1"/>
      <w:numFmt w:val="none"/>
      <w:lvlRestart w:val="0"/>
      <w:lvlText w:val="%4."/>
      <w:lvlJc w:val="left"/>
      <w:pPr>
        <w:ind w:left="0" w:firstLine="0"/>
      </w:pPr>
      <w:rPr>
        <w:rFonts w:hint="default"/>
      </w:rPr>
    </w:lvl>
    <w:lvl w:ilvl="4">
      <w:start w:val="1"/>
      <w:numFmt w:val="none"/>
      <w:lvlRestart w:val="0"/>
      <w:lvlText w:val="%5."/>
      <w:lvlJc w:val="left"/>
      <w:pPr>
        <w:ind w:left="0" w:firstLine="0"/>
      </w:pPr>
      <w:rPr>
        <w:rFonts w:hint="default"/>
      </w:rPr>
    </w:lvl>
    <w:lvl w:ilvl="5">
      <w:start w:val="1"/>
      <w:numFmt w:val="none"/>
      <w:lvlRestart w:val="0"/>
      <w:lvlText w:val="%6."/>
      <w:lvlJc w:val="righ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right"/>
      <w:pPr>
        <w:ind w:left="0" w:firstLine="0"/>
      </w:pPr>
      <w:rPr>
        <w:rFonts w:hint="default"/>
      </w:rPr>
    </w:lvl>
  </w:abstractNum>
  <w:abstractNum w:abstractNumId="14" w15:restartNumberingAfterBreak="0">
    <w:nsid w:val="7B316CEE"/>
    <w:multiLevelType w:val="hybridMultilevel"/>
    <w:tmpl w:val="F89AE56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7FCF7DB9"/>
    <w:multiLevelType w:val="hybridMultilevel"/>
    <w:tmpl w:val="B7E42C54"/>
    <w:lvl w:ilvl="0" w:tplc="8776526E">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0"/>
  </w:num>
  <w:num w:numId="2">
    <w:abstractNumId w:val="2"/>
  </w:num>
  <w:num w:numId="3">
    <w:abstractNumId w:val="3"/>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4"/>
  </w:num>
  <w:num w:numId="7">
    <w:abstractNumId w:val="1"/>
  </w:num>
  <w:num w:numId="8">
    <w:abstractNumId w:val="13"/>
  </w:num>
  <w:num w:numId="9">
    <w:abstractNumId w:val="8"/>
  </w:num>
  <w:num w:numId="10">
    <w:abstractNumId w:val="6"/>
  </w:num>
  <w:num w:numId="11">
    <w:abstractNumId w:val="10"/>
  </w:num>
  <w:num w:numId="12">
    <w:abstractNumId w:val="12"/>
  </w:num>
  <w:num w:numId="13">
    <w:abstractNumId w:val="5"/>
  </w:num>
  <w:num w:numId="14">
    <w:abstractNumId w:val="7"/>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CC0"/>
    <w:rsid w:val="00002725"/>
    <w:rsid w:val="00005C45"/>
    <w:rsid w:val="000073D4"/>
    <w:rsid w:val="000171D0"/>
    <w:rsid w:val="00035B50"/>
    <w:rsid w:val="0003652D"/>
    <w:rsid w:val="00041771"/>
    <w:rsid w:val="00045674"/>
    <w:rsid w:val="000767B6"/>
    <w:rsid w:val="00081416"/>
    <w:rsid w:val="0008794A"/>
    <w:rsid w:val="000912A9"/>
    <w:rsid w:val="000A1D62"/>
    <w:rsid w:val="000A6098"/>
    <w:rsid w:val="000C47DF"/>
    <w:rsid w:val="000D646F"/>
    <w:rsid w:val="000D794C"/>
    <w:rsid w:val="000D7B50"/>
    <w:rsid w:val="000F0F0B"/>
    <w:rsid w:val="000F1CAA"/>
    <w:rsid w:val="001006C5"/>
    <w:rsid w:val="00110774"/>
    <w:rsid w:val="00127390"/>
    <w:rsid w:val="00127D2B"/>
    <w:rsid w:val="00134F04"/>
    <w:rsid w:val="001410E9"/>
    <w:rsid w:val="00141CE8"/>
    <w:rsid w:val="00150B95"/>
    <w:rsid w:val="001559FD"/>
    <w:rsid w:val="001579DB"/>
    <w:rsid w:val="00161ACA"/>
    <w:rsid w:val="00164D9A"/>
    <w:rsid w:val="00166374"/>
    <w:rsid w:val="00172C44"/>
    <w:rsid w:val="00176A87"/>
    <w:rsid w:val="001961EE"/>
    <w:rsid w:val="001974AC"/>
    <w:rsid w:val="001A1F7F"/>
    <w:rsid w:val="001B23AD"/>
    <w:rsid w:val="001B4A23"/>
    <w:rsid w:val="001B6138"/>
    <w:rsid w:val="001C7E1C"/>
    <w:rsid w:val="001D117F"/>
    <w:rsid w:val="001E7A18"/>
    <w:rsid w:val="0020553B"/>
    <w:rsid w:val="002077B8"/>
    <w:rsid w:val="00212A19"/>
    <w:rsid w:val="0023494C"/>
    <w:rsid w:val="00263304"/>
    <w:rsid w:val="00267DAA"/>
    <w:rsid w:val="00275AF6"/>
    <w:rsid w:val="00295E7C"/>
    <w:rsid w:val="002A6291"/>
    <w:rsid w:val="002A730B"/>
    <w:rsid w:val="002A7D26"/>
    <w:rsid w:val="002B0AB4"/>
    <w:rsid w:val="002B7EAF"/>
    <w:rsid w:val="002C0CC0"/>
    <w:rsid w:val="002C5C6E"/>
    <w:rsid w:val="002C6A89"/>
    <w:rsid w:val="002D0907"/>
    <w:rsid w:val="002E16C8"/>
    <w:rsid w:val="002E1BBB"/>
    <w:rsid w:val="002F6B9B"/>
    <w:rsid w:val="002F7685"/>
    <w:rsid w:val="00300659"/>
    <w:rsid w:val="00302536"/>
    <w:rsid w:val="00311A6C"/>
    <w:rsid w:val="003225B7"/>
    <w:rsid w:val="003252C6"/>
    <w:rsid w:val="003448F9"/>
    <w:rsid w:val="00344B51"/>
    <w:rsid w:val="003456FF"/>
    <w:rsid w:val="003511ED"/>
    <w:rsid w:val="00352F5E"/>
    <w:rsid w:val="00353BFB"/>
    <w:rsid w:val="00365AD5"/>
    <w:rsid w:val="00376C1C"/>
    <w:rsid w:val="00377A0D"/>
    <w:rsid w:val="00384134"/>
    <w:rsid w:val="00386ACF"/>
    <w:rsid w:val="0039336C"/>
    <w:rsid w:val="003B4661"/>
    <w:rsid w:val="003B5E25"/>
    <w:rsid w:val="003B6EC4"/>
    <w:rsid w:val="003C178F"/>
    <w:rsid w:val="003C36C4"/>
    <w:rsid w:val="003C7025"/>
    <w:rsid w:val="003D2C06"/>
    <w:rsid w:val="003E614C"/>
    <w:rsid w:val="003F3308"/>
    <w:rsid w:val="003F6205"/>
    <w:rsid w:val="0040433E"/>
    <w:rsid w:val="0040608C"/>
    <w:rsid w:val="00416D0B"/>
    <w:rsid w:val="00416FB3"/>
    <w:rsid w:val="00425701"/>
    <w:rsid w:val="00430A91"/>
    <w:rsid w:val="00431197"/>
    <w:rsid w:val="00433D45"/>
    <w:rsid w:val="0043459E"/>
    <w:rsid w:val="004467C5"/>
    <w:rsid w:val="0044703F"/>
    <w:rsid w:val="00451174"/>
    <w:rsid w:val="00454CED"/>
    <w:rsid w:val="00461829"/>
    <w:rsid w:val="00463030"/>
    <w:rsid w:val="0048266D"/>
    <w:rsid w:val="00494821"/>
    <w:rsid w:val="004A2737"/>
    <w:rsid w:val="004A74CD"/>
    <w:rsid w:val="004B123C"/>
    <w:rsid w:val="004B2CB2"/>
    <w:rsid w:val="004B6106"/>
    <w:rsid w:val="004D2AAC"/>
    <w:rsid w:val="004D42A2"/>
    <w:rsid w:val="004F065B"/>
    <w:rsid w:val="004F51FF"/>
    <w:rsid w:val="00503401"/>
    <w:rsid w:val="00517EE8"/>
    <w:rsid w:val="00525535"/>
    <w:rsid w:val="00527CEF"/>
    <w:rsid w:val="00530891"/>
    <w:rsid w:val="00537050"/>
    <w:rsid w:val="00537733"/>
    <w:rsid w:val="00543ADA"/>
    <w:rsid w:val="00544B9B"/>
    <w:rsid w:val="00545559"/>
    <w:rsid w:val="00551C68"/>
    <w:rsid w:val="00554314"/>
    <w:rsid w:val="00557162"/>
    <w:rsid w:val="00562673"/>
    <w:rsid w:val="005822A7"/>
    <w:rsid w:val="00582D0B"/>
    <w:rsid w:val="005936F7"/>
    <w:rsid w:val="005941F7"/>
    <w:rsid w:val="00594B9F"/>
    <w:rsid w:val="005A00ED"/>
    <w:rsid w:val="005A48F4"/>
    <w:rsid w:val="005B622D"/>
    <w:rsid w:val="005C7189"/>
    <w:rsid w:val="005C7200"/>
    <w:rsid w:val="005D2B63"/>
    <w:rsid w:val="005D3FB5"/>
    <w:rsid w:val="005D4901"/>
    <w:rsid w:val="005D7344"/>
    <w:rsid w:val="005E2A39"/>
    <w:rsid w:val="00601FE0"/>
    <w:rsid w:val="00602541"/>
    <w:rsid w:val="00606592"/>
    <w:rsid w:val="006126EF"/>
    <w:rsid w:val="00623516"/>
    <w:rsid w:val="00634ED0"/>
    <w:rsid w:val="00644066"/>
    <w:rsid w:val="006520A2"/>
    <w:rsid w:val="0066418C"/>
    <w:rsid w:val="0067627D"/>
    <w:rsid w:val="00683E7D"/>
    <w:rsid w:val="00690D17"/>
    <w:rsid w:val="006A27E9"/>
    <w:rsid w:val="006A6FFD"/>
    <w:rsid w:val="006B7152"/>
    <w:rsid w:val="006C25BB"/>
    <w:rsid w:val="006D090C"/>
    <w:rsid w:val="006E7B4A"/>
    <w:rsid w:val="007129FE"/>
    <w:rsid w:val="0072733B"/>
    <w:rsid w:val="00727514"/>
    <w:rsid w:val="0072785A"/>
    <w:rsid w:val="00734ED1"/>
    <w:rsid w:val="00736461"/>
    <w:rsid w:val="007370FC"/>
    <w:rsid w:val="007458B0"/>
    <w:rsid w:val="0074685A"/>
    <w:rsid w:val="00750C44"/>
    <w:rsid w:val="00751497"/>
    <w:rsid w:val="00752088"/>
    <w:rsid w:val="0075263B"/>
    <w:rsid w:val="0076354F"/>
    <w:rsid w:val="00775E07"/>
    <w:rsid w:val="007761D6"/>
    <w:rsid w:val="0078068A"/>
    <w:rsid w:val="00782A71"/>
    <w:rsid w:val="00786635"/>
    <w:rsid w:val="007A3077"/>
    <w:rsid w:val="007B424D"/>
    <w:rsid w:val="007C0EF3"/>
    <w:rsid w:val="007C2CFA"/>
    <w:rsid w:val="007D5829"/>
    <w:rsid w:val="007D6F19"/>
    <w:rsid w:val="007F5D45"/>
    <w:rsid w:val="0081100E"/>
    <w:rsid w:val="00812148"/>
    <w:rsid w:val="008149A3"/>
    <w:rsid w:val="008157A4"/>
    <w:rsid w:val="008160B7"/>
    <w:rsid w:val="0082585F"/>
    <w:rsid w:val="00834AF4"/>
    <w:rsid w:val="00834D2F"/>
    <w:rsid w:val="0083693A"/>
    <w:rsid w:val="008440B1"/>
    <w:rsid w:val="00863786"/>
    <w:rsid w:val="00864AA2"/>
    <w:rsid w:val="008710DB"/>
    <w:rsid w:val="008732E1"/>
    <w:rsid w:val="008A7CBF"/>
    <w:rsid w:val="008B5CF3"/>
    <w:rsid w:val="008B7C3C"/>
    <w:rsid w:val="008B7F11"/>
    <w:rsid w:val="008E0B2C"/>
    <w:rsid w:val="008F5E36"/>
    <w:rsid w:val="008F7113"/>
    <w:rsid w:val="009141AA"/>
    <w:rsid w:val="00916593"/>
    <w:rsid w:val="0091744B"/>
    <w:rsid w:val="00924E23"/>
    <w:rsid w:val="00925354"/>
    <w:rsid w:val="0092766A"/>
    <w:rsid w:val="00932A6D"/>
    <w:rsid w:val="00936386"/>
    <w:rsid w:val="00941C23"/>
    <w:rsid w:val="0094577B"/>
    <w:rsid w:val="00965B27"/>
    <w:rsid w:val="0097668D"/>
    <w:rsid w:val="00990D4B"/>
    <w:rsid w:val="00991C51"/>
    <w:rsid w:val="009977B6"/>
    <w:rsid w:val="009A3046"/>
    <w:rsid w:val="009A6D9D"/>
    <w:rsid w:val="009A6EA5"/>
    <w:rsid w:val="009B0DE3"/>
    <w:rsid w:val="009B4741"/>
    <w:rsid w:val="009B7AC7"/>
    <w:rsid w:val="009C073D"/>
    <w:rsid w:val="009C410B"/>
    <w:rsid w:val="009C5FAE"/>
    <w:rsid w:val="009D3F8F"/>
    <w:rsid w:val="009D739B"/>
    <w:rsid w:val="009E3B42"/>
    <w:rsid w:val="009E6713"/>
    <w:rsid w:val="009E6D3A"/>
    <w:rsid w:val="009F2895"/>
    <w:rsid w:val="009F4EEB"/>
    <w:rsid w:val="009F5533"/>
    <w:rsid w:val="00A06B73"/>
    <w:rsid w:val="00A11E1D"/>
    <w:rsid w:val="00A1703B"/>
    <w:rsid w:val="00A207AC"/>
    <w:rsid w:val="00A22BFE"/>
    <w:rsid w:val="00A22E44"/>
    <w:rsid w:val="00A24E13"/>
    <w:rsid w:val="00A33ED1"/>
    <w:rsid w:val="00A36B81"/>
    <w:rsid w:val="00A37672"/>
    <w:rsid w:val="00A41699"/>
    <w:rsid w:val="00A43520"/>
    <w:rsid w:val="00A55CC7"/>
    <w:rsid w:val="00A57234"/>
    <w:rsid w:val="00A610BB"/>
    <w:rsid w:val="00A63DDE"/>
    <w:rsid w:val="00A64D07"/>
    <w:rsid w:val="00A73451"/>
    <w:rsid w:val="00A75C02"/>
    <w:rsid w:val="00A76542"/>
    <w:rsid w:val="00A765DF"/>
    <w:rsid w:val="00A819D9"/>
    <w:rsid w:val="00A85FCD"/>
    <w:rsid w:val="00A9316F"/>
    <w:rsid w:val="00A94269"/>
    <w:rsid w:val="00AA16FF"/>
    <w:rsid w:val="00AA2AF0"/>
    <w:rsid w:val="00AA3732"/>
    <w:rsid w:val="00AB3535"/>
    <w:rsid w:val="00AC28E8"/>
    <w:rsid w:val="00AC736D"/>
    <w:rsid w:val="00AD0506"/>
    <w:rsid w:val="00AF4B0E"/>
    <w:rsid w:val="00B01624"/>
    <w:rsid w:val="00B106B4"/>
    <w:rsid w:val="00B17630"/>
    <w:rsid w:val="00B20D4C"/>
    <w:rsid w:val="00B228CA"/>
    <w:rsid w:val="00B24C26"/>
    <w:rsid w:val="00B25BB0"/>
    <w:rsid w:val="00B31C07"/>
    <w:rsid w:val="00B32BCA"/>
    <w:rsid w:val="00B373C4"/>
    <w:rsid w:val="00B4325E"/>
    <w:rsid w:val="00B459AF"/>
    <w:rsid w:val="00B643E1"/>
    <w:rsid w:val="00B724D9"/>
    <w:rsid w:val="00B81572"/>
    <w:rsid w:val="00B81994"/>
    <w:rsid w:val="00B84B3E"/>
    <w:rsid w:val="00BA19FA"/>
    <w:rsid w:val="00BD34E5"/>
    <w:rsid w:val="00BD4BC0"/>
    <w:rsid w:val="00BE4C1E"/>
    <w:rsid w:val="00BF60E4"/>
    <w:rsid w:val="00C1260A"/>
    <w:rsid w:val="00C208F4"/>
    <w:rsid w:val="00C30468"/>
    <w:rsid w:val="00C367F9"/>
    <w:rsid w:val="00C40FCC"/>
    <w:rsid w:val="00C46240"/>
    <w:rsid w:val="00C5042B"/>
    <w:rsid w:val="00C50FCE"/>
    <w:rsid w:val="00C606B4"/>
    <w:rsid w:val="00C61FDB"/>
    <w:rsid w:val="00C665ED"/>
    <w:rsid w:val="00C762D4"/>
    <w:rsid w:val="00C81D60"/>
    <w:rsid w:val="00C86193"/>
    <w:rsid w:val="00C94B3C"/>
    <w:rsid w:val="00C95D42"/>
    <w:rsid w:val="00CA3418"/>
    <w:rsid w:val="00CB5981"/>
    <w:rsid w:val="00CB6918"/>
    <w:rsid w:val="00CC7212"/>
    <w:rsid w:val="00CF3666"/>
    <w:rsid w:val="00CF612E"/>
    <w:rsid w:val="00D0393B"/>
    <w:rsid w:val="00D04BE5"/>
    <w:rsid w:val="00D16C86"/>
    <w:rsid w:val="00D24951"/>
    <w:rsid w:val="00D40FCC"/>
    <w:rsid w:val="00D45545"/>
    <w:rsid w:val="00D53403"/>
    <w:rsid w:val="00D61D62"/>
    <w:rsid w:val="00D62580"/>
    <w:rsid w:val="00D63251"/>
    <w:rsid w:val="00D645C1"/>
    <w:rsid w:val="00D64BDE"/>
    <w:rsid w:val="00D675B9"/>
    <w:rsid w:val="00D72114"/>
    <w:rsid w:val="00D75D32"/>
    <w:rsid w:val="00D7776D"/>
    <w:rsid w:val="00D81E04"/>
    <w:rsid w:val="00D916C9"/>
    <w:rsid w:val="00D9563C"/>
    <w:rsid w:val="00DB7F38"/>
    <w:rsid w:val="00DC783F"/>
    <w:rsid w:val="00DC7B36"/>
    <w:rsid w:val="00DE4CD5"/>
    <w:rsid w:val="00DF0B98"/>
    <w:rsid w:val="00DF38B5"/>
    <w:rsid w:val="00DF402E"/>
    <w:rsid w:val="00E11489"/>
    <w:rsid w:val="00E12E36"/>
    <w:rsid w:val="00E24B72"/>
    <w:rsid w:val="00E266D3"/>
    <w:rsid w:val="00E27EB8"/>
    <w:rsid w:val="00E31898"/>
    <w:rsid w:val="00E326CE"/>
    <w:rsid w:val="00E329ED"/>
    <w:rsid w:val="00E35D52"/>
    <w:rsid w:val="00E36D69"/>
    <w:rsid w:val="00E37B4E"/>
    <w:rsid w:val="00E41D4F"/>
    <w:rsid w:val="00E42180"/>
    <w:rsid w:val="00E4329F"/>
    <w:rsid w:val="00E44E1B"/>
    <w:rsid w:val="00E54603"/>
    <w:rsid w:val="00E60262"/>
    <w:rsid w:val="00E6391D"/>
    <w:rsid w:val="00E75B4A"/>
    <w:rsid w:val="00E76513"/>
    <w:rsid w:val="00E773D5"/>
    <w:rsid w:val="00E83737"/>
    <w:rsid w:val="00E97188"/>
    <w:rsid w:val="00EA568D"/>
    <w:rsid w:val="00EA73D8"/>
    <w:rsid w:val="00EB4BFD"/>
    <w:rsid w:val="00EB6705"/>
    <w:rsid w:val="00EC2DB8"/>
    <w:rsid w:val="00ED4E36"/>
    <w:rsid w:val="00EE4675"/>
    <w:rsid w:val="00EF1B0B"/>
    <w:rsid w:val="00EF6B59"/>
    <w:rsid w:val="00F07E8E"/>
    <w:rsid w:val="00F11F3B"/>
    <w:rsid w:val="00F14348"/>
    <w:rsid w:val="00F15A17"/>
    <w:rsid w:val="00F33699"/>
    <w:rsid w:val="00F35A60"/>
    <w:rsid w:val="00F5560A"/>
    <w:rsid w:val="00F64393"/>
    <w:rsid w:val="00F64764"/>
    <w:rsid w:val="00F671E9"/>
    <w:rsid w:val="00F83809"/>
    <w:rsid w:val="00F904D9"/>
    <w:rsid w:val="00F914AE"/>
    <w:rsid w:val="00FA4856"/>
    <w:rsid w:val="00FA5D98"/>
    <w:rsid w:val="00FC391B"/>
    <w:rsid w:val="00FC3E6E"/>
    <w:rsid w:val="00FC6EF7"/>
    <w:rsid w:val="00FD21AA"/>
    <w:rsid w:val="00FD5268"/>
    <w:rsid w:val="00FE28D6"/>
    <w:rsid w:val="00FE64C5"/>
    <w:rsid w:val="00FF4FD8"/>
    <w:rsid w:val="00FF52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2D341263-1719-4534-AF2F-8511378A7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46F"/>
    <w:pPr>
      <w:spacing w:after="0" w:line="240" w:lineRule="auto"/>
    </w:pPr>
    <w:rPr>
      <w:sz w:val="24"/>
      <w:szCs w:val="24"/>
    </w:rPr>
  </w:style>
  <w:style w:type="paragraph" w:styleId="1">
    <w:name w:val="heading 1"/>
    <w:basedOn w:val="a"/>
    <w:next w:val="a"/>
    <w:link w:val="10"/>
    <w:uiPriority w:val="99"/>
    <w:qFormat/>
    <w:rsid w:val="009141AA"/>
    <w:pPr>
      <w:keepNext/>
      <w:ind w:right="-483" w:firstLine="709"/>
      <w:jc w:val="right"/>
      <w:outlineLvl w:val="0"/>
    </w:pPr>
    <w:rPr>
      <w:b/>
      <w:bCs/>
      <w:sz w:val="28"/>
      <w:szCs w:val="28"/>
    </w:rPr>
  </w:style>
  <w:style w:type="paragraph" w:styleId="3">
    <w:name w:val="heading 3"/>
    <w:basedOn w:val="a"/>
    <w:next w:val="a"/>
    <w:link w:val="30"/>
    <w:uiPriority w:val="99"/>
    <w:qFormat/>
    <w:rsid w:val="00B84B3E"/>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Основний текст з відступом 3 Знак"/>
    <w:basedOn w:val="a0"/>
    <w:link w:val="32"/>
    <w:uiPriority w:val="99"/>
    <w:semiHidden/>
    <w:locked/>
    <w:rsid w:val="003C178F"/>
    <w:rPr>
      <w:rFonts w:cs="Times New Roman"/>
      <w:sz w:val="16"/>
      <w:szCs w:val="16"/>
    </w:rPr>
  </w:style>
  <w:style w:type="paragraph" w:styleId="32">
    <w:name w:val="Body Text Indent 3"/>
    <w:basedOn w:val="a"/>
    <w:link w:val="31"/>
    <w:uiPriority w:val="99"/>
    <w:rsid w:val="00B84B3E"/>
    <w:pPr>
      <w:spacing w:after="120"/>
      <w:ind w:left="283"/>
    </w:pPr>
    <w:rPr>
      <w:sz w:val="16"/>
      <w:szCs w:val="16"/>
    </w:rPr>
  </w:style>
  <w:style w:type="character" w:customStyle="1" w:styleId="30">
    <w:name w:val="Заголовок 3 Знак"/>
    <w:basedOn w:val="a0"/>
    <w:link w:val="3"/>
    <w:uiPriority w:val="99"/>
    <w:semiHidden/>
    <w:locked/>
    <w:rsid w:val="00B84B3E"/>
    <w:rPr>
      <w:rFonts w:ascii="Arial" w:hAnsi="Arial" w:cs="Arial"/>
      <w:b/>
      <w:bCs/>
      <w:sz w:val="26"/>
      <w:szCs w:val="26"/>
      <w:lang w:val="uk-UA" w:eastAsia="uk-UA" w:bidi="ar-SA"/>
    </w:rPr>
  </w:style>
  <w:style w:type="paragraph" w:styleId="a3">
    <w:name w:val="Plain Text"/>
    <w:basedOn w:val="a"/>
    <w:link w:val="a4"/>
    <w:uiPriority w:val="99"/>
    <w:rsid w:val="00E41D4F"/>
    <w:pPr>
      <w:autoSpaceDE w:val="0"/>
      <w:autoSpaceDN w:val="0"/>
    </w:pPr>
    <w:rPr>
      <w:rFonts w:ascii="Courier New" w:hAnsi="Courier New" w:cs="Courier New"/>
      <w:sz w:val="20"/>
      <w:szCs w:val="20"/>
    </w:rPr>
  </w:style>
  <w:style w:type="paragraph" w:styleId="a5">
    <w:name w:val="Title"/>
    <w:basedOn w:val="a"/>
    <w:link w:val="a6"/>
    <w:uiPriority w:val="99"/>
    <w:qFormat/>
    <w:rsid w:val="002C0CC0"/>
    <w:pPr>
      <w:jc w:val="center"/>
    </w:pPr>
    <w:rPr>
      <w:sz w:val="28"/>
      <w:szCs w:val="20"/>
      <w:lang w:eastAsia="ru-RU"/>
    </w:rPr>
  </w:style>
  <w:style w:type="paragraph" w:customStyle="1" w:styleId="a7">
    <w:name w:val="Назва документа"/>
    <w:basedOn w:val="a"/>
    <w:next w:val="a"/>
    <w:uiPriority w:val="99"/>
    <w:rsid w:val="002C0CC0"/>
    <w:pPr>
      <w:keepNext/>
      <w:keepLines/>
      <w:spacing w:before="360" w:after="360"/>
      <w:jc w:val="center"/>
    </w:pPr>
    <w:rPr>
      <w:rFonts w:ascii="Antiqua" w:hAnsi="Antiqua"/>
      <w:b/>
      <w:sz w:val="26"/>
      <w:szCs w:val="20"/>
      <w:lang w:eastAsia="ru-RU"/>
    </w:rPr>
  </w:style>
  <w:style w:type="character" w:customStyle="1" w:styleId="a6">
    <w:name w:val="Назва Знак"/>
    <w:basedOn w:val="a0"/>
    <w:link w:val="a5"/>
    <w:uiPriority w:val="99"/>
    <w:locked/>
    <w:rsid w:val="003C178F"/>
    <w:rPr>
      <w:rFonts w:ascii="Calibri Light" w:hAnsi="Calibri Light" w:cs="Times New Roman"/>
      <w:b/>
      <w:bCs/>
      <w:kern w:val="28"/>
      <w:sz w:val="32"/>
      <w:szCs w:val="32"/>
    </w:rPr>
  </w:style>
  <w:style w:type="paragraph" w:styleId="a8">
    <w:name w:val="header"/>
    <w:basedOn w:val="a"/>
    <w:link w:val="a9"/>
    <w:uiPriority w:val="99"/>
    <w:rsid w:val="002C0CC0"/>
    <w:pPr>
      <w:tabs>
        <w:tab w:val="center" w:pos="4819"/>
        <w:tab w:val="right" w:pos="9639"/>
      </w:tabs>
    </w:pPr>
  </w:style>
  <w:style w:type="character" w:styleId="aa">
    <w:name w:val="Hyperlink"/>
    <w:basedOn w:val="a0"/>
    <w:uiPriority w:val="99"/>
    <w:rsid w:val="00005C45"/>
    <w:rPr>
      <w:rFonts w:cs="Times New Roman"/>
      <w:color w:val="0000FF"/>
      <w:u w:val="single"/>
    </w:rPr>
  </w:style>
  <w:style w:type="character" w:customStyle="1" w:styleId="a9">
    <w:name w:val="Верхній колонтитул Знак"/>
    <w:basedOn w:val="a0"/>
    <w:link w:val="a8"/>
    <w:uiPriority w:val="99"/>
    <w:semiHidden/>
    <w:locked/>
    <w:rsid w:val="003C178F"/>
    <w:rPr>
      <w:rFonts w:cs="Times New Roman"/>
      <w:sz w:val="24"/>
      <w:szCs w:val="24"/>
    </w:rPr>
  </w:style>
  <w:style w:type="character" w:customStyle="1" w:styleId="rvts0">
    <w:name w:val="rvts0"/>
    <w:basedOn w:val="a0"/>
    <w:uiPriority w:val="99"/>
    <w:rsid w:val="00005C45"/>
    <w:rPr>
      <w:rFonts w:cs="Times New Roman"/>
    </w:rPr>
  </w:style>
  <w:style w:type="paragraph" w:styleId="HTML">
    <w:name w:val="HTML Preformatted"/>
    <w:aliases w:val="Стандартный HTML Знак Знак"/>
    <w:basedOn w:val="a"/>
    <w:link w:val="HTML0"/>
    <w:uiPriority w:val="99"/>
    <w:rsid w:val="00DF0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b">
    <w:name w:val="annotation text"/>
    <w:basedOn w:val="a"/>
    <w:link w:val="ac"/>
    <w:uiPriority w:val="99"/>
    <w:rsid w:val="00A819D9"/>
    <w:rPr>
      <w:sz w:val="20"/>
      <w:szCs w:val="20"/>
    </w:rPr>
  </w:style>
  <w:style w:type="character" w:styleId="ad">
    <w:name w:val="annotation reference"/>
    <w:basedOn w:val="a0"/>
    <w:uiPriority w:val="99"/>
    <w:semiHidden/>
    <w:rsid w:val="00A819D9"/>
    <w:rPr>
      <w:rFonts w:cs="Times New Roman"/>
      <w:sz w:val="16"/>
    </w:rPr>
  </w:style>
  <w:style w:type="character" w:customStyle="1" w:styleId="HTML0">
    <w:name w:val="Стандартний HTML Знак"/>
    <w:aliases w:val="Стандартный HTML Знак Знак Знак"/>
    <w:link w:val="HTML"/>
    <w:uiPriority w:val="99"/>
    <w:locked/>
    <w:rsid w:val="00DF0B98"/>
    <w:rPr>
      <w:rFonts w:ascii="Courier New" w:hAnsi="Courier New"/>
      <w:lang w:val="uk-UA" w:eastAsia="uk-UA"/>
    </w:rPr>
  </w:style>
  <w:style w:type="character" w:customStyle="1" w:styleId="ae">
    <w:name w:val="Текст у виносці Знак"/>
    <w:basedOn w:val="a0"/>
    <w:link w:val="af"/>
    <w:uiPriority w:val="99"/>
    <w:semiHidden/>
    <w:locked/>
    <w:rsid w:val="003C178F"/>
    <w:rPr>
      <w:rFonts w:ascii="Segoe UI" w:hAnsi="Segoe UI" w:cs="Segoe UI"/>
      <w:sz w:val="18"/>
      <w:szCs w:val="18"/>
    </w:rPr>
  </w:style>
  <w:style w:type="paragraph" w:styleId="af">
    <w:name w:val="Balloon Text"/>
    <w:basedOn w:val="a"/>
    <w:link w:val="ae"/>
    <w:uiPriority w:val="99"/>
    <w:semiHidden/>
    <w:rsid w:val="00A819D9"/>
    <w:rPr>
      <w:rFonts w:ascii="Tahoma" w:hAnsi="Tahoma" w:cs="Tahoma"/>
      <w:sz w:val="16"/>
      <w:szCs w:val="16"/>
    </w:rPr>
  </w:style>
  <w:style w:type="paragraph" w:styleId="af0">
    <w:name w:val="Body Text"/>
    <w:basedOn w:val="a"/>
    <w:link w:val="af1"/>
    <w:uiPriority w:val="99"/>
    <w:rsid w:val="00A85FCD"/>
    <w:pPr>
      <w:spacing w:line="260" w:lineRule="auto"/>
      <w:jc w:val="both"/>
    </w:pPr>
    <w:rPr>
      <w:sz w:val="28"/>
      <w:szCs w:val="20"/>
      <w:lang w:eastAsia="ru-RU"/>
    </w:rPr>
  </w:style>
  <w:style w:type="character" w:customStyle="1" w:styleId="ac">
    <w:name w:val="Текст примітки Знак"/>
    <w:link w:val="ab"/>
    <w:uiPriority w:val="99"/>
    <w:locked/>
    <w:rsid w:val="00A819D9"/>
    <w:rPr>
      <w:lang w:val="uk-UA" w:eastAsia="uk-UA"/>
    </w:rPr>
  </w:style>
  <w:style w:type="paragraph" w:customStyle="1" w:styleId="Iauiue">
    <w:name w:val="Iau?iue"/>
    <w:uiPriority w:val="99"/>
    <w:rsid w:val="00A85FCD"/>
    <w:pPr>
      <w:widowControl w:val="0"/>
      <w:autoSpaceDE w:val="0"/>
      <w:autoSpaceDN w:val="0"/>
      <w:spacing w:after="0" w:line="240" w:lineRule="auto"/>
    </w:pPr>
    <w:rPr>
      <w:sz w:val="24"/>
      <w:szCs w:val="24"/>
      <w:lang w:val="ru-RU"/>
    </w:rPr>
  </w:style>
  <w:style w:type="character" w:customStyle="1" w:styleId="af1">
    <w:name w:val="Основний текст Знак"/>
    <w:basedOn w:val="a0"/>
    <w:link w:val="af0"/>
    <w:uiPriority w:val="99"/>
    <w:semiHidden/>
    <w:locked/>
    <w:rsid w:val="003C178F"/>
    <w:rPr>
      <w:rFonts w:cs="Times New Roman"/>
      <w:sz w:val="24"/>
      <w:szCs w:val="24"/>
    </w:rPr>
  </w:style>
  <w:style w:type="paragraph" w:customStyle="1" w:styleId="af2">
    <w:name w:val="_о___іїР__ ¾¬Ð"/>
    <w:basedOn w:val="a"/>
    <w:uiPriority w:val="99"/>
    <w:rsid w:val="00A63DDE"/>
    <w:pPr>
      <w:autoSpaceDE w:val="0"/>
      <w:autoSpaceDN w:val="0"/>
      <w:spacing w:before="120"/>
      <w:ind w:firstLine="567"/>
    </w:pPr>
    <w:rPr>
      <w:rFonts w:ascii="Antiqua" w:hAnsi="Antiqua" w:cs="Antiqua"/>
      <w:sz w:val="26"/>
      <w:szCs w:val="26"/>
      <w:lang w:eastAsia="ru-RU"/>
    </w:rPr>
  </w:style>
  <w:style w:type="paragraph" w:customStyle="1" w:styleId="af3">
    <w:name w:val="Нормальний текст"/>
    <w:basedOn w:val="a"/>
    <w:uiPriority w:val="99"/>
    <w:rsid w:val="00A63DDE"/>
    <w:pPr>
      <w:spacing w:before="120"/>
      <w:ind w:firstLine="567"/>
      <w:jc w:val="both"/>
    </w:pPr>
    <w:rPr>
      <w:rFonts w:ascii="Antiqua" w:hAnsi="Antiqua"/>
      <w:sz w:val="26"/>
      <w:szCs w:val="20"/>
      <w:lang w:eastAsia="ru-RU"/>
    </w:rPr>
  </w:style>
  <w:style w:type="paragraph" w:customStyle="1" w:styleId="af4">
    <w:name w:val="Îñíîâíîé òåêñò ñ îòñòóïîì"/>
    <w:basedOn w:val="a"/>
    <w:uiPriority w:val="99"/>
    <w:rsid w:val="00A63DDE"/>
    <w:pPr>
      <w:widowControl w:val="0"/>
      <w:ind w:right="-766" w:firstLine="720"/>
      <w:jc w:val="both"/>
    </w:pPr>
    <w:rPr>
      <w:rFonts w:ascii="Times New Roman CYR" w:hAnsi="Times New Roman CYR"/>
      <w:b/>
      <w:szCs w:val="28"/>
      <w:lang w:eastAsia="ru-RU"/>
    </w:rPr>
  </w:style>
  <w:style w:type="paragraph" w:styleId="af5">
    <w:name w:val="footer"/>
    <w:basedOn w:val="a"/>
    <w:link w:val="af6"/>
    <w:uiPriority w:val="99"/>
    <w:rsid w:val="00EC2DB8"/>
    <w:pPr>
      <w:tabs>
        <w:tab w:val="center" w:pos="4819"/>
        <w:tab w:val="right" w:pos="9639"/>
      </w:tabs>
    </w:pPr>
    <w:rPr>
      <w:szCs w:val="20"/>
    </w:rPr>
  </w:style>
  <w:style w:type="paragraph" w:customStyle="1" w:styleId="StyleZakonu">
    <w:name w:val="StyleZakonu"/>
    <w:basedOn w:val="a"/>
    <w:link w:val="StyleZakonu0"/>
    <w:uiPriority w:val="99"/>
    <w:rsid w:val="00601FE0"/>
    <w:pPr>
      <w:spacing w:after="60" w:line="220" w:lineRule="exact"/>
      <w:ind w:firstLine="284"/>
      <w:jc w:val="both"/>
    </w:pPr>
    <w:rPr>
      <w:sz w:val="20"/>
      <w:szCs w:val="20"/>
      <w:lang w:eastAsia="ru-RU"/>
    </w:rPr>
  </w:style>
  <w:style w:type="paragraph" w:styleId="2">
    <w:name w:val="Body Text 2"/>
    <w:basedOn w:val="a"/>
    <w:link w:val="20"/>
    <w:uiPriority w:val="99"/>
    <w:rsid w:val="00634ED0"/>
    <w:pPr>
      <w:spacing w:after="120" w:line="480" w:lineRule="auto"/>
    </w:pPr>
    <w:rPr>
      <w:szCs w:val="20"/>
    </w:rPr>
  </w:style>
  <w:style w:type="character" w:customStyle="1" w:styleId="StyleZakonu0">
    <w:name w:val="StyleZakonu Знак"/>
    <w:link w:val="StyleZakonu"/>
    <w:uiPriority w:val="99"/>
    <w:locked/>
    <w:rsid w:val="00601FE0"/>
    <w:rPr>
      <w:lang w:val="uk-UA" w:eastAsia="ru-RU"/>
    </w:rPr>
  </w:style>
  <w:style w:type="paragraph" w:customStyle="1" w:styleId="11">
    <w:name w:val="Знак Знак Знак Знак Знак Знак1 Знак"/>
    <w:basedOn w:val="a"/>
    <w:uiPriority w:val="99"/>
    <w:rsid w:val="00041771"/>
    <w:rPr>
      <w:rFonts w:ascii="Verdana" w:hAnsi="Verdana" w:cs="Verdana"/>
      <w:sz w:val="20"/>
      <w:szCs w:val="20"/>
      <w:lang w:val="en-US" w:eastAsia="en-US"/>
    </w:rPr>
  </w:style>
  <w:style w:type="paragraph" w:customStyle="1" w:styleId="af7">
    <w:name w:val="Стиль"/>
    <w:basedOn w:val="a"/>
    <w:uiPriority w:val="99"/>
    <w:rsid w:val="002F7685"/>
    <w:rPr>
      <w:rFonts w:ascii="Verdana" w:hAnsi="Verdana" w:cs="Verdana"/>
      <w:sz w:val="20"/>
      <w:szCs w:val="20"/>
      <w:lang w:val="en-US" w:eastAsia="en-US"/>
    </w:rPr>
  </w:style>
  <w:style w:type="paragraph" w:customStyle="1" w:styleId="af8">
    <w:name w:val="Знак"/>
    <w:basedOn w:val="a"/>
    <w:uiPriority w:val="99"/>
    <w:rsid w:val="0040608C"/>
    <w:rPr>
      <w:rFonts w:ascii="Verdana" w:hAnsi="Verdana" w:cs="Verdana"/>
      <w:sz w:val="20"/>
      <w:szCs w:val="20"/>
      <w:lang w:val="en-US" w:eastAsia="en-US"/>
    </w:rPr>
  </w:style>
  <w:style w:type="paragraph" w:styleId="af9">
    <w:name w:val="Normal (Web)"/>
    <w:basedOn w:val="a"/>
    <w:uiPriority w:val="99"/>
    <w:rsid w:val="0040608C"/>
    <w:pPr>
      <w:spacing w:before="100" w:beforeAutospacing="1" w:after="100" w:afterAutospacing="1"/>
    </w:pPr>
  </w:style>
  <w:style w:type="paragraph" w:customStyle="1" w:styleId="ListParagraph1">
    <w:name w:val="List Paragraph1"/>
    <w:basedOn w:val="a"/>
    <w:uiPriority w:val="99"/>
    <w:rsid w:val="009D3F8F"/>
    <w:pPr>
      <w:spacing w:after="200" w:line="276" w:lineRule="auto"/>
      <w:ind w:left="720"/>
      <w:contextualSpacing/>
    </w:pPr>
    <w:rPr>
      <w:rFonts w:ascii="Calibri" w:hAnsi="Calibri"/>
      <w:sz w:val="22"/>
      <w:szCs w:val="22"/>
      <w:lang w:eastAsia="en-US"/>
    </w:rPr>
  </w:style>
  <w:style w:type="character" w:customStyle="1" w:styleId="af6">
    <w:name w:val="Нижній колонтитул Знак"/>
    <w:link w:val="af5"/>
    <w:uiPriority w:val="99"/>
    <w:locked/>
    <w:rsid w:val="00634ED0"/>
    <w:rPr>
      <w:sz w:val="24"/>
    </w:rPr>
  </w:style>
  <w:style w:type="character" w:customStyle="1" w:styleId="20">
    <w:name w:val="Основний текст 2 Знак"/>
    <w:link w:val="2"/>
    <w:uiPriority w:val="99"/>
    <w:locked/>
    <w:rsid w:val="00634ED0"/>
    <w:rPr>
      <w:sz w:val="24"/>
    </w:rPr>
  </w:style>
  <w:style w:type="character" w:styleId="afa">
    <w:name w:val="page number"/>
    <w:basedOn w:val="a0"/>
    <w:uiPriority w:val="99"/>
    <w:rsid w:val="009141AA"/>
    <w:rPr>
      <w:rFonts w:cs="Times New Roman"/>
    </w:rPr>
  </w:style>
  <w:style w:type="character" w:customStyle="1" w:styleId="10">
    <w:name w:val="Заголовок 1 Знак"/>
    <w:basedOn w:val="a0"/>
    <w:link w:val="1"/>
    <w:uiPriority w:val="99"/>
    <w:locked/>
    <w:rsid w:val="009141AA"/>
    <w:rPr>
      <w:rFonts w:cs="Times New Roman"/>
      <w:b/>
      <w:bCs/>
      <w:sz w:val="28"/>
      <w:szCs w:val="28"/>
      <w:lang w:val="uk-UA" w:eastAsia="uk-UA" w:bidi="ar-SA"/>
    </w:rPr>
  </w:style>
  <w:style w:type="paragraph" w:customStyle="1" w:styleId="21">
    <w:name w:val="Абзац списка2"/>
    <w:basedOn w:val="a"/>
    <w:uiPriority w:val="99"/>
    <w:rsid w:val="009977B6"/>
    <w:pPr>
      <w:spacing w:after="200" w:line="276" w:lineRule="auto"/>
      <w:ind w:left="720"/>
      <w:contextualSpacing/>
    </w:pPr>
    <w:rPr>
      <w:rFonts w:ascii="Calibri" w:hAnsi="Calibri"/>
      <w:sz w:val="22"/>
      <w:szCs w:val="22"/>
      <w:lang w:val="ru-RU" w:eastAsia="en-US"/>
    </w:rPr>
  </w:style>
  <w:style w:type="character" w:customStyle="1" w:styleId="a4">
    <w:name w:val="Текст Знак"/>
    <w:basedOn w:val="a0"/>
    <w:link w:val="a3"/>
    <w:uiPriority w:val="99"/>
    <w:semiHidden/>
    <w:locked/>
    <w:rsid w:val="003C178F"/>
    <w:rPr>
      <w:rFonts w:ascii="Courier New" w:hAnsi="Courier New" w:cs="Courier New"/>
      <w:sz w:val="20"/>
      <w:szCs w:val="20"/>
    </w:rPr>
  </w:style>
  <w:style w:type="character" w:customStyle="1" w:styleId="HTMLPreformattedChar">
    <w:name w:val="HTML Preformatted Char"/>
    <w:aliases w:val="Знак Char,Стандартный HTML Знак Знак Char"/>
    <w:basedOn w:val="a0"/>
    <w:uiPriority w:val="99"/>
    <w:locked/>
    <w:rsid w:val="009F5533"/>
    <w:rPr>
      <w:rFonts w:ascii="Courier New" w:hAnsi="Courier New" w:cs="Times New Roman"/>
      <w:color w:val="000000"/>
      <w:sz w:val="20"/>
      <w:szCs w:val="20"/>
      <w:lang w:val="ru-RU" w:eastAsia="ru-RU"/>
    </w:rPr>
  </w:style>
  <w:style w:type="character" w:customStyle="1" w:styleId="rvts9">
    <w:name w:val="rvts9"/>
    <w:uiPriority w:val="99"/>
    <w:rsid w:val="009F5533"/>
  </w:style>
  <w:style w:type="character" w:customStyle="1" w:styleId="rvts23">
    <w:name w:val="rvts23"/>
    <w:uiPriority w:val="99"/>
    <w:rsid w:val="009F5533"/>
  </w:style>
  <w:style w:type="character" w:customStyle="1" w:styleId="Rvts11">
    <w:name w:val="Rvts11"/>
    <w:uiPriority w:val="99"/>
    <w:rsid w:val="00AD0506"/>
  </w:style>
  <w:style w:type="paragraph" w:customStyle="1" w:styleId="mcntmsonormal">
    <w:name w:val="mcntmsonormal"/>
    <w:basedOn w:val="a"/>
    <w:uiPriority w:val="99"/>
    <w:rsid w:val="00F15A17"/>
    <w:pPr>
      <w:spacing w:before="100" w:beforeAutospacing="1" w:after="100" w:afterAutospacing="1"/>
    </w:pPr>
  </w:style>
  <w:style w:type="character" w:customStyle="1" w:styleId="mcnts2">
    <w:name w:val="mcnts2"/>
    <w:basedOn w:val="a0"/>
    <w:uiPriority w:val="99"/>
    <w:rsid w:val="00F15A17"/>
    <w:rPr>
      <w:rFonts w:cs="Times New Roman"/>
    </w:rPr>
  </w:style>
  <w:style w:type="paragraph" w:customStyle="1" w:styleId="BodyText21">
    <w:name w:val="Body Text 21"/>
    <w:basedOn w:val="a"/>
    <w:uiPriority w:val="99"/>
    <w:rsid w:val="00A75C02"/>
    <w:pPr>
      <w:jc w:val="center"/>
    </w:pPr>
    <w:rPr>
      <w:b/>
      <w:sz w:val="28"/>
      <w:szCs w:val="20"/>
      <w:lang w:val="ru-RU" w:eastAsia="ru-RU"/>
    </w:rPr>
  </w:style>
  <w:style w:type="paragraph" w:styleId="afb">
    <w:name w:val="List Paragraph"/>
    <w:basedOn w:val="a"/>
    <w:uiPriority w:val="34"/>
    <w:qFormat/>
    <w:rsid w:val="009E6713"/>
    <w:pPr>
      <w:spacing w:after="120" w:line="259" w:lineRule="auto"/>
      <w:ind w:left="720" w:firstLine="567"/>
      <w:contextualSpacing/>
      <w:jc w:val="both"/>
    </w:pPr>
    <w:rPr>
      <w:rFonts w:asciiTheme="minorHAnsi" w:eastAsiaTheme="minorHAnsi" w:hAnsiTheme="minorHAnsi" w:cstheme="minorBidi"/>
      <w:sz w:val="22"/>
      <w:szCs w:val="22"/>
      <w:lang w:eastAsia="en-US"/>
    </w:rPr>
  </w:style>
  <w:style w:type="paragraph" w:customStyle="1" w:styleId="12">
    <w:name w:val="1"/>
    <w:basedOn w:val="1"/>
    <w:link w:val="13"/>
    <w:qFormat/>
    <w:rsid w:val="00AA3732"/>
    <w:pPr>
      <w:keepLines/>
      <w:spacing w:before="240"/>
      <w:ind w:right="0" w:firstLine="567"/>
      <w:jc w:val="both"/>
    </w:pPr>
    <w:rPr>
      <w:rFonts w:eastAsiaTheme="majorEastAsia"/>
      <w:b w:val="0"/>
      <w:bCs w:val="0"/>
      <w:lang w:eastAsia="en-US"/>
    </w:rPr>
  </w:style>
  <w:style w:type="character" w:customStyle="1" w:styleId="13">
    <w:name w:val="1 Знак"/>
    <w:basedOn w:val="a0"/>
    <w:link w:val="12"/>
    <w:rsid w:val="00AA3732"/>
    <w:rPr>
      <w:rFonts w:eastAsiaTheme="majorEastAsia"/>
      <w:sz w:val="28"/>
      <w:szCs w:val="28"/>
      <w:lang w:eastAsia="en-US"/>
    </w:rPr>
  </w:style>
  <w:style w:type="paragraph" w:customStyle="1" w:styleId="Default">
    <w:name w:val="Default"/>
    <w:rsid w:val="00544B9B"/>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customStyle="1" w:styleId="tj">
    <w:name w:val="tj"/>
    <w:basedOn w:val="a"/>
    <w:rsid w:val="00F83809"/>
    <w:pPr>
      <w:spacing w:before="100" w:beforeAutospacing="1" w:after="100" w:afterAutospacing="1"/>
    </w:pPr>
  </w:style>
  <w:style w:type="character" w:customStyle="1" w:styleId="hard-blue-color">
    <w:name w:val="hard-blue-color"/>
    <w:basedOn w:val="a0"/>
    <w:rsid w:val="00F83809"/>
  </w:style>
  <w:style w:type="character" w:styleId="afc">
    <w:name w:val="Strong"/>
    <w:basedOn w:val="a0"/>
    <w:uiPriority w:val="22"/>
    <w:qFormat/>
    <w:locked/>
    <w:rsid w:val="006440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193122">
      <w:marLeft w:val="0"/>
      <w:marRight w:val="0"/>
      <w:marTop w:val="0"/>
      <w:marBottom w:val="0"/>
      <w:divBdr>
        <w:top w:val="none" w:sz="0" w:space="0" w:color="auto"/>
        <w:left w:val="none" w:sz="0" w:space="0" w:color="auto"/>
        <w:bottom w:val="none" w:sz="0" w:space="0" w:color="auto"/>
        <w:right w:val="none" w:sz="0" w:space="0" w:color="auto"/>
      </w:divBdr>
    </w:div>
    <w:div w:id="426193131">
      <w:marLeft w:val="0"/>
      <w:marRight w:val="0"/>
      <w:marTop w:val="0"/>
      <w:marBottom w:val="0"/>
      <w:divBdr>
        <w:top w:val="none" w:sz="0" w:space="0" w:color="auto"/>
        <w:left w:val="none" w:sz="0" w:space="0" w:color="auto"/>
        <w:bottom w:val="none" w:sz="0" w:space="0" w:color="auto"/>
        <w:right w:val="none" w:sz="0" w:space="0" w:color="auto"/>
      </w:divBdr>
      <w:divsChild>
        <w:div w:id="426193123">
          <w:marLeft w:val="0"/>
          <w:marRight w:val="0"/>
          <w:marTop w:val="0"/>
          <w:marBottom w:val="0"/>
          <w:divBdr>
            <w:top w:val="none" w:sz="0" w:space="0" w:color="auto"/>
            <w:left w:val="none" w:sz="0" w:space="0" w:color="auto"/>
            <w:bottom w:val="none" w:sz="0" w:space="0" w:color="auto"/>
            <w:right w:val="none" w:sz="0" w:space="0" w:color="auto"/>
          </w:divBdr>
        </w:div>
        <w:div w:id="426193124">
          <w:marLeft w:val="0"/>
          <w:marRight w:val="0"/>
          <w:marTop w:val="0"/>
          <w:marBottom w:val="0"/>
          <w:divBdr>
            <w:top w:val="none" w:sz="0" w:space="0" w:color="auto"/>
            <w:left w:val="none" w:sz="0" w:space="0" w:color="auto"/>
            <w:bottom w:val="none" w:sz="0" w:space="0" w:color="auto"/>
            <w:right w:val="none" w:sz="0" w:space="0" w:color="auto"/>
          </w:divBdr>
        </w:div>
        <w:div w:id="426193125">
          <w:marLeft w:val="0"/>
          <w:marRight w:val="0"/>
          <w:marTop w:val="0"/>
          <w:marBottom w:val="0"/>
          <w:divBdr>
            <w:top w:val="none" w:sz="0" w:space="0" w:color="auto"/>
            <w:left w:val="none" w:sz="0" w:space="0" w:color="auto"/>
            <w:bottom w:val="none" w:sz="0" w:space="0" w:color="auto"/>
            <w:right w:val="none" w:sz="0" w:space="0" w:color="auto"/>
          </w:divBdr>
        </w:div>
        <w:div w:id="426193126">
          <w:marLeft w:val="0"/>
          <w:marRight w:val="0"/>
          <w:marTop w:val="0"/>
          <w:marBottom w:val="0"/>
          <w:divBdr>
            <w:top w:val="none" w:sz="0" w:space="0" w:color="auto"/>
            <w:left w:val="none" w:sz="0" w:space="0" w:color="auto"/>
            <w:bottom w:val="none" w:sz="0" w:space="0" w:color="auto"/>
            <w:right w:val="none" w:sz="0" w:space="0" w:color="auto"/>
          </w:divBdr>
        </w:div>
        <w:div w:id="426193127">
          <w:marLeft w:val="0"/>
          <w:marRight w:val="0"/>
          <w:marTop w:val="0"/>
          <w:marBottom w:val="0"/>
          <w:divBdr>
            <w:top w:val="none" w:sz="0" w:space="0" w:color="auto"/>
            <w:left w:val="none" w:sz="0" w:space="0" w:color="auto"/>
            <w:bottom w:val="none" w:sz="0" w:space="0" w:color="auto"/>
            <w:right w:val="none" w:sz="0" w:space="0" w:color="auto"/>
          </w:divBdr>
        </w:div>
        <w:div w:id="426193128">
          <w:marLeft w:val="0"/>
          <w:marRight w:val="0"/>
          <w:marTop w:val="0"/>
          <w:marBottom w:val="0"/>
          <w:divBdr>
            <w:top w:val="none" w:sz="0" w:space="0" w:color="auto"/>
            <w:left w:val="none" w:sz="0" w:space="0" w:color="auto"/>
            <w:bottom w:val="none" w:sz="0" w:space="0" w:color="auto"/>
            <w:right w:val="none" w:sz="0" w:space="0" w:color="auto"/>
          </w:divBdr>
        </w:div>
        <w:div w:id="426193129">
          <w:marLeft w:val="0"/>
          <w:marRight w:val="0"/>
          <w:marTop w:val="0"/>
          <w:marBottom w:val="0"/>
          <w:divBdr>
            <w:top w:val="none" w:sz="0" w:space="0" w:color="auto"/>
            <w:left w:val="none" w:sz="0" w:space="0" w:color="auto"/>
            <w:bottom w:val="none" w:sz="0" w:space="0" w:color="auto"/>
            <w:right w:val="none" w:sz="0" w:space="0" w:color="auto"/>
          </w:divBdr>
        </w:div>
        <w:div w:id="426193130">
          <w:marLeft w:val="0"/>
          <w:marRight w:val="0"/>
          <w:marTop w:val="0"/>
          <w:marBottom w:val="0"/>
          <w:divBdr>
            <w:top w:val="none" w:sz="0" w:space="0" w:color="auto"/>
            <w:left w:val="none" w:sz="0" w:space="0" w:color="auto"/>
            <w:bottom w:val="none" w:sz="0" w:space="0" w:color="auto"/>
            <w:right w:val="none" w:sz="0" w:space="0" w:color="auto"/>
          </w:divBdr>
        </w:div>
      </w:divsChild>
    </w:div>
    <w:div w:id="426193132">
      <w:marLeft w:val="0"/>
      <w:marRight w:val="0"/>
      <w:marTop w:val="0"/>
      <w:marBottom w:val="0"/>
      <w:divBdr>
        <w:top w:val="none" w:sz="0" w:space="0" w:color="auto"/>
        <w:left w:val="none" w:sz="0" w:space="0" w:color="auto"/>
        <w:bottom w:val="none" w:sz="0" w:space="0" w:color="auto"/>
        <w:right w:val="none" w:sz="0" w:space="0" w:color="auto"/>
      </w:divBdr>
    </w:div>
    <w:div w:id="449470548">
      <w:bodyDiv w:val="1"/>
      <w:marLeft w:val="0"/>
      <w:marRight w:val="0"/>
      <w:marTop w:val="0"/>
      <w:marBottom w:val="0"/>
      <w:divBdr>
        <w:top w:val="none" w:sz="0" w:space="0" w:color="auto"/>
        <w:left w:val="none" w:sz="0" w:space="0" w:color="auto"/>
        <w:bottom w:val="none" w:sz="0" w:space="0" w:color="auto"/>
        <w:right w:val="none" w:sz="0" w:space="0" w:color="auto"/>
      </w:divBdr>
    </w:div>
    <w:div w:id="1361466315">
      <w:bodyDiv w:val="1"/>
      <w:marLeft w:val="0"/>
      <w:marRight w:val="0"/>
      <w:marTop w:val="0"/>
      <w:marBottom w:val="0"/>
      <w:divBdr>
        <w:top w:val="none" w:sz="0" w:space="0" w:color="auto"/>
        <w:left w:val="none" w:sz="0" w:space="0" w:color="auto"/>
        <w:bottom w:val="none" w:sz="0" w:space="0" w:color="auto"/>
        <w:right w:val="none" w:sz="0" w:space="0" w:color="auto"/>
      </w:divBdr>
      <w:divsChild>
        <w:div w:id="846600389">
          <w:marLeft w:val="0"/>
          <w:marRight w:val="0"/>
          <w:marTop w:val="0"/>
          <w:marBottom w:val="0"/>
          <w:divBdr>
            <w:top w:val="none" w:sz="0" w:space="0" w:color="auto"/>
            <w:left w:val="none" w:sz="0" w:space="0" w:color="auto"/>
            <w:bottom w:val="none" w:sz="0" w:space="0" w:color="auto"/>
            <w:right w:val="none" w:sz="0" w:space="0" w:color="auto"/>
          </w:divBdr>
        </w:div>
        <w:div w:id="1166823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410680-AD6F-4541-8571-FBEA64B178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35B15B-1E0F-4213-A94A-199EA4A23C03}">
  <ds:schemaRefs>
    <ds:schemaRef ds:uri="http://schemas.microsoft.com/sharepoint/v3/contenttype/forms"/>
  </ds:schemaRefs>
</ds:datastoreItem>
</file>

<file path=customXml/itemProps3.xml><?xml version="1.0" encoding="utf-8"?>
<ds:datastoreItem xmlns:ds="http://schemas.openxmlformats.org/officeDocument/2006/customXml" ds:itemID="{4BAD5ADC-DF8E-4A0F-A9DC-A241B07CC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5653</Words>
  <Characters>3223</Characters>
  <Application>Microsoft Office Word</Application>
  <DocSecurity>0</DocSecurity>
  <Lines>26</Lines>
  <Paragraphs>17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ПОЯСНЮВАЛЬНА ЗАПИСКА</vt:lpstr>
      <vt:lpstr>ПОЯСНЮВАЛЬНА ЗАПИСКА</vt:lpstr>
    </vt:vector>
  </TitlesOfParts>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2020-12-24T14:22:00Z</dcterms:created>
  <dcterms:modified xsi:type="dcterms:W3CDTF">2020-12-24T14:22:00Z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