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238" w:rsidRPr="00B515C1" w:rsidRDefault="00CA2238" w:rsidP="00535129">
      <w:pPr>
        <w:spacing w:after="0" w:line="240" w:lineRule="auto"/>
        <w:jc w:val="right"/>
        <w:rPr>
          <w:rFonts w:ascii="Times New Roman" w:hAnsi="Times New Roman"/>
          <w:sz w:val="28"/>
          <w:szCs w:val="28"/>
          <w:lang w:val="uk-UA"/>
        </w:rPr>
      </w:pPr>
    </w:p>
    <w:p w:rsidR="00535129" w:rsidRPr="00B515C1" w:rsidRDefault="00535129" w:rsidP="00535129">
      <w:pPr>
        <w:spacing w:after="0" w:line="240" w:lineRule="auto"/>
        <w:jc w:val="right"/>
        <w:rPr>
          <w:rFonts w:ascii="Times New Roman" w:hAnsi="Times New Roman"/>
          <w:sz w:val="24"/>
          <w:szCs w:val="24"/>
          <w:lang w:val="uk-UA"/>
        </w:rPr>
      </w:pPr>
      <w:r w:rsidRPr="00B515C1">
        <w:rPr>
          <w:rFonts w:ascii="Times New Roman" w:hAnsi="Times New Roman"/>
          <w:sz w:val="24"/>
          <w:szCs w:val="24"/>
          <w:lang w:val="uk-UA"/>
        </w:rPr>
        <w:t>До реєстр. № 4564</w:t>
      </w:r>
    </w:p>
    <w:p w:rsidR="00535129" w:rsidRPr="00B515C1" w:rsidRDefault="00535129" w:rsidP="00535129">
      <w:pPr>
        <w:spacing w:after="0" w:line="240" w:lineRule="auto"/>
        <w:jc w:val="right"/>
        <w:rPr>
          <w:rFonts w:ascii="Times New Roman" w:hAnsi="Times New Roman"/>
          <w:sz w:val="24"/>
          <w:szCs w:val="24"/>
          <w:lang w:val="uk-UA"/>
        </w:rPr>
      </w:pPr>
      <w:r w:rsidRPr="00B515C1">
        <w:rPr>
          <w:rFonts w:ascii="Times New Roman" w:hAnsi="Times New Roman"/>
          <w:sz w:val="24"/>
          <w:szCs w:val="24"/>
          <w:lang w:val="uk-UA"/>
        </w:rPr>
        <w:t>(друге читання)</w:t>
      </w:r>
    </w:p>
    <w:p w:rsidR="00535129" w:rsidRPr="00B515C1" w:rsidRDefault="00535129" w:rsidP="00535129">
      <w:pPr>
        <w:spacing w:after="0" w:line="240" w:lineRule="auto"/>
        <w:jc w:val="center"/>
        <w:rPr>
          <w:rFonts w:ascii="Times New Roman" w:hAnsi="Times New Roman"/>
          <w:b/>
          <w:caps/>
          <w:sz w:val="28"/>
          <w:szCs w:val="28"/>
          <w:lang w:val="uk-UA"/>
        </w:rPr>
      </w:pPr>
    </w:p>
    <w:p w:rsidR="00535129" w:rsidRPr="00B515C1" w:rsidRDefault="00535129" w:rsidP="00535129">
      <w:pPr>
        <w:spacing w:after="0" w:line="240" w:lineRule="auto"/>
        <w:jc w:val="center"/>
        <w:rPr>
          <w:rFonts w:ascii="Times New Roman" w:hAnsi="Times New Roman"/>
          <w:sz w:val="28"/>
          <w:szCs w:val="28"/>
          <w:lang w:val="uk-UA"/>
        </w:rPr>
      </w:pPr>
    </w:p>
    <w:p w:rsidR="00535129" w:rsidRPr="00B515C1" w:rsidRDefault="00535129" w:rsidP="00535129">
      <w:pPr>
        <w:spacing w:after="0" w:line="240" w:lineRule="auto"/>
        <w:jc w:val="center"/>
        <w:rPr>
          <w:rFonts w:ascii="Times New Roman" w:hAnsi="Times New Roman"/>
          <w:b/>
          <w:sz w:val="28"/>
          <w:szCs w:val="28"/>
          <w:lang w:val="uk-UA"/>
        </w:rPr>
      </w:pPr>
      <w:r w:rsidRPr="00B515C1">
        <w:rPr>
          <w:rFonts w:ascii="Times New Roman" w:hAnsi="Times New Roman"/>
          <w:b/>
          <w:sz w:val="28"/>
          <w:szCs w:val="28"/>
          <w:lang w:val="uk-UA"/>
        </w:rPr>
        <w:t>ЗАУВАЖЕННЯ</w:t>
      </w:r>
    </w:p>
    <w:p w:rsidR="00535129" w:rsidRPr="00B515C1" w:rsidRDefault="00535129" w:rsidP="00535129">
      <w:pPr>
        <w:spacing w:after="0" w:line="240" w:lineRule="auto"/>
        <w:jc w:val="center"/>
        <w:rPr>
          <w:rFonts w:ascii="Times New Roman" w:hAnsi="Times New Roman"/>
          <w:b/>
          <w:caps/>
          <w:sz w:val="28"/>
          <w:szCs w:val="28"/>
          <w:lang w:val="uk-UA"/>
        </w:rPr>
      </w:pPr>
    </w:p>
    <w:p w:rsidR="00E805EB" w:rsidRPr="00B515C1" w:rsidRDefault="00535129" w:rsidP="00535129">
      <w:pPr>
        <w:spacing w:after="0" w:line="240" w:lineRule="auto"/>
        <w:jc w:val="center"/>
        <w:rPr>
          <w:rFonts w:ascii="Times New Roman" w:hAnsi="Times New Roman"/>
          <w:b/>
          <w:sz w:val="28"/>
          <w:szCs w:val="28"/>
          <w:lang w:val="uk-UA"/>
        </w:rPr>
      </w:pPr>
      <w:r w:rsidRPr="00B515C1">
        <w:rPr>
          <w:rFonts w:ascii="Times New Roman" w:hAnsi="Times New Roman"/>
          <w:b/>
          <w:sz w:val="28"/>
          <w:szCs w:val="28"/>
          <w:lang w:val="uk-UA"/>
        </w:rPr>
        <w:t xml:space="preserve">до проекту Закону України </w:t>
      </w:r>
      <w:r w:rsidRPr="00B515C1">
        <w:rPr>
          <w:rFonts w:ascii="Times New Roman" w:hAnsi="Times New Roman"/>
          <w:b/>
          <w:bCs/>
          <w:sz w:val="28"/>
          <w:szCs w:val="28"/>
          <w:lang w:val="uk-UA"/>
        </w:rPr>
        <w:t>«</w:t>
      </w:r>
      <w:bookmarkStart w:id="0" w:name="_Hlk60049100"/>
      <w:r w:rsidRPr="00B515C1">
        <w:rPr>
          <w:rFonts w:ascii="Times New Roman" w:hAnsi="Times New Roman"/>
          <w:b/>
          <w:bCs/>
          <w:sz w:val="28"/>
          <w:szCs w:val="28"/>
          <w:lang w:val="uk-UA"/>
        </w:rPr>
        <w:t>Про внесення змін до деяких законів України щодо внесення відомостей про зареєстроване місце проживання осіб на тимчасово окупованих територіях у Донецькій та Луганській областях, Автономній Республіці Крим та місті Севастополі, а також оформлення документів, що посвідчують особу та підтверджують громадянство України</w:t>
      </w:r>
      <w:bookmarkEnd w:id="0"/>
      <w:r w:rsidRPr="00B515C1">
        <w:rPr>
          <w:rFonts w:ascii="Times New Roman" w:hAnsi="Times New Roman"/>
          <w:b/>
          <w:bCs/>
          <w:sz w:val="28"/>
          <w:szCs w:val="28"/>
          <w:lang w:val="uk-UA"/>
        </w:rPr>
        <w:t>, або документів, що посвідчують особу та підтверджують її спеціальний статус»</w:t>
      </w:r>
      <w:r w:rsidRPr="00B515C1">
        <w:rPr>
          <w:rFonts w:ascii="Times New Roman" w:hAnsi="Times New Roman"/>
          <w:b/>
          <w:sz w:val="28"/>
          <w:szCs w:val="28"/>
          <w:lang w:val="uk-UA"/>
        </w:rPr>
        <w:t xml:space="preserve"> </w:t>
      </w:r>
    </w:p>
    <w:p w:rsidR="00535129" w:rsidRPr="00B515C1" w:rsidRDefault="00535129" w:rsidP="00535129">
      <w:pPr>
        <w:spacing w:after="0" w:line="240" w:lineRule="auto"/>
        <w:jc w:val="center"/>
        <w:rPr>
          <w:rFonts w:ascii="Times New Roman" w:hAnsi="Times New Roman"/>
          <w:sz w:val="28"/>
          <w:szCs w:val="28"/>
          <w:lang w:val="uk-UA"/>
        </w:rPr>
      </w:pPr>
      <w:r w:rsidRPr="00B515C1">
        <w:rPr>
          <w:rFonts w:ascii="Times New Roman" w:hAnsi="Times New Roman"/>
          <w:sz w:val="28"/>
          <w:szCs w:val="28"/>
          <w:lang w:val="uk-UA"/>
        </w:rPr>
        <w:t>(</w:t>
      </w:r>
      <w:r w:rsidR="00E805EB" w:rsidRPr="00B515C1">
        <w:rPr>
          <w:rFonts w:ascii="Times New Roman" w:hAnsi="Times New Roman"/>
          <w:sz w:val="28"/>
          <w:szCs w:val="28"/>
          <w:lang w:val="uk-UA"/>
        </w:rPr>
        <w:t xml:space="preserve">реєстр. </w:t>
      </w:r>
      <w:r w:rsidRPr="00B515C1">
        <w:rPr>
          <w:rFonts w:ascii="Times New Roman" w:hAnsi="Times New Roman"/>
          <w:sz w:val="28"/>
          <w:szCs w:val="28"/>
          <w:lang w:val="uk-UA"/>
        </w:rPr>
        <w:t>№ 4564)</w:t>
      </w:r>
    </w:p>
    <w:p w:rsidR="009A364E" w:rsidRPr="00B515C1" w:rsidRDefault="009A364E" w:rsidP="006C0EB0">
      <w:pPr>
        <w:spacing w:after="0" w:line="240" w:lineRule="auto"/>
        <w:jc w:val="center"/>
        <w:rPr>
          <w:rFonts w:ascii="Times New Roman" w:hAnsi="Times New Roman"/>
          <w:sz w:val="28"/>
          <w:szCs w:val="28"/>
          <w:lang w:val="uk-UA"/>
        </w:rPr>
      </w:pPr>
    </w:p>
    <w:p w:rsidR="002356E9" w:rsidRPr="00B515C1" w:rsidRDefault="002356E9" w:rsidP="00F52467">
      <w:pPr>
        <w:spacing w:after="120" w:line="240" w:lineRule="auto"/>
        <w:ind w:firstLine="709"/>
        <w:jc w:val="both"/>
        <w:rPr>
          <w:rFonts w:ascii="Times New Roman" w:hAnsi="Times New Roman"/>
          <w:sz w:val="28"/>
          <w:szCs w:val="28"/>
          <w:lang w:val="uk-UA"/>
        </w:rPr>
      </w:pPr>
      <w:r w:rsidRPr="00B515C1">
        <w:rPr>
          <w:rFonts w:ascii="Times New Roman" w:hAnsi="Times New Roman"/>
          <w:color w:val="000000"/>
          <w:sz w:val="28"/>
          <w:szCs w:val="28"/>
          <w:lang w:val="uk-UA"/>
        </w:rPr>
        <w:t>У Головному юр</w:t>
      </w:r>
      <w:r w:rsidR="00026292" w:rsidRPr="00B515C1">
        <w:rPr>
          <w:rFonts w:ascii="Times New Roman" w:hAnsi="Times New Roman"/>
          <w:color w:val="000000"/>
          <w:sz w:val="28"/>
          <w:szCs w:val="28"/>
          <w:lang w:val="uk-UA"/>
        </w:rPr>
        <w:t xml:space="preserve">идичному управлінні </w:t>
      </w:r>
      <w:r w:rsidR="00045972" w:rsidRPr="00B515C1">
        <w:rPr>
          <w:rFonts w:ascii="Times New Roman" w:hAnsi="Times New Roman"/>
          <w:color w:val="000000"/>
          <w:sz w:val="28"/>
          <w:szCs w:val="28"/>
          <w:lang w:val="uk-UA"/>
        </w:rPr>
        <w:t>в межах фактично відведеного часу</w:t>
      </w:r>
      <w:r w:rsidR="00C50A51">
        <w:rPr>
          <w:rFonts w:ascii="Times New Roman" w:hAnsi="Times New Roman"/>
          <w:color w:val="000000"/>
          <w:sz w:val="28"/>
          <w:szCs w:val="28"/>
          <w:lang w:val="uk-UA"/>
        </w:rPr>
        <w:t xml:space="preserve"> </w:t>
      </w:r>
      <w:r w:rsidR="00C50A51" w:rsidRPr="00B515C1">
        <w:rPr>
          <w:rFonts w:ascii="Times New Roman" w:hAnsi="Times New Roman"/>
          <w:color w:val="000000"/>
          <w:sz w:val="28"/>
          <w:szCs w:val="28"/>
          <w:lang w:val="uk-UA"/>
        </w:rPr>
        <w:t>(порівняльна таблиця законопроекту</w:t>
      </w:r>
      <w:r w:rsidR="00181212">
        <w:rPr>
          <w:rFonts w:ascii="Times New Roman" w:hAnsi="Times New Roman"/>
          <w:color w:val="000000"/>
          <w:sz w:val="28"/>
          <w:szCs w:val="28"/>
          <w:lang w:val="uk-UA"/>
        </w:rPr>
        <w:t xml:space="preserve"> в електронній формі</w:t>
      </w:r>
      <w:r w:rsidR="00C50A51" w:rsidRPr="00B515C1">
        <w:rPr>
          <w:rFonts w:ascii="Times New Roman" w:hAnsi="Times New Roman"/>
          <w:color w:val="000000"/>
          <w:sz w:val="28"/>
          <w:szCs w:val="28"/>
          <w:lang w:val="uk-UA"/>
        </w:rPr>
        <w:t xml:space="preserve"> надійшла 1 липня 2021 року) </w:t>
      </w:r>
      <w:r w:rsidR="00045972" w:rsidRPr="00B515C1">
        <w:rPr>
          <w:rFonts w:ascii="Times New Roman" w:hAnsi="Times New Roman"/>
          <w:color w:val="000000"/>
          <w:sz w:val="28"/>
          <w:szCs w:val="28"/>
          <w:lang w:val="uk-UA"/>
        </w:rPr>
        <w:t xml:space="preserve"> здійснено юридичну експертизу </w:t>
      </w:r>
      <w:r w:rsidR="00C50A51" w:rsidRPr="00B515C1">
        <w:rPr>
          <w:rFonts w:ascii="Times New Roman" w:hAnsi="Times New Roman"/>
          <w:sz w:val="28"/>
          <w:szCs w:val="28"/>
          <w:lang w:val="uk-UA"/>
        </w:rPr>
        <w:t>проекту Закону України «Про внесення змін до деяких законів України щодо внесення відомостей про зареєстроване місце проживання осіб на тимчасово окупованих територіях у Донецькій та Луганській областях, Автономній Республіці Крим та місті Севастополі, а також оформлення документів, що посвідчують особу та підтверджують громадянство України, або документів, що посвідчують особу та підтверджують її спеціальний статус»</w:t>
      </w:r>
      <w:r w:rsidR="00C50A51" w:rsidRPr="00B515C1">
        <w:rPr>
          <w:rFonts w:ascii="Times New Roman" w:hAnsi="Times New Roman"/>
          <w:color w:val="000000"/>
          <w:sz w:val="28"/>
          <w:szCs w:val="28"/>
          <w:lang w:val="uk-UA"/>
        </w:rPr>
        <w:t> (далі – законопроект)</w:t>
      </w:r>
      <w:r w:rsidR="00C50A51">
        <w:rPr>
          <w:rFonts w:ascii="Times New Roman" w:hAnsi="Times New Roman"/>
          <w:color w:val="000000"/>
          <w:sz w:val="28"/>
          <w:szCs w:val="28"/>
          <w:lang w:val="uk-UA"/>
        </w:rPr>
        <w:t>,</w:t>
      </w:r>
      <w:r w:rsidR="00C50A51" w:rsidRPr="00B515C1">
        <w:rPr>
          <w:rFonts w:ascii="Times New Roman" w:hAnsi="Times New Roman"/>
          <w:color w:val="000000"/>
          <w:sz w:val="28"/>
          <w:szCs w:val="28"/>
          <w:lang w:val="uk-UA"/>
        </w:rPr>
        <w:t xml:space="preserve"> </w:t>
      </w:r>
      <w:r w:rsidR="009E692C" w:rsidRPr="00B515C1">
        <w:rPr>
          <w:rFonts w:ascii="Times New Roman" w:hAnsi="Times New Roman"/>
          <w:color w:val="000000"/>
          <w:sz w:val="28"/>
          <w:szCs w:val="28"/>
          <w:lang w:val="uk-UA"/>
        </w:rPr>
        <w:t>підготовленого до другого читання</w:t>
      </w:r>
      <w:r w:rsidR="009E692C" w:rsidRPr="00B515C1">
        <w:rPr>
          <w:rFonts w:ascii="Times New Roman" w:hAnsi="Times New Roman"/>
          <w:sz w:val="28"/>
          <w:szCs w:val="28"/>
          <w:lang w:val="uk-UA"/>
        </w:rPr>
        <w:t xml:space="preserve"> </w:t>
      </w:r>
      <w:r w:rsidR="009E692C" w:rsidRPr="00B515C1">
        <w:rPr>
          <w:rFonts w:ascii="Times New Roman" w:hAnsi="Times New Roman"/>
          <w:color w:val="000000"/>
          <w:sz w:val="28"/>
          <w:szCs w:val="28"/>
          <w:lang w:val="uk-UA"/>
        </w:rPr>
        <w:t xml:space="preserve">Комітетом Верховної Ради України </w:t>
      </w:r>
      <w:r w:rsidR="00BB3021" w:rsidRPr="00B515C1">
        <w:rPr>
          <w:rFonts w:ascii="Times New Roman" w:hAnsi="Times New Roman"/>
          <w:color w:val="000000"/>
          <w:sz w:val="28"/>
          <w:szCs w:val="28"/>
          <w:lang w:val="uk-UA"/>
        </w:rPr>
        <w:t xml:space="preserve">з питань </w:t>
      </w:r>
      <w:r w:rsidR="00EC4A7A" w:rsidRPr="00B515C1">
        <w:rPr>
          <w:rFonts w:ascii="Times New Roman" w:hAnsi="Times New Roman"/>
          <w:color w:val="000000"/>
          <w:sz w:val="28"/>
          <w:szCs w:val="28"/>
          <w:lang w:val="uk-UA"/>
        </w:rPr>
        <w:t xml:space="preserve">прав людини, </w:t>
      </w:r>
      <w:proofErr w:type="spellStart"/>
      <w:r w:rsidR="00EC4A7A" w:rsidRPr="00B515C1">
        <w:rPr>
          <w:rFonts w:ascii="Times New Roman" w:hAnsi="Times New Roman"/>
          <w:color w:val="000000"/>
          <w:sz w:val="28"/>
          <w:szCs w:val="28"/>
          <w:lang w:val="uk-UA"/>
        </w:rPr>
        <w:t>деокупації</w:t>
      </w:r>
      <w:proofErr w:type="spellEnd"/>
      <w:r w:rsidR="00EC4A7A" w:rsidRPr="00B515C1">
        <w:rPr>
          <w:rFonts w:ascii="Times New Roman" w:hAnsi="Times New Roman"/>
          <w:color w:val="000000"/>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r w:rsidR="00C50A51">
        <w:rPr>
          <w:rFonts w:ascii="Times New Roman" w:hAnsi="Times New Roman"/>
          <w:color w:val="000000"/>
          <w:sz w:val="28"/>
          <w:szCs w:val="28"/>
          <w:lang w:val="uk-UA"/>
        </w:rPr>
        <w:t>.</w:t>
      </w:r>
      <w:r w:rsidR="00EC4A7A" w:rsidRPr="00B515C1">
        <w:rPr>
          <w:rFonts w:ascii="Times New Roman" w:hAnsi="Times New Roman"/>
          <w:color w:val="000000"/>
          <w:sz w:val="28"/>
          <w:szCs w:val="28"/>
          <w:lang w:val="uk-UA"/>
        </w:rPr>
        <w:t xml:space="preserve"> </w:t>
      </w:r>
      <w:r w:rsidRPr="00B515C1">
        <w:rPr>
          <w:rFonts w:ascii="Times New Roman" w:hAnsi="Times New Roman"/>
          <w:sz w:val="28"/>
          <w:szCs w:val="28"/>
          <w:lang w:val="uk-UA"/>
        </w:rPr>
        <w:t>Щодо</w:t>
      </w:r>
      <w:r w:rsidR="00301B05" w:rsidRPr="00B515C1">
        <w:rPr>
          <w:rFonts w:ascii="Times New Roman" w:hAnsi="Times New Roman"/>
          <w:sz w:val="28"/>
          <w:szCs w:val="28"/>
          <w:lang w:val="uk-UA"/>
        </w:rPr>
        <w:t xml:space="preserve"> змісту</w:t>
      </w:r>
      <w:r w:rsidRPr="00B515C1">
        <w:rPr>
          <w:rFonts w:ascii="Times New Roman" w:hAnsi="Times New Roman"/>
          <w:sz w:val="28"/>
          <w:szCs w:val="28"/>
          <w:lang w:val="uk-UA"/>
        </w:rPr>
        <w:t xml:space="preserve"> пропонованих законодавчих положень звертаємо увагу на </w:t>
      </w:r>
      <w:r w:rsidR="009A114E" w:rsidRPr="00B515C1">
        <w:rPr>
          <w:rFonts w:ascii="Times New Roman" w:hAnsi="Times New Roman"/>
          <w:sz w:val="28"/>
          <w:szCs w:val="28"/>
          <w:lang w:val="uk-UA"/>
        </w:rPr>
        <w:t>так</w:t>
      </w:r>
      <w:r w:rsidRPr="00B515C1">
        <w:rPr>
          <w:rFonts w:ascii="Times New Roman" w:hAnsi="Times New Roman"/>
          <w:sz w:val="28"/>
          <w:szCs w:val="28"/>
          <w:lang w:val="uk-UA"/>
        </w:rPr>
        <w:t>е.</w:t>
      </w:r>
    </w:p>
    <w:p w:rsidR="0087735D" w:rsidRPr="00B515C1" w:rsidRDefault="00C94BE3" w:rsidP="00F52467">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 xml:space="preserve">1. </w:t>
      </w:r>
      <w:r w:rsidR="0087735D" w:rsidRPr="00B515C1">
        <w:rPr>
          <w:rFonts w:ascii="Times New Roman" w:hAnsi="Times New Roman"/>
          <w:sz w:val="28"/>
          <w:szCs w:val="28"/>
          <w:lang w:val="uk-UA"/>
        </w:rPr>
        <w:t>Поділяємо зауваження Головного науково-експертного управління до цього законопроек</w:t>
      </w:r>
      <w:r w:rsidR="00AD1B92" w:rsidRPr="00B515C1">
        <w:rPr>
          <w:rFonts w:ascii="Times New Roman" w:hAnsi="Times New Roman"/>
          <w:sz w:val="28"/>
          <w:szCs w:val="28"/>
          <w:lang w:val="uk-UA"/>
        </w:rPr>
        <w:t>ту щодо</w:t>
      </w:r>
      <w:r w:rsidR="00C50A51">
        <w:rPr>
          <w:rFonts w:ascii="Times New Roman" w:hAnsi="Times New Roman"/>
          <w:sz w:val="28"/>
          <w:szCs w:val="28"/>
          <w:lang w:val="uk-UA"/>
        </w:rPr>
        <w:t xml:space="preserve"> передбачених законопроектом</w:t>
      </w:r>
      <w:r w:rsidR="00AD1B92" w:rsidRPr="00B515C1">
        <w:rPr>
          <w:rFonts w:ascii="Times New Roman" w:hAnsi="Times New Roman"/>
          <w:sz w:val="28"/>
          <w:szCs w:val="28"/>
          <w:lang w:val="uk-UA"/>
        </w:rPr>
        <w:t xml:space="preserve"> змін до Закону України «Про забезпечення прав і свобод внутрішньо переміщених осіб»</w:t>
      </w:r>
      <w:r w:rsidR="0087735D" w:rsidRPr="00B515C1">
        <w:rPr>
          <w:rFonts w:ascii="Times New Roman" w:hAnsi="Times New Roman"/>
          <w:sz w:val="28"/>
          <w:szCs w:val="28"/>
          <w:lang w:val="uk-UA"/>
        </w:rPr>
        <w:t xml:space="preserve"> (висновок від </w:t>
      </w:r>
      <w:r w:rsidR="00EC4A7A" w:rsidRPr="00B515C1">
        <w:rPr>
          <w:rFonts w:ascii="Times New Roman" w:hAnsi="Times New Roman"/>
          <w:sz w:val="28"/>
          <w:szCs w:val="28"/>
          <w:lang w:val="uk-UA"/>
        </w:rPr>
        <w:t>25</w:t>
      </w:r>
      <w:r w:rsidR="0087735D" w:rsidRPr="00B515C1">
        <w:rPr>
          <w:rFonts w:ascii="Times New Roman" w:hAnsi="Times New Roman"/>
          <w:sz w:val="28"/>
          <w:szCs w:val="28"/>
          <w:lang w:val="uk-UA"/>
        </w:rPr>
        <w:t xml:space="preserve"> </w:t>
      </w:r>
      <w:r w:rsidR="00EC4A7A" w:rsidRPr="00B515C1">
        <w:rPr>
          <w:rFonts w:ascii="Times New Roman" w:hAnsi="Times New Roman"/>
          <w:sz w:val="28"/>
          <w:szCs w:val="28"/>
          <w:lang w:val="uk-UA"/>
        </w:rPr>
        <w:t xml:space="preserve">лютого 2021 </w:t>
      </w:r>
      <w:r w:rsidR="0087735D" w:rsidRPr="00B515C1">
        <w:rPr>
          <w:rFonts w:ascii="Times New Roman" w:hAnsi="Times New Roman"/>
          <w:sz w:val="28"/>
          <w:szCs w:val="28"/>
          <w:lang w:val="uk-UA"/>
        </w:rPr>
        <w:t xml:space="preserve">року), </w:t>
      </w:r>
      <w:r w:rsidR="00C50A51">
        <w:rPr>
          <w:rFonts w:ascii="Times New Roman" w:hAnsi="Times New Roman"/>
          <w:sz w:val="28"/>
          <w:szCs w:val="28"/>
          <w:lang w:val="uk-UA"/>
        </w:rPr>
        <w:t>що</w:t>
      </w:r>
      <w:r w:rsidR="0087735D" w:rsidRPr="00B515C1">
        <w:rPr>
          <w:rFonts w:ascii="Times New Roman" w:hAnsi="Times New Roman"/>
          <w:sz w:val="28"/>
          <w:szCs w:val="28"/>
          <w:lang w:val="uk-UA"/>
        </w:rPr>
        <w:t xml:space="preserve"> не були враховані при підготовці його до другого читання.</w:t>
      </w:r>
    </w:p>
    <w:p w:rsidR="00EC4A7A" w:rsidRPr="00B515C1" w:rsidRDefault="00CA2238" w:rsidP="00EC4A7A">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В</w:t>
      </w:r>
      <w:r w:rsidR="00AD1B92" w:rsidRPr="00B515C1">
        <w:rPr>
          <w:rFonts w:ascii="Times New Roman" w:hAnsi="Times New Roman"/>
          <w:sz w:val="28"/>
          <w:szCs w:val="28"/>
          <w:lang w:val="uk-UA"/>
        </w:rPr>
        <w:t>ідповідно до частини</w:t>
      </w:r>
      <w:r w:rsidR="00EC4A7A" w:rsidRPr="00B515C1">
        <w:rPr>
          <w:rFonts w:ascii="Times New Roman" w:hAnsi="Times New Roman"/>
          <w:sz w:val="28"/>
          <w:szCs w:val="28"/>
          <w:lang w:val="uk-UA"/>
        </w:rPr>
        <w:t xml:space="preserve"> </w:t>
      </w:r>
      <w:r w:rsidR="00AD1B92" w:rsidRPr="00B515C1">
        <w:rPr>
          <w:rFonts w:ascii="Times New Roman" w:hAnsi="Times New Roman"/>
          <w:sz w:val="28"/>
          <w:szCs w:val="28"/>
          <w:lang w:val="uk-UA"/>
        </w:rPr>
        <w:t>першої статті </w:t>
      </w:r>
      <w:r w:rsidR="00EC4A7A" w:rsidRPr="00B515C1">
        <w:rPr>
          <w:rFonts w:ascii="Times New Roman" w:hAnsi="Times New Roman"/>
          <w:sz w:val="28"/>
          <w:szCs w:val="28"/>
          <w:lang w:val="uk-UA"/>
        </w:rPr>
        <w:t xml:space="preserve">1 </w:t>
      </w:r>
      <w:r w:rsidR="00AD1B92" w:rsidRPr="00B515C1">
        <w:rPr>
          <w:rFonts w:ascii="Times New Roman" w:hAnsi="Times New Roman"/>
          <w:sz w:val="28"/>
          <w:szCs w:val="28"/>
          <w:lang w:val="uk-UA"/>
        </w:rPr>
        <w:t xml:space="preserve">Закону України «Про забезпечення прав і свобод внутрішньо переміщених осіб» </w:t>
      </w:r>
      <w:r w:rsidR="00EC4A7A" w:rsidRPr="00B515C1">
        <w:rPr>
          <w:rFonts w:ascii="Times New Roman" w:hAnsi="Times New Roman"/>
          <w:sz w:val="28"/>
          <w:szCs w:val="28"/>
          <w:lang w:val="uk-UA"/>
        </w:rPr>
        <w:t xml:space="preserve">внутрішньо </w:t>
      </w:r>
      <w:r w:rsidR="00EC4A7A" w:rsidRPr="00B515C1">
        <w:rPr>
          <w:rFonts w:ascii="Times New Roman" w:hAnsi="Times New Roman"/>
          <w:sz w:val="28"/>
          <w:szCs w:val="28"/>
          <w:lang w:val="uk-UA"/>
        </w:rPr>
        <w:lastRenderedPageBreak/>
        <w:t>переміщеною особою є громадянин України, іноземець або особа без громадянства, яка перебуває на території України на законних підставах та має право на постійне проживання в Україні, яку змусили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w:t>
      </w:r>
      <w:r w:rsidR="00C50A51">
        <w:rPr>
          <w:rFonts w:ascii="Times New Roman" w:hAnsi="Times New Roman"/>
          <w:sz w:val="28"/>
          <w:szCs w:val="28"/>
          <w:lang w:val="uk-UA"/>
        </w:rPr>
        <w:t>хногенного характеру. При цьому</w:t>
      </w:r>
      <w:r w:rsidR="00EC4A7A" w:rsidRPr="00B515C1">
        <w:rPr>
          <w:rFonts w:ascii="Times New Roman" w:hAnsi="Times New Roman"/>
          <w:sz w:val="28"/>
          <w:szCs w:val="28"/>
          <w:lang w:val="uk-UA"/>
        </w:rPr>
        <w:t xml:space="preserve"> факт внутрішнього переміщення підтверджується довідкою про взяття на облік </w:t>
      </w:r>
      <w:r w:rsidR="00AD1B92" w:rsidRPr="00B515C1">
        <w:rPr>
          <w:rFonts w:ascii="Times New Roman" w:hAnsi="Times New Roman"/>
          <w:sz w:val="28"/>
          <w:szCs w:val="28"/>
          <w:lang w:val="uk-UA"/>
        </w:rPr>
        <w:t>внутрішньо переміщеної особи (частина</w:t>
      </w:r>
      <w:r w:rsidR="00EC4A7A" w:rsidRPr="00B515C1">
        <w:rPr>
          <w:rFonts w:ascii="Times New Roman" w:hAnsi="Times New Roman"/>
          <w:sz w:val="28"/>
          <w:szCs w:val="28"/>
          <w:lang w:val="uk-UA"/>
        </w:rPr>
        <w:t xml:space="preserve"> </w:t>
      </w:r>
      <w:r w:rsidR="00AD1B92" w:rsidRPr="00B515C1">
        <w:rPr>
          <w:rFonts w:ascii="Times New Roman" w:hAnsi="Times New Roman"/>
          <w:sz w:val="28"/>
          <w:szCs w:val="28"/>
          <w:lang w:val="uk-UA"/>
        </w:rPr>
        <w:t>перша статті </w:t>
      </w:r>
      <w:r w:rsidR="00EC4A7A" w:rsidRPr="00B515C1">
        <w:rPr>
          <w:rFonts w:ascii="Times New Roman" w:hAnsi="Times New Roman"/>
          <w:sz w:val="28"/>
          <w:szCs w:val="28"/>
          <w:lang w:val="uk-UA"/>
        </w:rPr>
        <w:t>4). Для отримання довідки про взяття на облік внутрішньо переміщеної особи така особа звертається із заявою до структурного підрозділу з питань соціального захисту населення районних, районних у місті Києві державних адміністрацій, виконавчих органів міських, районних у містах (у разі утворення) рад за місцем проживання у порядку, встановленому</w:t>
      </w:r>
      <w:r w:rsidR="00AD1B92" w:rsidRPr="00B515C1">
        <w:rPr>
          <w:rFonts w:ascii="Times New Roman" w:hAnsi="Times New Roman"/>
          <w:sz w:val="28"/>
          <w:szCs w:val="28"/>
          <w:lang w:val="uk-UA"/>
        </w:rPr>
        <w:t xml:space="preserve"> Кабінетом Міністрів України (частина третя статті</w:t>
      </w:r>
      <w:r w:rsidR="00EC4A7A" w:rsidRPr="00B515C1">
        <w:rPr>
          <w:rFonts w:ascii="Times New Roman" w:hAnsi="Times New Roman"/>
          <w:sz w:val="28"/>
          <w:szCs w:val="28"/>
          <w:lang w:val="uk-UA"/>
        </w:rPr>
        <w:t xml:space="preserve"> 4). Така довідка засвідчує місце проживання внутрішньо переміщеної особи на період ная</w:t>
      </w:r>
      <w:r w:rsidR="00AD1B92" w:rsidRPr="00B515C1">
        <w:rPr>
          <w:rFonts w:ascii="Times New Roman" w:hAnsi="Times New Roman"/>
          <w:sz w:val="28"/>
          <w:szCs w:val="28"/>
          <w:lang w:val="uk-UA"/>
        </w:rPr>
        <w:t>вності підстав, зазначених у статті 1 цього Закону (частина перша статті</w:t>
      </w:r>
      <w:r w:rsidR="00EC4A7A" w:rsidRPr="00B515C1">
        <w:rPr>
          <w:rFonts w:ascii="Times New Roman" w:hAnsi="Times New Roman"/>
          <w:sz w:val="28"/>
          <w:szCs w:val="28"/>
          <w:lang w:val="uk-UA"/>
        </w:rPr>
        <w:t xml:space="preserve"> 5).</w:t>
      </w:r>
    </w:p>
    <w:p w:rsidR="00EC4A7A" w:rsidRDefault="00EC4A7A" w:rsidP="00EC4A7A">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Таким чином, передб</w:t>
      </w:r>
      <w:r w:rsidR="00AD1B92" w:rsidRPr="00B515C1">
        <w:rPr>
          <w:rFonts w:ascii="Times New Roman" w:hAnsi="Times New Roman"/>
          <w:sz w:val="28"/>
          <w:szCs w:val="28"/>
          <w:lang w:val="uk-UA"/>
        </w:rPr>
        <w:t>ачений чинним законодавством (частина</w:t>
      </w:r>
      <w:r w:rsidRPr="00B515C1">
        <w:rPr>
          <w:rFonts w:ascii="Times New Roman" w:hAnsi="Times New Roman"/>
          <w:sz w:val="28"/>
          <w:szCs w:val="28"/>
          <w:lang w:val="uk-UA"/>
        </w:rPr>
        <w:t xml:space="preserve"> </w:t>
      </w:r>
      <w:r w:rsidR="00AD1B92" w:rsidRPr="00B515C1">
        <w:rPr>
          <w:rFonts w:ascii="Times New Roman" w:hAnsi="Times New Roman"/>
          <w:sz w:val="28"/>
          <w:szCs w:val="28"/>
          <w:lang w:val="uk-UA"/>
        </w:rPr>
        <w:t>перша статті </w:t>
      </w:r>
      <w:r w:rsidRPr="00B515C1">
        <w:rPr>
          <w:rFonts w:ascii="Times New Roman" w:hAnsi="Times New Roman"/>
          <w:sz w:val="28"/>
          <w:szCs w:val="28"/>
          <w:lang w:val="uk-UA"/>
        </w:rPr>
        <w:t>6 Закону України «Про забезпечення прав і свобод внутрішньо переміщених осіб») порядок оформлення документів, що посвідчують особу та підтверджують громадянство України, або документів, що посвідчують особу та підтверджують її спеціальний статус за місцем проживання внутрішньо переміщеної особи, а не за місцем її звернення (як пропонується у законопроекті) виглядає обґрунтованим, з огляду на порядок обліку таких осіб.</w:t>
      </w:r>
    </w:p>
    <w:p w:rsidR="00B515C1" w:rsidRPr="00B515C1" w:rsidRDefault="00B515C1" w:rsidP="00B515C1">
      <w:pPr>
        <w:pStyle w:val="aa"/>
        <w:spacing w:before="120"/>
        <w:ind w:firstLine="708"/>
        <w:jc w:val="both"/>
        <w:rPr>
          <w:szCs w:val="28"/>
          <w:lang w:val="uk-UA" w:eastAsia="ru-RU"/>
        </w:rPr>
      </w:pPr>
      <w:r>
        <w:rPr>
          <w:szCs w:val="28"/>
          <w:lang w:val="uk-UA" w:eastAsia="ru-RU"/>
        </w:rPr>
        <w:t>2</w:t>
      </w:r>
      <w:r w:rsidRPr="00B515C1">
        <w:rPr>
          <w:szCs w:val="28"/>
          <w:lang w:val="uk-UA" w:eastAsia="ru-RU"/>
        </w:rPr>
        <w:t>. Положеннями абзаців п'ятих пунктів 2-4 розділу І законопроекту  передбачається встановити, що "для внесення відомостей про зареєстроване місце проживання осіб, які проживають на тимчасово окупованій території, осіб, які проживають на території антитерористичної операції, а також внутрішньо переміщених осіб може використовуватися інформація з Державного реєстру виборців, Єдиного державного демографічного реєстру, Державного реєстру актів цивільного стану громадян, Єдиної інформаційної бази даних про внутрішньо переміщених осіб" (йдеться в тому числі про інформацію з обмеженим доступом – конфіденційну інформацію про особу).</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Таким чином на законодавчому рівні пропонується визначити, що відомості, які збиралися повноважними на те державними органами у фізичних осіб (суб'єктів персональних даних) на певні законні цілі (зрозумілі та передбачувані для осіб), будуть вільно оброблятися іншими державними органами для реалізації інших цілей, що можуть бути несумісні з цілями для яких їх від початку збирали. Відтак, використовуючи відповідний нормотворчий прийом законодавець фактично нівелює закріплені Конституцією і законами України засади передбачуваності поширення охоронюваної законом інформації. При цьому, законопроектом на передбачається жодних змін до законів України, що врегульовують правовий режим функціонування вказаних державних реєстрів.</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lastRenderedPageBreak/>
        <w:t xml:space="preserve">Натомість, зокрема, частиною другою статті 2 Закону України "Про Державний реєстр виборців" передбачено, що база даних Державного реєстру виборців, будь-яка її частина, копія бази даних або її частини, персональні дані виборців, що містяться у базі даних Реєстру, можуть використовуватися лише для цілей, передбачених статтею 26 цього ж Закону. </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xml:space="preserve">Вважаємо, що </w:t>
      </w:r>
      <w:r w:rsidR="00C50A51">
        <w:rPr>
          <w:szCs w:val="28"/>
          <w:lang w:val="uk-UA" w:eastAsia="ru-RU"/>
        </w:rPr>
        <w:t>використаний у законопроекті</w:t>
      </w:r>
      <w:r w:rsidRPr="00B515C1">
        <w:rPr>
          <w:szCs w:val="28"/>
          <w:lang w:val="uk-UA" w:eastAsia="ru-RU"/>
        </w:rPr>
        <w:t xml:space="preserve"> підхід </w:t>
      </w:r>
      <w:r w:rsidR="00C50A51">
        <w:rPr>
          <w:szCs w:val="28"/>
          <w:lang w:val="uk-UA" w:eastAsia="ru-RU"/>
        </w:rPr>
        <w:t>щодо</w:t>
      </w:r>
      <w:r w:rsidRPr="00B515C1">
        <w:rPr>
          <w:lang w:val="uk-UA"/>
        </w:rPr>
        <w:t xml:space="preserve"> </w:t>
      </w:r>
      <w:r w:rsidR="00C50A51">
        <w:rPr>
          <w:szCs w:val="28"/>
          <w:lang w:val="uk-UA" w:eastAsia="ru-RU"/>
        </w:rPr>
        <w:t>викладення</w:t>
      </w:r>
      <w:r w:rsidRPr="00B515C1">
        <w:rPr>
          <w:szCs w:val="28"/>
          <w:lang w:val="uk-UA" w:eastAsia="ru-RU"/>
        </w:rPr>
        <w:t xml:space="preserve"> нормативних приписів </w:t>
      </w:r>
      <w:r w:rsidR="00C50A51">
        <w:rPr>
          <w:szCs w:val="28"/>
          <w:lang w:val="uk-UA" w:eastAsia="ru-RU"/>
        </w:rPr>
        <w:t>стосовно використання конфіденційної інформації про особу</w:t>
      </w:r>
      <w:r w:rsidR="00040FDC">
        <w:rPr>
          <w:szCs w:val="28"/>
          <w:lang w:val="uk-UA" w:eastAsia="ru-RU"/>
        </w:rPr>
        <w:t xml:space="preserve"> </w:t>
      </w:r>
      <w:r w:rsidRPr="00B515C1">
        <w:rPr>
          <w:szCs w:val="28"/>
          <w:lang w:val="uk-UA" w:eastAsia="ru-RU"/>
        </w:rPr>
        <w:t xml:space="preserve">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w:t>
      </w:r>
      <w:proofErr w:type="spellStart"/>
      <w:r w:rsidRPr="00B515C1">
        <w:rPr>
          <w:szCs w:val="28"/>
          <w:lang w:val="uk-UA" w:eastAsia="ru-RU"/>
        </w:rPr>
        <w:t>Солдатенко</w:t>
      </w:r>
      <w:proofErr w:type="spellEnd"/>
      <w:r w:rsidRPr="00B515C1">
        <w:rPr>
          <w:szCs w:val="28"/>
          <w:lang w:val="uk-UA" w:eastAsia="ru-RU"/>
        </w:rPr>
        <w:t xml:space="preserve"> проти України (№2440/07), </w:t>
      </w:r>
      <w:proofErr w:type="spellStart"/>
      <w:r w:rsidRPr="00B515C1">
        <w:rPr>
          <w:szCs w:val="28"/>
          <w:lang w:val="uk-UA" w:eastAsia="ru-RU"/>
        </w:rPr>
        <w:t>Вєренцов</w:t>
      </w:r>
      <w:proofErr w:type="spellEnd"/>
      <w:r w:rsidRPr="00B515C1">
        <w:rPr>
          <w:szCs w:val="28"/>
          <w:lang w:val="uk-UA" w:eastAsia="ru-RU"/>
        </w:rPr>
        <w:t xml:space="preserve"> проти України, 11 квітня 2013 року).</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Відповідні положення законопроекту суперечать вимогам Конституції України та правовим позиціям Конституційного Суду України, не відповідають міжнародним актам, не враховують практику Європейського суду з прав людини.</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Так, відповідно до статті 3 Конституції України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Згідно з правовими позиціями Конституційного Суду України, викладеними у його Рішенні від 20 січня 2012 року № 2-</w:t>
      </w:r>
      <w:proofErr w:type="spellStart"/>
      <w:r w:rsidRPr="00B515C1">
        <w:rPr>
          <w:szCs w:val="28"/>
          <w:lang w:val="uk-UA" w:eastAsia="ru-RU"/>
        </w:rPr>
        <w:t>рп</w:t>
      </w:r>
      <w:proofErr w:type="spellEnd"/>
      <w:r w:rsidRPr="00B515C1">
        <w:rPr>
          <w:szCs w:val="28"/>
          <w:lang w:val="uk-UA" w:eastAsia="ru-RU"/>
        </w:rPr>
        <w:t>/2012:</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xml:space="preserve">- «інформація про особисте та сімейне життя особи (персональні дані про неї) є конфіденційною і може бути поширена тільки за її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   </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xml:space="preserve">Аналіз положень частин першої, другої статті 32 Конституції України та правових позицій Конституційного Суду України дає підстави для висновку, </w:t>
      </w:r>
      <w:r w:rsidRPr="00B515C1">
        <w:rPr>
          <w:szCs w:val="28"/>
          <w:lang w:val="uk-UA" w:eastAsia="ru-RU"/>
        </w:rPr>
        <w:lastRenderedPageBreak/>
        <w:t xml:space="preserve">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 </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Також відповідно до статті 5 Конвенції про захист персональних даних  персональні дані, що піддаються автоматизованій обробці, повинні бути адекватними, відповідними та ненадмірними стосовно цілей, для яких вони зберігаються.</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xml:space="preserve">За практикою Європейського суду з прав людини для того, щоб національне законодавство відповідало вимогам Конвенції про захист прав людини і основоположних свобод 1950 року, воно має гарантувати засіб юридичного захисту від свавільного втручання органів державної влади у права, гарантовані Конвенцією; у питаннях, які стосуються основоположних прав, надання </w:t>
      </w:r>
      <w:proofErr w:type="spellStart"/>
      <w:r w:rsidRPr="00B515C1">
        <w:rPr>
          <w:szCs w:val="28"/>
          <w:lang w:val="uk-UA" w:eastAsia="ru-RU"/>
        </w:rPr>
        <w:t>дискреції</w:t>
      </w:r>
      <w:proofErr w:type="spellEnd"/>
      <w:r w:rsidRPr="00B515C1">
        <w:rPr>
          <w:szCs w:val="28"/>
          <w:lang w:val="uk-UA" w:eastAsia="ru-RU"/>
        </w:rPr>
        <w:t xml:space="preserve"> органам виконавчої влади через необмежені повноваження було б несумісним з принципом верховенства права, одним з основних принципів демократичного суспільства, гарантованих Конвенцією; саме тому законодавство має достатньо чітко визначати межі такої </w:t>
      </w:r>
      <w:proofErr w:type="spellStart"/>
      <w:r w:rsidRPr="00B515C1">
        <w:rPr>
          <w:szCs w:val="28"/>
          <w:lang w:val="uk-UA" w:eastAsia="ru-RU"/>
        </w:rPr>
        <w:t>дискреції</w:t>
      </w:r>
      <w:proofErr w:type="spellEnd"/>
      <w:r w:rsidRPr="00B515C1">
        <w:rPr>
          <w:szCs w:val="28"/>
          <w:lang w:val="uk-UA" w:eastAsia="ru-RU"/>
        </w:rPr>
        <w:t>, наданої компетентним органам влади, та порядок її здійснення (пункт 67 рішення у справі «</w:t>
      </w:r>
      <w:proofErr w:type="spellStart"/>
      <w:r w:rsidRPr="00B515C1">
        <w:rPr>
          <w:szCs w:val="28"/>
          <w:lang w:val="uk-UA" w:eastAsia="ru-RU"/>
        </w:rPr>
        <w:t>Котій</w:t>
      </w:r>
      <w:proofErr w:type="spellEnd"/>
      <w:r w:rsidRPr="00B515C1">
        <w:rPr>
          <w:szCs w:val="28"/>
          <w:lang w:val="uk-UA" w:eastAsia="ru-RU"/>
        </w:rPr>
        <w:t xml:space="preserve"> проти України» (</w:t>
      </w:r>
      <w:proofErr w:type="spellStart"/>
      <w:r w:rsidRPr="00B515C1">
        <w:rPr>
          <w:szCs w:val="28"/>
          <w:lang w:val="uk-UA" w:eastAsia="ru-RU"/>
        </w:rPr>
        <w:t>Kotiy</w:t>
      </w:r>
      <w:proofErr w:type="spellEnd"/>
      <w:r w:rsidRPr="00B515C1">
        <w:rPr>
          <w:szCs w:val="28"/>
          <w:lang w:val="uk-UA" w:eastAsia="ru-RU"/>
        </w:rPr>
        <w:t xml:space="preserve"> v. </w:t>
      </w:r>
      <w:proofErr w:type="spellStart"/>
      <w:r w:rsidRPr="00B515C1">
        <w:rPr>
          <w:szCs w:val="28"/>
          <w:lang w:val="uk-UA" w:eastAsia="ru-RU"/>
        </w:rPr>
        <w:t>Ukraine</w:t>
      </w:r>
      <w:proofErr w:type="spellEnd"/>
      <w:r w:rsidRPr="00B515C1">
        <w:rPr>
          <w:szCs w:val="28"/>
          <w:lang w:val="uk-UA" w:eastAsia="ru-RU"/>
        </w:rPr>
        <w:t>) від 5 березня 2015 року, заява № 28718/09; пункт 60 рішення у справі «</w:t>
      </w:r>
      <w:proofErr w:type="spellStart"/>
      <w:r w:rsidRPr="00B515C1">
        <w:rPr>
          <w:szCs w:val="28"/>
          <w:lang w:val="uk-UA" w:eastAsia="ru-RU"/>
        </w:rPr>
        <w:t>Зосимов</w:t>
      </w:r>
      <w:proofErr w:type="spellEnd"/>
      <w:r w:rsidRPr="00B515C1">
        <w:rPr>
          <w:szCs w:val="28"/>
          <w:lang w:val="uk-UA" w:eastAsia="ru-RU"/>
        </w:rPr>
        <w:t xml:space="preserve"> проти України» (</w:t>
      </w:r>
      <w:proofErr w:type="spellStart"/>
      <w:r w:rsidRPr="00B515C1">
        <w:rPr>
          <w:szCs w:val="28"/>
          <w:lang w:val="uk-UA" w:eastAsia="ru-RU"/>
        </w:rPr>
        <w:t>Zosymov</w:t>
      </w:r>
      <w:proofErr w:type="spellEnd"/>
      <w:r w:rsidRPr="00B515C1">
        <w:rPr>
          <w:szCs w:val="28"/>
          <w:lang w:val="uk-UA" w:eastAsia="ru-RU"/>
        </w:rPr>
        <w:t xml:space="preserve"> v. </w:t>
      </w:r>
      <w:proofErr w:type="spellStart"/>
      <w:r w:rsidRPr="00B515C1">
        <w:rPr>
          <w:szCs w:val="28"/>
          <w:lang w:val="uk-UA" w:eastAsia="ru-RU"/>
        </w:rPr>
        <w:t>Ukraine</w:t>
      </w:r>
      <w:proofErr w:type="spellEnd"/>
      <w:r w:rsidRPr="00B515C1">
        <w:rPr>
          <w:szCs w:val="28"/>
          <w:lang w:val="uk-UA" w:eastAsia="ru-RU"/>
        </w:rPr>
        <w:t>) від 7 липня 2016 року, заява № 4322/06).</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rsidR="00B515C1" w:rsidRPr="00B515C1" w:rsidRDefault="00B515C1" w:rsidP="00B515C1">
      <w:pPr>
        <w:pStyle w:val="aa"/>
        <w:spacing w:before="120"/>
        <w:ind w:firstLine="708"/>
        <w:jc w:val="both"/>
        <w:rPr>
          <w:szCs w:val="28"/>
          <w:lang w:val="uk-UA" w:eastAsia="ru-RU"/>
        </w:rPr>
      </w:pPr>
      <w:r w:rsidRPr="00B515C1">
        <w:rPr>
          <w:szCs w:val="28"/>
          <w:lang w:val="uk-UA" w:eastAsia="ru-RU"/>
        </w:rPr>
        <w:t xml:space="preserve">Відтак, зважаючи на те, що у проекті відсутні чіткі та зрозумілі межі </w:t>
      </w:r>
      <w:proofErr w:type="spellStart"/>
      <w:r w:rsidRPr="00B515C1">
        <w:rPr>
          <w:szCs w:val="28"/>
          <w:lang w:val="uk-UA" w:eastAsia="ru-RU"/>
        </w:rPr>
        <w:t>дискреції</w:t>
      </w:r>
      <w:proofErr w:type="spellEnd"/>
      <w:r w:rsidRPr="00B515C1">
        <w:rPr>
          <w:szCs w:val="28"/>
          <w:lang w:val="uk-UA" w:eastAsia="ru-RU"/>
        </w:rPr>
        <w:t>, не встановлено меж повноважень державних органів, що є володільцями чи розпорядниками державних реєстрів та баз даних, положення законопроекту, що стосуються доступу до інформації, що міститься у  реєстрах, базах даних, не відповідають критерію якості закону в контексті вимог частини другої статті 32 Конституції України,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045972" w:rsidRPr="00B515C1" w:rsidRDefault="00045972" w:rsidP="00EC4A7A">
      <w:pPr>
        <w:spacing w:after="120" w:line="240" w:lineRule="auto"/>
        <w:ind w:firstLine="709"/>
        <w:jc w:val="both"/>
        <w:rPr>
          <w:rFonts w:ascii="Times New Roman" w:hAnsi="Times New Roman"/>
          <w:sz w:val="28"/>
          <w:szCs w:val="28"/>
          <w:lang w:val="uk-UA"/>
        </w:rPr>
      </w:pPr>
    </w:p>
    <w:p w:rsidR="00040FDC" w:rsidRDefault="00040FDC" w:rsidP="00C94BE3">
      <w:pPr>
        <w:ind w:firstLine="708"/>
        <w:jc w:val="both"/>
        <w:rPr>
          <w:rFonts w:ascii="Times New Roman" w:hAnsi="Times New Roman"/>
          <w:sz w:val="28"/>
          <w:szCs w:val="28"/>
          <w:lang w:val="uk-UA"/>
        </w:rPr>
      </w:pPr>
    </w:p>
    <w:p w:rsidR="00040FDC" w:rsidRPr="00B515C1" w:rsidRDefault="00040FDC" w:rsidP="00040FDC">
      <w:pPr>
        <w:ind w:firstLine="851"/>
        <w:jc w:val="both"/>
        <w:rPr>
          <w:rFonts w:ascii="Times New Roman" w:hAnsi="Times New Roman"/>
          <w:sz w:val="28"/>
          <w:szCs w:val="28"/>
          <w:lang w:val="uk-UA"/>
        </w:rPr>
      </w:pPr>
      <w:r>
        <w:rPr>
          <w:rFonts w:ascii="Times New Roman" w:hAnsi="Times New Roman"/>
          <w:sz w:val="28"/>
          <w:szCs w:val="28"/>
          <w:lang w:val="uk-UA"/>
        </w:rPr>
        <w:lastRenderedPageBreak/>
        <w:t>3. Запропоновану в законопроекті назву «центральний орган</w:t>
      </w:r>
      <w:r w:rsidRPr="00AA015F">
        <w:rPr>
          <w:rFonts w:ascii="Times New Roman" w:hAnsi="Times New Roman"/>
          <w:sz w:val="28"/>
          <w:szCs w:val="28"/>
          <w:lang w:val="uk-UA"/>
        </w:rPr>
        <w:t xml:space="preserve"> виконавчої влади</w:t>
      </w:r>
      <w:r>
        <w:rPr>
          <w:rFonts w:ascii="Times New Roman" w:hAnsi="Times New Roman"/>
          <w:sz w:val="28"/>
          <w:szCs w:val="28"/>
          <w:lang w:val="uk-UA"/>
        </w:rPr>
        <w:t>,</w:t>
      </w:r>
      <w:r w:rsidRPr="00AA015F">
        <w:rPr>
          <w:rFonts w:ascii="Times New Roman" w:hAnsi="Times New Roman"/>
          <w:sz w:val="28"/>
          <w:szCs w:val="28"/>
          <w:lang w:val="uk-UA"/>
        </w:rPr>
        <w:t xml:space="preserve"> </w:t>
      </w:r>
      <w:r>
        <w:rPr>
          <w:rFonts w:ascii="Times New Roman" w:hAnsi="Times New Roman"/>
          <w:sz w:val="28"/>
          <w:szCs w:val="28"/>
          <w:lang w:val="uk-UA"/>
        </w:rPr>
        <w:t>що</w:t>
      </w:r>
      <w:r w:rsidRPr="00AA015F">
        <w:rPr>
          <w:rFonts w:ascii="Times New Roman" w:hAnsi="Times New Roman"/>
          <w:sz w:val="28"/>
          <w:szCs w:val="28"/>
          <w:lang w:val="uk-UA"/>
        </w:rPr>
        <w:t xml:space="preserve"> реа</w:t>
      </w:r>
      <w:r>
        <w:rPr>
          <w:rFonts w:ascii="Times New Roman" w:hAnsi="Times New Roman"/>
          <w:sz w:val="28"/>
          <w:szCs w:val="28"/>
          <w:lang w:val="uk-UA"/>
        </w:rPr>
        <w:t xml:space="preserve">лізує державну політику у </w:t>
      </w:r>
      <w:r w:rsidRPr="00AA015F">
        <w:rPr>
          <w:rFonts w:ascii="Times New Roman" w:hAnsi="Times New Roman"/>
          <w:sz w:val="28"/>
          <w:szCs w:val="28"/>
          <w:u w:val="single"/>
          <w:lang w:val="uk-UA"/>
        </w:rPr>
        <w:t>сфері</w:t>
      </w:r>
      <w:r w:rsidRPr="00AA015F">
        <w:rPr>
          <w:rFonts w:ascii="Times New Roman" w:hAnsi="Times New Roman"/>
          <w:sz w:val="28"/>
          <w:szCs w:val="28"/>
          <w:lang w:val="uk-UA"/>
        </w:rPr>
        <w:t xml:space="preserve">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r>
        <w:rPr>
          <w:rFonts w:ascii="Times New Roman" w:hAnsi="Times New Roman"/>
          <w:sz w:val="28"/>
          <w:szCs w:val="28"/>
          <w:lang w:val="uk-UA"/>
        </w:rPr>
        <w:t>» (у пунктах 2, 3, 4 розділу І проекту) слід привести у відповідність до пункту 1 частини першої статті 2 Закону України «</w:t>
      </w:r>
      <w:r w:rsidRPr="00AA015F">
        <w:rPr>
          <w:rFonts w:ascii="Times New Roman" w:hAnsi="Times New Roman"/>
          <w:sz w:val="28"/>
          <w:szCs w:val="28"/>
          <w:lang w:val="uk-U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ascii="Times New Roman" w:hAnsi="Times New Roman"/>
          <w:sz w:val="28"/>
          <w:szCs w:val="28"/>
          <w:lang w:val="uk-UA"/>
        </w:rPr>
        <w:t>», а саме: слово «сфері» замінити словом</w:t>
      </w:r>
      <w:r w:rsidRPr="00AA015F">
        <w:rPr>
          <w:rFonts w:ascii="Times New Roman" w:hAnsi="Times New Roman"/>
          <w:sz w:val="28"/>
          <w:szCs w:val="28"/>
          <w:lang w:val="uk-UA"/>
        </w:rPr>
        <w:t xml:space="preserve"> </w:t>
      </w:r>
      <w:r>
        <w:rPr>
          <w:rFonts w:ascii="Times New Roman" w:hAnsi="Times New Roman"/>
          <w:sz w:val="28"/>
          <w:szCs w:val="28"/>
          <w:lang w:val="uk-UA"/>
        </w:rPr>
        <w:t>«</w:t>
      </w:r>
      <w:r w:rsidRPr="00AA015F">
        <w:rPr>
          <w:rFonts w:ascii="Times New Roman" w:hAnsi="Times New Roman"/>
          <w:sz w:val="28"/>
          <w:szCs w:val="28"/>
          <w:u w:val="single"/>
          <w:lang w:val="uk-UA"/>
        </w:rPr>
        <w:t>сферах</w:t>
      </w:r>
      <w:r>
        <w:rPr>
          <w:rFonts w:ascii="Times New Roman" w:hAnsi="Times New Roman"/>
          <w:sz w:val="28"/>
          <w:szCs w:val="28"/>
          <w:u w:val="single"/>
          <w:lang w:val="uk-UA"/>
        </w:rPr>
        <w:t>»</w:t>
      </w:r>
      <w:r>
        <w:rPr>
          <w:rFonts w:ascii="Times New Roman" w:hAnsi="Times New Roman"/>
          <w:sz w:val="28"/>
          <w:szCs w:val="28"/>
          <w:lang w:val="uk-UA"/>
        </w:rPr>
        <w:t>.</w:t>
      </w:r>
    </w:p>
    <w:p w:rsidR="00040FDC" w:rsidRDefault="00040FDC" w:rsidP="00C94BE3">
      <w:pPr>
        <w:ind w:firstLine="708"/>
        <w:jc w:val="both"/>
        <w:rPr>
          <w:rFonts w:ascii="Times New Roman" w:hAnsi="Times New Roman"/>
          <w:sz w:val="28"/>
          <w:szCs w:val="28"/>
          <w:lang w:val="uk-UA"/>
        </w:rPr>
      </w:pPr>
    </w:p>
    <w:p w:rsidR="00C94BE3" w:rsidRPr="00B515C1" w:rsidRDefault="00040FDC" w:rsidP="00C94BE3">
      <w:pPr>
        <w:ind w:firstLine="708"/>
        <w:jc w:val="both"/>
        <w:rPr>
          <w:rFonts w:ascii="Times New Roman" w:hAnsi="Times New Roman"/>
          <w:sz w:val="28"/>
          <w:szCs w:val="28"/>
          <w:lang w:val="uk-UA"/>
        </w:rPr>
      </w:pPr>
      <w:r>
        <w:rPr>
          <w:rFonts w:ascii="Times New Roman" w:hAnsi="Times New Roman"/>
          <w:sz w:val="28"/>
          <w:szCs w:val="28"/>
          <w:lang w:val="uk-UA"/>
        </w:rPr>
        <w:t>4</w:t>
      </w:r>
      <w:r w:rsidR="00C94BE3" w:rsidRPr="00B515C1">
        <w:rPr>
          <w:rFonts w:ascii="Times New Roman" w:hAnsi="Times New Roman"/>
          <w:sz w:val="28"/>
          <w:szCs w:val="28"/>
          <w:lang w:val="uk-UA"/>
        </w:rPr>
        <w:t xml:space="preserve">. Пунктом 1 розділу </w:t>
      </w:r>
      <w:proofErr w:type="spellStart"/>
      <w:r w:rsidR="00C94BE3" w:rsidRPr="00B515C1">
        <w:rPr>
          <w:rFonts w:ascii="Times New Roman" w:hAnsi="Times New Roman"/>
          <w:sz w:val="28"/>
          <w:szCs w:val="28"/>
          <w:lang w:val="uk-UA"/>
        </w:rPr>
        <w:t>ІІ</w:t>
      </w:r>
      <w:proofErr w:type="spellEnd"/>
      <w:r w:rsidR="00C94BE3" w:rsidRPr="00B515C1">
        <w:rPr>
          <w:rFonts w:ascii="Times New Roman" w:hAnsi="Times New Roman"/>
          <w:sz w:val="28"/>
          <w:szCs w:val="28"/>
          <w:lang w:val="uk-UA"/>
        </w:rPr>
        <w:t xml:space="preserve"> законопроекту («Прикінцеві положення») визначається порядок набрання чинності ним як законом. </w:t>
      </w:r>
      <w:r>
        <w:rPr>
          <w:rFonts w:ascii="Times New Roman" w:hAnsi="Times New Roman"/>
          <w:sz w:val="28"/>
          <w:szCs w:val="28"/>
          <w:lang w:val="uk-UA"/>
        </w:rPr>
        <w:t>Підтримуючи</w:t>
      </w:r>
      <w:r w:rsidR="00C94BE3" w:rsidRPr="00B515C1">
        <w:rPr>
          <w:rFonts w:ascii="Times New Roman" w:hAnsi="Times New Roman"/>
          <w:sz w:val="28"/>
          <w:szCs w:val="28"/>
          <w:lang w:val="uk-UA"/>
        </w:rPr>
        <w:t xml:space="preserve"> відтермінування дати набрання </w:t>
      </w:r>
      <w:r w:rsidR="00205D13">
        <w:rPr>
          <w:rFonts w:ascii="Times New Roman" w:hAnsi="Times New Roman"/>
          <w:sz w:val="28"/>
          <w:szCs w:val="28"/>
          <w:lang w:val="uk-UA"/>
        </w:rPr>
        <w:t xml:space="preserve">ним </w:t>
      </w:r>
      <w:r w:rsidR="00C94BE3" w:rsidRPr="00B515C1">
        <w:rPr>
          <w:rFonts w:ascii="Times New Roman" w:hAnsi="Times New Roman"/>
          <w:sz w:val="28"/>
          <w:szCs w:val="28"/>
          <w:lang w:val="uk-UA"/>
        </w:rPr>
        <w:t>чинності на 3 місяці (що забезпечуватиме передбачуваність і прогнозованість держави), звертаємо увагу на певну неоднозначність змісту цього пункту. Зокрема нечітко вказано про мо</w:t>
      </w:r>
      <w:r>
        <w:rPr>
          <w:rFonts w:ascii="Times New Roman" w:hAnsi="Times New Roman"/>
          <w:sz w:val="28"/>
          <w:szCs w:val="28"/>
          <w:lang w:val="uk-UA"/>
        </w:rPr>
        <w:t>мент набрання чинності підпунктом</w:t>
      </w:r>
      <w:r w:rsidR="00C94BE3" w:rsidRPr="00B515C1">
        <w:rPr>
          <w:rFonts w:ascii="Times New Roman" w:hAnsi="Times New Roman"/>
          <w:sz w:val="28"/>
          <w:szCs w:val="28"/>
          <w:lang w:val="uk-UA"/>
        </w:rPr>
        <w:t xml:space="preserve"> 1 пункту 2 цього розділу, оскільки тут має йтися не про день опублікування пункту, а про день опублікування закону.</w:t>
      </w:r>
    </w:p>
    <w:p w:rsidR="00C94BE3" w:rsidRPr="00B515C1" w:rsidRDefault="00C94BE3" w:rsidP="00C94BE3">
      <w:pPr>
        <w:ind w:firstLine="708"/>
        <w:jc w:val="both"/>
        <w:rPr>
          <w:rFonts w:ascii="Times New Roman" w:hAnsi="Times New Roman"/>
          <w:sz w:val="28"/>
          <w:szCs w:val="28"/>
          <w:lang w:val="uk-UA"/>
        </w:rPr>
      </w:pPr>
      <w:r w:rsidRPr="00B515C1">
        <w:rPr>
          <w:rFonts w:ascii="Times New Roman" w:hAnsi="Times New Roman"/>
          <w:sz w:val="28"/>
          <w:szCs w:val="28"/>
          <w:lang w:val="uk-UA"/>
        </w:rPr>
        <w:t xml:space="preserve">Крім того, потребує також більш чіткого врегулювання </w:t>
      </w:r>
      <w:r w:rsidR="00575366" w:rsidRPr="00B515C1">
        <w:rPr>
          <w:rFonts w:ascii="Times New Roman" w:hAnsi="Times New Roman"/>
          <w:sz w:val="28"/>
          <w:szCs w:val="28"/>
          <w:lang w:val="uk-UA"/>
        </w:rPr>
        <w:t xml:space="preserve">положення щодо доручення Кабінету Міністрів України привести у відповідність до закону вторинного законодавства виконавчої влади (підпункт 1 </w:t>
      </w:r>
      <w:r w:rsidRPr="00B515C1">
        <w:rPr>
          <w:rFonts w:ascii="Times New Roman" w:hAnsi="Times New Roman"/>
          <w:sz w:val="28"/>
          <w:szCs w:val="28"/>
          <w:lang w:val="uk-UA"/>
        </w:rPr>
        <w:t xml:space="preserve"> </w:t>
      </w:r>
      <w:r w:rsidR="00575366" w:rsidRPr="00B515C1">
        <w:rPr>
          <w:rFonts w:ascii="Times New Roman" w:hAnsi="Times New Roman"/>
          <w:sz w:val="28"/>
          <w:szCs w:val="28"/>
          <w:lang w:val="uk-UA"/>
        </w:rPr>
        <w:t xml:space="preserve">пункту 2 розділу </w:t>
      </w:r>
      <w:proofErr w:type="spellStart"/>
      <w:r w:rsidR="00575366" w:rsidRPr="00B515C1">
        <w:rPr>
          <w:rFonts w:ascii="Times New Roman" w:hAnsi="Times New Roman"/>
          <w:sz w:val="28"/>
          <w:szCs w:val="28"/>
          <w:lang w:val="uk-UA"/>
        </w:rPr>
        <w:t>ІІ</w:t>
      </w:r>
      <w:proofErr w:type="spellEnd"/>
      <w:r w:rsidR="00575366" w:rsidRPr="00B515C1">
        <w:rPr>
          <w:rFonts w:ascii="Times New Roman" w:hAnsi="Times New Roman"/>
          <w:sz w:val="28"/>
          <w:szCs w:val="28"/>
          <w:lang w:val="uk-UA"/>
        </w:rPr>
        <w:t xml:space="preserve"> законопроекту). Так, оскільки в цьому пункті йдеться про </w:t>
      </w:r>
      <w:r w:rsidR="00040FDC">
        <w:rPr>
          <w:rFonts w:ascii="Times New Roman" w:hAnsi="Times New Roman"/>
          <w:sz w:val="28"/>
          <w:szCs w:val="28"/>
          <w:lang w:val="uk-UA"/>
        </w:rPr>
        <w:t>«</w:t>
      </w:r>
      <w:r w:rsidR="00575366" w:rsidRPr="00040FDC">
        <w:rPr>
          <w:rFonts w:ascii="Times New Roman" w:hAnsi="Times New Roman"/>
          <w:sz w:val="28"/>
          <w:szCs w:val="28"/>
          <w:u w:val="single"/>
          <w:lang w:val="uk-UA"/>
        </w:rPr>
        <w:t>введення в дію</w:t>
      </w:r>
      <w:r w:rsidR="00040FDC">
        <w:rPr>
          <w:rFonts w:ascii="Times New Roman" w:hAnsi="Times New Roman"/>
          <w:sz w:val="28"/>
          <w:szCs w:val="28"/>
          <w:lang w:val="uk-UA"/>
        </w:rPr>
        <w:t>»</w:t>
      </w:r>
      <w:r w:rsidR="00575366" w:rsidRPr="00B515C1">
        <w:rPr>
          <w:rFonts w:ascii="Times New Roman" w:hAnsi="Times New Roman"/>
          <w:sz w:val="28"/>
          <w:szCs w:val="28"/>
          <w:lang w:val="uk-UA"/>
        </w:rPr>
        <w:t xml:space="preserve"> такого законодавства (</w:t>
      </w:r>
      <w:r w:rsidR="00575366" w:rsidRPr="00040FDC">
        <w:rPr>
          <w:rFonts w:ascii="Times New Roman" w:hAnsi="Times New Roman"/>
          <w:sz w:val="28"/>
          <w:szCs w:val="28"/>
          <w:u w:val="single"/>
          <w:lang w:val="uk-UA"/>
        </w:rPr>
        <w:t>а не про набрання ним чинності</w:t>
      </w:r>
      <w:r w:rsidR="00575366" w:rsidRPr="00B515C1">
        <w:rPr>
          <w:rFonts w:ascii="Times New Roman" w:hAnsi="Times New Roman"/>
          <w:sz w:val="28"/>
          <w:szCs w:val="28"/>
          <w:lang w:val="uk-UA"/>
        </w:rPr>
        <w:t>), з його тексту можна зробити висновок, що такі нормативно-правові акти можуть набрати чинності раніше, ніж набере чинності сам закон.</w:t>
      </w:r>
    </w:p>
    <w:p w:rsidR="00575366" w:rsidRPr="00B515C1" w:rsidRDefault="00575366" w:rsidP="00C94BE3">
      <w:pPr>
        <w:ind w:firstLine="708"/>
        <w:jc w:val="both"/>
        <w:rPr>
          <w:rFonts w:ascii="Times New Roman" w:hAnsi="Times New Roman"/>
          <w:sz w:val="28"/>
          <w:szCs w:val="28"/>
          <w:lang w:val="uk-UA"/>
        </w:rPr>
      </w:pPr>
      <w:r w:rsidRPr="00B515C1">
        <w:rPr>
          <w:rFonts w:ascii="Times New Roman" w:hAnsi="Times New Roman"/>
          <w:sz w:val="28"/>
          <w:szCs w:val="28"/>
          <w:lang w:val="uk-UA"/>
        </w:rPr>
        <w:t xml:space="preserve">У зв’язку з викладеним пропонуємо пункт 1 та підпункт 1 пункту 2 розділу </w:t>
      </w:r>
      <w:proofErr w:type="spellStart"/>
      <w:r w:rsidRPr="00B515C1">
        <w:rPr>
          <w:rFonts w:ascii="Times New Roman" w:hAnsi="Times New Roman"/>
          <w:sz w:val="28"/>
          <w:szCs w:val="28"/>
          <w:lang w:val="uk-UA"/>
        </w:rPr>
        <w:t>ІІ</w:t>
      </w:r>
      <w:proofErr w:type="spellEnd"/>
      <w:r w:rsidRPr="00B515C1">
        <w:rPr>
          <w:rFonts w:ascii="Times New Roman" w:hAnsi="Times New Roman"/>
          <w:sz w:val="28"/>
          <w:szCs w:val="28"/>
          <w:lang w:val="uk-UA"/>
        </w:rPr>
        <w:t xml:space="preserve"> законопроекту викласти в такій редакції:</w:t>
      </w:r>
    </w:p>
    <w:p w:rsidR="00C94BE3" w:rsidRPr="00B515C1" w:rsidRDefault="00C94BE3" w:rsidP="00C94BE3">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 xml:space="preserve">«1. Цей Закон набирає чинності через </w:t>
      </w:r>
      <w:r w:rsidR="00575366" w:rsidRPr="00B515C1">
        <w:rPr>
          <w:rFonts w:ascii="Times New Roman" w:hAnsi="Times New Roman"/>
          <w:sz w:val="28"/>
          <w:szCs w:val="28"/>
          <w:lang w:val="uk-UA"/>
        </w:rPr>
        <w:t>три місяці</w:t>
      </w:r>
      <w:r w:rsidRPr="00B515C1">
        <w:rPr>
          <w:rFonts w:ascii="Times New Roman" w:hAnsi="Times New Roman"/>
          <w:sz w:val="28"/>
          <w:szCs w:val="28"/>
          <w:lang w:val="uk-UA"/>
        </w:rPr>
        <w:t xml:space="preserve"> з дня його опублікування, крім </w:t>
      </w:r>
      <w:r w:rsidR="00575366" w:rsidRPr="00B515C1">
        <w:rPr>
          <w:rFonts w:ascii="Times New Roman" w:hAnsi="Times New Roman"/>
          <w:sz w:val="28"/>
          <w:szCs w:val="28"/>
          <w:lang w:val="uk-UA"/>
        </w:rPr>
        <w:t xml:space="preserve">підпункту 1 </w:t>
      </w:r>
      <w:r w:rsidRPr="00B515C1">
        <w:rPr>
          <w:rFonts w:ascii="Times New Roman" w:hAnsi="Times New Roman"/>
          <w:sz w:val="28"/>
          <w:szCs w:val="28"/>
          <w:lang w:val="uk-UA"/>
        </w:rPr>
        <w:t>пункту 2 цього розділу, що набирає чинності з дня, наступного за днем опублікування цього Закону</w:t>
      </w:r>
      <w:r w:rsidR="00575366" w:rsidRPr="00B515C1">
        <w:rPr>
          <w:rFonts w:ascii="Times New Roman" w:hAnsi="Times New Roman"/>
          <w:sz w:val="28"/>
          <w:szCs w:val="28"/>
          <w:lang w:val="uk-UA"/>
        </w:rPr>
        <w:t>.</w:t>
      </w:r>
    </w:p>
    <w:p w:rsidR="00575366" w:rsidRPr="00B515C1" w:rsidRDefault="00C94BE3" w:rsidP="00C94BE3">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2. Кабінету Міністрів України</w:t>
      </w:r>
      <w:r w:rsidR="00575366" w:rsidRPr="00B515C1">
        <w:rPr>
          <w:rFonts w:ascii="Times New Roman" w:hAnsi="Times New Roman"/>
          <w:sz w:val="28"/>
          <w:szCs w:val="28"/>
          <w:lang w:val="uk-UA"/>
        </w:rPr>
        <w:t>:</w:t>
      </w:r>
    </w:p>
    <w:p w:rsidR="00C94BE3" w:rsidRPr="00B515C1" w:rsidRDefault="00575366" w:rsidP="00C94BE3">
      <w:pPr>
        <w:spacing w:after="120" w:line="240" w:lineRule="auto"/>
        <w:ind w:firstLine="709"/>
        <w:jc w:val="both"/>
        <w:rPr>
          <w:rFonts w:ascii="Times New Roman" w:hAnsi="Times New Roman"/>
          <w:sz w:val="28"/>
          <w:szCs w:val="28"/>
          <w:lang w:val="uk-UA"/>
        </w:rPr>
      </w:pPr>
      <w:r w:rsidRPr="00B515C1">
        <w:rPr>
          <w:rFonts w:ascii="Times New Roman" w:hAnsi="Times New Roman"/>
          <w:sz w:val="28"/>
          <w:szCs w:val="28"/>
          <w:lang w:val="uk-UA"/>
        </w:rPr>
        <w:t>1)</w:t>
      </w:r>
      <w:r w:rsidR="00C94BE3" w:rsidRPr="00B515C1">
        <w:rPr>
          <w:rFonts w:ascii="Times New Roman" w:hAnsi="Times New Roman"/>
          <w:sz w:val="28"/>
          <w:szCs w:val="28"/>
          <w:lang w:val="uk-UA"/>
        </w:rPr>
        <w:t xml:space="preserve"> 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p>
    <w:p w:rsidR="00C94BE3" w:rsidRPr="00B515C1" w:rsidRDefault="00C94BE3" w:rsidP="00C94BE3">
      <w:pPr>
        <w:spacing w:after="120" w:line="240" w:lineRule="auto"/>
        <w:ind w:firstLine="709"/>
        <w:jc w:val="both"/>
        <w:rPr>
          <w:rFonts w:ascii="Times New Roman" w:hAnsi="Times New Roman"/>
          <w:sz w:val="28"/>
          <w:szCs w:val="28"/>
          <w:lang w:val="uk-UA"/>
        </w:rPr>
      </w:pPr>
    </w:p>
    <w:p w:rsidR="00C94BE3" w:rsidRPr="00B515C1" w:rsidRDefault="00040FDC" w:rsidP="00C94BE3">
      <w:pPr>
        <w:ind w:firstLine="708"/>
        <w:jc w:val="both"/>
        <w:rPr>
          <w:rFonts w:ascii="Times New Roman" w:hAnsi="Times New Roman"/>
          <w:sz w:val="28"/>
          <w:szCs w:val="28"/>
          <w:lang w:val="uk-UA"/>
        </w:rPr>
      </w:pPr>
      <w:r>
        <w:rPr>
          <w:rFonts w:ascii="Times New Roman" w:hAnsi="Times New Roman"/>
          <w:sz w:val="28"/>
          <w:szCs w:val="28"/>
          <w:lang w:val="uk-UA"/>
        </w:rPr>
        <w:t>5</w:t>
      </w:r>
      <w:r w:rsidR="00C94BE3" w:rsidRPr="00B515C1">
        <w:rPr>
          <w:rFonts w:ascii="Times New Roman" w:hAnsi="Times New Roman"/>
          <w:sz w:val="28"/>
          <w:szCs w:val="28"/>
          <w:lang w:val="uk-UA"/>
        </w:rPr>
        <w:t xml:space="preserve">. Підпунктом 2 пункту 2 зазначеного розділу проекту  Кабінету Міністрів України дано доручення «у 2022 році поінформувати Верховну Раду України  про стан виконання цього Закону». </w:t>
      </w:r>
    </w:p>
    <w:p w:rsidR="00C94BE3" w:rsidRPr="00B515C1" w:rsidRDefault="00C94BE3" w:rsidP="00C94BE3">
      <w:pPr>
        <w:ind w:firstLine="708"/>
        <w:jc w:val="both"/>
        <w:rPr>
          <w:rFonts w:ascii="Times New Roman" w:hAnsi="Times New Roman"/>
          <w:sz w:val="28"/>
          <w:szCs w:val="28"/>
          <w:lang w:val="uk-UA"/>
        </w:rPr>
      </w:pPr>
      <w:r w:rsidRPr="00B515C1">
        <w:rPr>
          <w:rFonts w:ascii="Times New Roman" w:hAnsi="Times New Roman"/>
          <w:sz w:val="28"/>
          <w:szCs w:val="28"/>
          <w:lang w:val="uk-UA"/>
        </w:rPr>
        <w:lastRenderedPageBreak/>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 лише на підставі, в межах повноважень та у спосіб, що передбачені Конституцією та законами України. 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C94BE3" w:rsidRDefault="00C94BE3" w:rsidP="00C94BE3">
      <w:pPr>
        <w:ind w:firstLine="851"/>
        <w:jc w:val="both"/>
        <w:rPr>
          <w:rFonts w:ascii="Times New Roman" w:hAnsi="Times New Roman"/>
          <w:sz w:val="28"/>
          <w:szCs w:val="28"/>
          <w:lang w:val="uk-UA"/>
        </w:rPr>
      </w:pPr>
      <w:r w:rsidRPr="00B515C1">
        <w:rPr>
          <w:rFonts w:ascii="Times New Roman" w:hAnsi="Times New Roman"/>
          <w:sz w:val="28"/>
          <w:szCs w:val="28"/>
          <w:lang w:val="uk-UA"/>
        </w:rPr>
        <w:t>Однак наразі ні Регламентом Верховної Ради України, ні Законом України «Про Кабінет Міністрів України» не визначено строки, порядок, критерії і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підпунктом 2 пункту 3  розділу VII «Прикінцеві  положення» законопроекту, можливе за умови внесення відповідних змін до згаданих законів.</w:t>
      </w:r>
    </w:p>
    <w:p w:rsidR="00C94BE3" w:rsidRPr="00B515C1" w:rsidRDefault="00C94BE3" w:rsidP="00C94BE3">
      <w:pPr>
        <w:spacing w:after="0" w:line="240" w:lineRule="auto"/>
        <w:jc w:val="both"/>
        <w:rPr>
          <w:rFonts w:ascii="Times New Roman" w:hAnsi="Times New Roman"/>
          <w:sz w:val="28"/>
          <w:szCs w:val="28"/>
          <w:lang w:val="uk-UA"/>
        </w:rPr>
      </w:pPr>
    </w:p>
    <w:p w:rsidR="002356E9" w:rsidRPr="00B515C1" w:rsidRDefault="00F52467" w:rsidP="00B1153E">
      <w:pPr>
        <w:pStyle w:val="ab"/>
        <w:spacing w:after="120"/>
        <w:ind w:left="0" w:firstLine="709"/>
        <w:jc w:val="both"/>
        <w:rPr>
          <w:lang w:eastAsia="ru-RU"/>
        </w:rPr>
      </w:pPr>
      <w:r w:rsidRPr="00B515C1">
        <w:rPr>
          <w:b/>
          <w:lang w:eastAsia="ru-RU"/>
        </w:rPr>
        <w:t xml:space="preserve">Узагальнюючий висновок: </w:t>
      </w:r>
      <w:r w:rsidRPr="00B515C1">
        <w:rPr>
          <w:lang w:eastAsia="ru-RU"/>
        </w:rPr>
        <w:t xml:space="preserve">законопроект </w:t>
      </w:r>
      <w:r w:rsidR="00B1153E" w:rsidRPr="00B515C1">
        <w:rPr>
          <w:lang w:eastAsia="ru-RU"/>
        </w:rPr>
        <w:t>може бути прийнятий у другому читанні з урахуванням висловлених зауважень.</w:t>
      </w:r>
    </w:p>
    <w:p w:rsidR="00B1153E" w:rsidRPr="00B515C1" w:rsidRDefault="00B1153E" w:rsidP="00B1153E">
      <w:pPr>
        <w:pStyle w:val="ab"/>
        <w:spacing w:after="120"/>
        <w:ind w:left="0" w:firstLine="709"/>
        <w:jc w:val="both"/>
        <w:rPr>
          <w:rFonts w:eastAsia="Calibri"/>
        </w:rPr>
      </w:pPr>
    </w:p>
    <w:p w:rsidR="00424C28" w:rsidRPr="00B515C1" w:rsidRDefault="00424C28" w:rsidP="00424C28">
      <w:pPr>
        <w:spacing w:after="0" w:line="240" w:lineRule="auto"/>
        <w:ind w:firstLine="709"/>
        <w:jc w:val="both"/>
        <w:rPr>
          <w:rFonts w:ascii="Times New Roman" w:eastAsia="Times New Roman" w:hAnsi="Times New Roman"/>
          <w:color w:val="000000"/>
          <w:sz w:val="28"/>
          <w:szCs w:val="28"/>
          <w:lang w:val="uk-UA" w:eastAsia="uk-UA"/>
        </w:rPr>
      </w:pPr>
      <w:r w:rsidRPr="00B515C1">
        <w:rPr>
          <w:rFonts w:ascii="Times New Roman" w:eastAsia="Times New Roman" w:hAnsi="Times New Roman"/>
          <w:color w:val="000000"/>
          <w:sz w:val="28"/>
          <w:szCs w:val="28"/>
          <w:lang w:val="uk-UA" w:eastAsia="uk-UA"/>
        </w:rPr>
        <w:t>Заступник Керівника</w:t>
      </w:r>
    </w:p>
    <w:p w:rsidR="00424C28" w:rsidRPr="00B515C1" w:rsidRDefault="00424C28" w:rsidP="00424C28">
      <w:pPr>
        <w:spacing w:after="0" w:line="240" w:lineRule="auto"/>
        <w:jc w:val="both"/>
        <w:rPr>
          <w:rFonts w:ascii="Times New Roman" w:eastAsia="Times New Roman" w:hAnsi="Times New Roman"/>
          <w:color w:val="000000"/>
          <w:sz w:val="28"/>
          <w:szCs w:val="28"/>
          <w:lang w:val="uk-UA" w:eastAsia="uk-UA"/>
        </w:rPr>
      </w:pPr>
      <w:r w:rsidRPr="00B515C1">
        <w:rPr>
          <w:rFonts w:ascii="Times New Roman" w:eastAsia="Times New Roman" w:hAnsi="Times New Roman"/>
          <w:color w:val="000000"/>
          <w:sz w:val="28"/>
          <w:szCs w:val="28"/>
          <w:lang w:val="uk-UA" w:eastAsia="uk-UA"/>
        </w:rPr>
        <w:t>Головного юридично</w:t>
      </w:r>
      <w:r w:rsidR="002056A2">
        <w:rPr>
          <w:rFonts w:ascii="Times New Roman" w:eastAsia="Times New Roman" w:hAnsi="Times New Roman"/>
          <w:color w:val="000000"/>
          <w:sz w:val="28"/>
          <w:szCs w:val="28"/>
          <w:lang w:val="uk-UA" w:eastAsia="uk-UA"/>
        </w:rPr>
        <w:t>го</w:t>
      </w:r>
      <w:r w:rsidRPr="00B515C1">
        <w:rPr>
          <w:rFonts w:ascii="Times New Roman" w:eastAsia="Times New Roman" w:hAnsi="Times New Roman"/>
          <w:color w:val="000000"/>
          <w:sz w:val="28"/>
          <w:szCs w:val="28"/>
          <w:lang w:val="uk-UA" w:eastAsia="uk-UA"/>
        </w:rPr>
        <w:t xml:space="preserve"> управління</w:t>
      </w:r>
      <w:r w:rsidRPr="00B515C1">
        <w:rPr>
          <w:rFonts w:ascii="Times New Roman" w:eastAsia="Times New Roman" w:hAnsi="Times New Roman"/>
          <w:color w:val="000000"/>
          <w:sz w:val="28"/>
          <w:szCs w:val="28"/>
          <w:lang w:val="uk-UA" w:eastAsia="uk-UA"/>
        </w:rPr>
        <w:tab/>
      </w:r>
      <w:r w:rsidRPr="00B515C1">
        <w:rPr>
          <w:rFonts w:ascii="Times New Roman" w:eastAsia="Times New Roman" w:hAnsi="Times New Roman"/>
          <w:color w:val="000000"/>
          <w:sz w:val="28"/>
          <w:szCs w:val="28"/>
          <w:lang w:val="uk-UA" w:eastAsia="uk-UA"/>
        </w:rPr>
        <w:tab/>
      </w:r>
      <w:r w:rsidRPr="00B515C1">
        <w:rPr>
          <w:rFonts w:ascii="Times New Roman" w:eastAsia="Times New Roman" w:hAnsi="Times New Roman"/>
          <w:color w:val="000000"/>
          <w:sz w:val="28"/>
          <w:szCs w:val="28"/>
          <w:lang w:val="uk-UA" w:eastAsia="uk-UA"/>
        </w:rPr>
        <w:tab/>
      </w:r>
      <w:r w:rsidRPr="00B515C1">
        <w:rPr>
          <w:rFonts w:ascii="Times New Roman" w:eastAsia="Times New Roman" w:hAnsi="Times New Roman"/>
          <w:color w:val="000000"/>
          <w:sz w:val="28"/>
          <w:szCs w:val="28"/>
          <w:lang w:val="uk-UA" w:eastAsia="uk-UA"/>
        </w:rPr>
        <w:tab/>
      </w:r>
      <w:r w:rsidRPr="00B515C1">
        <w:rPr>
          <w:rFonts w:ascii="Times New Roman" w:eastAsia="Times New Roman" w:hAnsi="Times New Roman"/>
          <w:color w:val="000000"/>
          <w:sz w:val="28"/>
          <w:szCs w:val="28"/>
          <w:lang w:val="uk-UA" w:eastAsia="uk-UA"/>
        </w:rPr>
        <w:tab/>
        <w:t xml:space="preserve">          С. МІШУРА</w:t>
      </w:r>
    </w:p>
    <w:p w:rsidR="00C94BE3" w:rsidRPr="00B515C1" w:rsidRDefault="00C94BE3" w:rsidP="00C94BE3">
      <w:pPr>
        <w:spacing w:before="120"/>
        <w:ind w:firstLine="709"/>
        <w:rPr>
          <w:rFonts w:cs="Calibri"/>
          <w:lang w:val="uk-UA"/>
        </w:rPr>
      </w:pPr>
      <w:r w:rsidRPr="00B515C1">
        <w:rPr>
          <w:rFonts w:ascii="Times New Roman" w:hAnsi="Times New Roman"/>
          <w:sz w:val="28"/>
          <w:szCs w:val="28"/>
          <w:lang w:val="uk-UA"/>
        </w:rPr>
        <w:br/>
      </w:r>
    </w:p>
    <w:p w:rsidR="002356E9" w:rsidRPr="00B515C1" w:rsidRDefault="002356E9" w:rsidP="00424C28">
      <w:pPr>
        <w:pStyle w:val="st2"/>
        <w:ind w:firstLine="0"/>
        <w:rPr>
          <w:rFonts w:ascii="Times New Roman" w:hAnsi="Times New Roman" w:cs="Times New Roman"/>
          <w:sz w:val="28"/>
          <w:szCs w:val="28"/>
          <w:lang w:val="uk-UA"/>
        </w:rPr>
      </w:pPr>
      <w:bookmarkStart w:id="1" w:name="_GoBack"/>
      <w:bookmarkEnd w:id="1"/>
    </w:p>
    <w:sectPr w:rsidR="002356E9" w:rsidRPr="00B515C1"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DDF" w:rsidRDefault="00CB1DDF" w:rsidP="005E306B">
      <w:pPr>
        <w:spacing w:after="0" w:line="240" w:lineRule="auto"/>
      </w:pPr>
      <w:r>
        <w:separator/>
      </w:r>
    </w:p>
  </w:endnote>
  <w:endnote w:type="continuationSeparator" w:id="0">
    <w:p w:rsidR="00CB1DDF" w:rsidRDefault="00CB1DD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DDF" w:rsidRDefault="00CB1DDF" w:rsidP="005E306B">
      <w:pPr>
        <w:spacing w:after="0" w:line="240" w:lineRule="auto"/>
      </w:pPr>
      <w:r>
        <w:separator/>
      </w:r>
    </w:p>
  </w:footnote>
  <w:footnote w:type="continuationSeparator" w:id="0">
    <w:p w:rsidR="00CB1DDF" w:rsidRDefault="00CB1DD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8"/>
        <w:szCs w:val="28"/>
      </w:rPr>
      <w:id w:val="-557714473"/>
      <w:docPartObj>
        <w:docPartGallery w:val="Page Numbers (Top of Page)"/>
        <w:docPartUnique/>
      </w:docPartObj>
    </w:sdtPr>
    <w:sdtEndPr/>
    <w:sdtContent>
      <w:p w:rsidR="00CE6A4B" w:rsidRPr="0025307D" w:rsidRDefault="0025307D" w:rsidP="0025307D">
        <w:pPr>
          <w:pStyle w:val="a3"/>
          <w:jc w:val="center"/>
          <w:rPr>
            <w:rFonts w:ascii="Times New Roman" w:hAnsi="Times New Roman"/>
            <w:sz w:val="28"/>
            <w:szCs w:val="28"/>
          </w:rPr>
        </w:pPr>
        <w:r w:rsidRPr="0025307D">
          <w:rPr>
            <w:rFonts w:ascii="Times New Roman" w:hAnsi="Times New Roman"/>
            <w:sz w:val="28"/>
            <w:szCs w:val="28"/>
          </w:rPr>
          <w:fldChar w:fldCharType="begin"/>
        </w:r>
        <w:r w:rsidRPr="0025307D">
          <w:rPr>
            <w:rFonts w:ascii="Times New Roman" w:hAnsi="Times New Roman"/>
            <w:sz w:val="28"/>
            <w:szCs w:val="28"/>
          </w:rPr>
          <w:instrText>PAGE   \* MERGEFORMAT</w:instrText>
        </w:r>
        <w:r w:rsidRPr="0025307D">
          <w:rPr>
            <w:rFonts w:ascii="Times New Roman" w:hAnsi="Times New Roman"/>
            <w:sz w:val="28"/>
            <w:szCs w:val="28"/>
          </w:rPr>
          <w:fldChar w:fldCharType="separate"/>
        </w:r>
        <w:r w:rsidR="002056A2" w:rsidRPr="002056A2">
          <w:rPr>
            <w:rFonts w:ascii="Times New Roman" w:hAnsi="Times New Roman"/>
            <w:noProof/>
            <w:sz w:val="28"/>
            <w:szCs w:val="28"/>
            <w:lang w:val="uk-UA"/>
          </w:rPr>
          <w:t>5</w:t>
        </w:r>
        <w:r w:rsidRPr="0025307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w:t>
          </w:r>
          <w:proofErr w:type="spellStart"/>
          <w:r w:rsidR="00C27AE9" w:rsidRPr="00A833C8">
            <w:rPr>
              <w:rFonts w:ascii="Times New Roman" w:hAnsi="Times New Roman"/>
              <w:color w:val="1829A8"/>
              <w:sz w:val="20"/>
              <w:szCs w:val="20"/>
              <w:lang w:val="uk-UA"/>
            </w:rPr>
            <w:t>м.Київ</w:t>
          </w:r>
          <w:proofErr w:type="spellEnd"/>
          <w:r w:rsidR="00C27AE9" w:rsidRPr="00A833C8">
            <w:rPr>
              <w:rFonts w:ascii="Times New Roman" w:hAnsi="Times New Roman"/>
              <w:color w:val="1829A8"/>
              <w:sz w:val="20"/>
              <w:szCs w:val="20"/>
              <w:lang w:val="uk-UA"/>
            </w:rPr>
            <w:t xml:space="preserve">-8,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27AE9"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64BAA"/>
    <w:multiLevelType w:val="hybridMultilevel"/>
    <w:tmpl w:val="B9E2B7F0"/>
    <w:lvl w:ilvl="0" w:tplc="04F4627C">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10F"/>
    <w:rsid w:val="000163C3"/>
    <w:rsid w:val="00024EA3"/>
    <w:rsid w:val="00026292"/>
    <w:rsid w:val="00031361"/>
    <w:rsid w:val="00035126"/>
    <w:rsid w:val="00037B12"/>
    <w:rsid w:val="00040FDC"/>
    <w:rsid w:val="00045972"/>
    <w:rsid w:val="00055887"/>
    <w:rsid w:val="0006164B"/>
    <w:rsid w:val="00074712"/>
    <w:rsid w:val="000845B7"/>
    <w:rsid w:val="00094329"/>
    <w:rsid w:val="000970E5"/>
    <w:rsid w:val="000A4CF5"/>
    <w:rsid w:val="000A62EC"/>
    <w:rsid w:val="000B08F3"/>
    <w:rsid w:val="000B6CE8"/>
    <w:rsid w:val="000C0159"/>
    <w:rsid w:val="000C2B6B"/>
    <w:rsid w:val="000D75EB"/>
    <w:rsid w:val="000E5EF1"/>
    <w:rsid w:val="000F1586"/>
    <w:rsid w:val="000F2231"/>
    <w:rsid w:val="001043D7"/>
    <w:rsid w:val="0010639B"/>
    <w:rsid w:val="0012790A"/>
    <w:rsid w:val="00135203"/>
    <w:rsid w:val="00141119"/>
    <w:rsid w:val="00141617"/>
    <w:rsid w:val="001442FB"/>
    <w:rsid w:val="001673BE"/>
    <w:rsid w:val="001706F7"/>
    <w:rsid w:val="00181212"/>
    <w:rsid w:val="00183288"/>
    <w:rsid w:val="001834DD"/>
    <w:rsid w:val="00187FB8"/>
    <w:rsid w:val="0019108F"/>
    <w:rsid w:val="001966F0"/>
    <w:rsid w:val="001A00FF"/>
    <w:rsid w:val="001D3C24"/>
    <w:rsid w:val="002056A2"/>
    <w:rsid w:val="00205D13"/>
    <w:rsid w:val="00220287"/>
    <w:rsid w:val="002356E9"/>
    <w:rsid w:val="00235CD7"/>
    <w:rsid w:val="0024605A"/>
    <w:rsid w:val="0025307D"/>
    <w:rsid w:val="002737A6"/>
    <w:rsid w:val="00290C62"/>
    <w:rsid w:val="002A13D9"/>
    <w:rsid w:val="002A1A34"/>
    <w:rsid w:val="002A5D4C"/>
    <w:rsid w:val="002B5FC1"/>
    <w:rsid w:val="002D0561"/>
    <w:rsid w:val="002D21D8"/>
    <w:rsid w:val="002E0A18"/>
    <w:rsid w:val="002E31BF"/>
    <w:rsid w:val="002E3396"/>
    <w:rsid w:val="002E44DA"/>
    <w:rsid w:val="002E5E55"/>
    <w:rsid w:val="00301B05"/>
    <w:rsid w:val="00302EFF"/>
    <w:rsid w:val="003075BC"/>
    <w:rsid w:val="00337866"/>
    <w:rsid w:val="00357097"/>
    <w:rsid w:val="003634DF"/>
    <w:rsid w:val="003952A0"/>
    <w:rsid w:val="003A3EC2"/>
    <w:rsid w:val="003A5C26"/>
    <w:rsid w:val="003C5841"/>
    <w:rsid w:val="003D1CBA"/>
    <w:rsid w:val="003E0D0F"/>
    <w:rsid w:val="003F0EFE"/>
    <w:rsid w:val="0040050F"/>
    <w:rsid w:val="00403068"/>
    <w:rsid w:val="00416116"/>
    <w:rsid w:val="00424C28"/>
    <w:rsid w:val="004275F3"/>
    <w:rsid w:val="00451750"/>
    <w:rsid w:val="0046107F"/>
    <w:rsid w:val="00463464"/>
    <w:rsid w:val="00473474"/>
    <w:rsid w:val="0048092D"/>
    <w:rsid w:val="00480AEC"/>
    <w:rsid w:val="004D5D41"/>
    <w:rsid w:val="004E494C"/>
    <w:rsid w:val="004E4F5C"/>
    <w:rsid w:val="004F7B8A"/>
    <w:rsid w:val="00501B30"/>
    <w:rsid w:val="0050620F"/>
    <w:rsid w:val="00507CDC"/>
    <w:rsid w:val="00521380"/>
    <w:rsid w:val="00523702"/>
    <w:rsid w:val="00535129"/>
    <w:rsid w:val="00544478"/>
    <w:rsid w:val="0055005A"/>
    <w:rsid w:val="00551666"/>
    <w:rsid w:val="0056352F"/>
    <w:rsid w:val="0056699B"/>
    <w:rsid w:val="00572A3F"/>
    <w:rsid w:val="005740DE"/>
    <w:rsid w:val="00575366"/>
    <w:rsid w:val="005768C0"/>
    <w:rsid w:val="005970DC"/>
    <w:rsid w:val="005A3E4D"/>
    <w:rsid w:val="005A4728"/>
    <w:rsid w:val="005B5997"/>
    <w:rsid w:val="005B71F5"/>
    <w:rsid w:val="005C688A"/>
    <w:rsid w:val="005E306B"/>
    <w:rsid w:val="005E797B"/>
    <w:rsid w:val="005F20B5"/>
    <w:rsid w:val="00606531"/>
    <w:rsid w:val="00606C4D"/>
    <w:rsid w:val="00616E58"/>
    <w:rsid w:val="00626A3E"/>
    <w:rsid w:val="00626DAE"/>
    <w:rsid w:val="006303AA"/>
    <w:rsid w:val="00634A7D"/>
    <w:rsid w:val="0063608D"/>
    <w:rsid w:val="006606B4"/>
    <w:rsid w:val="0066623D"/>
    <w:rsid w:val="00670C46"/>
    <w:rsid w:val="00691315"/>
    <w:rsid w:val="00697F81"/>
    <w:rsid w:val="006A74A0"/>
    <w:rsid w:val="006B3DE6"/>
    <w:rsid w:val="006C0EB0"/>
    <w:rsid w:val="006C3122"/>
    <w:rsid w:val="006C6D13"/>
    <w:rsid w:val="006D50A8"/>
    <w:rsid w:val="006F10E8"/>
    <w:rsid w:val="007014B3"/>
    <w:rsid w:val="00713E93"/>
    <w:rsid w:val="00725AAA"/>
    <w:rsid w:val="0073224C"/>
    <w:rsid w:val="007426EB"/>
    <w:rsid w:val="007450AB"/>
    <w:rsid w:val="00750D2D"/>
    <w:rsid w:val="0075499F"/>
    <w:rsid w:val="00755A61"/>
    <w:rsid w:val="00793C9B"/>
    <w:rsid w:val="007A6715"/>
    <w:rsid w:val="007B1BFA"/>
    <w:rsid w:val="007D3206"/>
    <w:rsid w:val="007D4CE4"/>
    <w:rsid w:val="007E2C3B"/>
    <w:rsid w:val="007E6D16"/>
    <w:rsid w:val="007F5D91"/>
    <w:rsid w:val="008007DB"/>
    <w:rsid w:val="008036C3"/>
    <w:rsid w:val="0080545D"/>
    <w:rsid w:val="00820D72"/>
    <w:rsid w:val="00832C72"/>
    <w:rsid w:val="0084485E"/>
    <w:rsid w:val="008461FE"/>
    <w:rsid w:val="0084754A"/>
    <w:rsid w:val="00867181"/>
    <w:rsid w:val="00874C3F"/>
    <w:rsid w:val="0087735D"/>
    <w:rsid w:val="008967B6"/>
    <w:rsid w:val="008B2E30"/>
    <w:rsid w:val="008C095B"/>
    <w:rsid w:val="008E5791"/>
    <w:rsid w:val="008F4AF7"/>
    <w:rsid w:val="008F6654"/>
    <w:rsid w:val="009127FE"/>
    <w:rsid w:val="00912EC6"/>
    <w:rsid w:val="00913272"/>
    <w:rsid w:val="00917398"/>
    <w:rsid w:val="0092372B"/>
    <w:rsid w:val="0092593A"/>
    <w:rsid w:val="00927360"/>
    <w:rsid w:val="009357B7"/>
    <w:rsid w:val="00945B68"/>
    <w:rsid w:val="0094767C"/>
    <w:rsid w:val="00954776"/>
    <w:rsid w:val="00957D31"/>
    <w:rsid w:val="0096211D"/>
    <w:rsid w:val="00965457"/>
    <w:rsid w:val="00965579"/>
    <w:rsid w:val="00980310"/>
    <w:rsid w:val="009857A7"/>
    <w:rsid w:val="009A114E"/>
    <w:rsid w:val="009A364E"/>
    <w:rsid w:val="009A4185"/>
    <w:rsid w:val="009A4F84"/>
    <w:rsid w:val="009A720A"/>
    <w:rsid w:val="009C1C59"/>
    <w:rsid w:val="009C3362"/>
    <w:rsid w:val="009D651A"/>
    <w:rsid w:val="009D7E7E"/>
    <w:rsid w:val="009E5865"/>
    <w:rsid w:val="009E692C"/>
    <w:rsid w:val="009F3A3F"/>
    <w:rsid w:val="009F42DD"/>
    <w:rsid w:val="009F4EAE"/>
    <w:rsid w:val="009F711A"/>
    <w:rsid w:val="00A00059"/>
    <w:rsid w:val="00A208DD"/>
    <w:rsid w:val="00A2373F"/>
    <w:rsid w:val="00A339A1"/>
    <w:rsid w:val="00A40042"/>
    <w:rsid w:val="00A455BB"/>
    <w:rsid w:val="00A503F7"/>
    <w:rsid w:val="00A7660D"/>
    <w:rsid w:val="00A833C8"/>
    <w:rsid w:val="00A951A6"/>
    <w:rsid w:val="00AA015F"/>
    <w:rsid w:val="00AA6660"/>
    <w:rsid w:val="00AB5159"/>
    <w:rsid w:val="00AC5E3E"/>
    <w:rsid w:val="00AD15E2"/>
    <w:rsid w:val="00AD1B92"/>
    <w:rsid w:val="00AD7F82"/>
    <w:rsid w:val="00AE6920"/>
    <w:rsid w:val="00AF2AF8"/>
    <w:rsid w:val="00AF4D92"/>
    <w:rsid w:val="00B027ED"/>
    <w:rsid w:val="00B04BB3"/>
    <w:rsid w:val="00B1153E"/>
    <w:rsid w:val="00B141D9"/>
    <w:rsid w:val="00B30C76"/>
    <w:rsid w:val="00B35D39"/>
    <w:rsid w:val="00B36CB2"/>
    <w:rsid w:val="00B452FE"/>
    <w:rsid w:val="00B508EE"/>
    <w:rsid w:val="00B515C1"/>
    <w:rsid w:val="00B745C8"/>
    <w:rsid w:val="00B81B8C"/>
    <w:rsid w:val="00B928CA"/>
    <w:rsid w:val="00BB3021"/>
    <w:rsid w:val="00BC15E3"/>
    <w:rsid w:val="00BC4203"/>
    <w:rsid w:val="00BD0801"/>
    <w:rsid w:val="00BD3AD0"/>
    <w:rsid w:val="00BE0485"/>
    <w:rsid w:val="00BE4631"/>
    <w:rsid w:val="00BE4AF5"/>
    <w:rsid w:val="00BF1E95"/>
    <w:rsid w:val="00C11967"/>
    <w:rsid w:val="00C11FB6"/>
    <w:rsid w:val="00C12C64"/>
    <w:rsid w:val="00C13D33"/>
    <w:rsid w:val="00C15C9C"/>
    <w:rsid w:val="00C20286"/>
    <w:rsid w:val="00C26969"/>
    <w:rsid w:val="00C27AE9"/>
    <w:rsid w:val="00C37C6F"/>
    <w:rsid w:val="00C50A51"/>
    <w:rsid w:val="00C5161B"/>
    <w:rsid w:val="00C5250B"/>
    <w:rsid w:val="00C73555"/>
    <w:rsid w:val="00C73C57"/>
    <w:rsid w:val="00C80DA1"/>
    <w:rsid w:val="00C93BEA"/>
    <w:rsid w:val="00C94BE3"/>
    <w:rsid w:val="00CA2238"/>
    <w:rsid w:val="00CA3EBF"/>
    <w:rsid w:val="00CB1DDF"/>
    <w:rsid w:val="00CC39A1"/>
    <w:rsid w:val="00CD4A38"/>
    <w:rsid w:val="00CE3E1B"/>
    <w:rsid w:val="00CE6A4B"/>
    <w:rsid w:val="00CF0F4A"/>
    <w:rsid w:val="00CF2949"/>
    <w:rsid w:val="00CF7F44"/>
    <w:rsid w:val="00D242C2"/>
    <w:rsid w:val="00D322BA"/>
    <w:rsid w:val="00D43FF5"/>
    <w:rsid w:val="00D479AC"/>
    <w:rsid w:val="00D55946"/>
    <w:rsid w:val="00D57E1B"/>
    <w:rsid w:val="00D741E3"/>
    <w:rsid w:val="00D83648"/>
    <w:rsid w:val="00D95141"/>
    <w:rsid w:val="00D96E01"/>
    <w:rsid w:val="00DB6147"/>
    <w:rsid w:val="00DC028B"/>
    <w:rsid w:val="00DD6C75"/>
    <w:rsid w:val="00DE2264"/>
    <w:rsid w:val="00DE2CE5"/>
    <w:rsid w:val="00DF040C"/>
    <w:rsid w:val="00E0640F"/>
    <w:rsid w:val="00E27727"/>
    <w:rsid w:val="00E35696"/>
    <w:rsid w:val="00E367B5"/>
    <w:rsid w:val="00E37846"/>
    <w:rsid w:val="00E50354"/>
    <w:rsid w:val="00E54801"/>
    <w:rsid w:val="00E65B6E"/>
    <w:rsid w:val="00E72410"/>
    <w:rsid w:val="00E7612A"/>
    <w:rsid w:val="00E769C0"/>
    <w:rsid w:val="00E805EB"/>
    <w:rsid w:val="00E96140"/>
    <w:rsid w:val="00EA3365"/>
    <w:rsid w:val="00EB654C"/>
    <w:rsid w:val="00EC4A7A"/>
    <w:rsid w:val="00ED27A3"/>
    <w:rsid w:val="00F01A33"/>
    <w:rsid w:val="00F04312"/>
    <w:rsid w:val="00F44513"/>
    <w:rsid w:val="00F52467"/>
    <w:rsid w:val="00F53A49"/>
    <w:rsid w:val="00F55423"/>
    <w:rsid w:val="00F600DE"/>
    <w:rsid w:val="00F82CBE"/>
    <w:rsid w:val="00F91DD3"/>
    <w:rsid w:val="00FA2378"/>
    <w:rsid w:val="00FA2C6A"/>
    <w:rsid w:val="00FB6008"/>
    <w:rsid w:val="00FC2454"/>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101074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paragraph" w:styleId="ab">
    <w:name w:val="List Paragraph"/>
    <w:basedOn w:val="a"/>
    <w:uiPriority w:val="34"/>
    <w:qFormat/>
    <w:rsid w:val="00755A61"/>
    <w:pPr>
      <w:spacing w:after="0" w:line="240" w:lineRule="auto"/>
      <w:ind w:left="720"/>
      <w:contextualSpacing/>
    </w:pPr>
    <w:rPr>
      <w:rFonts w:ascii="Times New Roman" w:eastAsia="Times New Roman" w:hAnsi="Times New Roman"/>
      <w:sz w:val="28"/>
      <w:szCs w:val="28"/>
      <w:lang w:val="uk-UA"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16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926E4-2990-4DC8-A5A7-2F76F8BD6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1950</Words>
  <Characters>12983</Characters>
  <Application>Microsoft Office Word</Application>
  <DocSecurity>0</DocSecurity>
  <Lines>108</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Саврук Михайло Антонович</cp:lastModifiedBy>
  <cp:revision>10</cp:revision>
  <cp:lastPrinted>2021-07-01T06:00:00Z</cp:lastPrinted>
  <dcterms:created xsi:type="dcterms:W3CDTF">2021-07-01T06:50:00Z</dcterms:created>
  <dcterms:modified xsi:type="dcterms:W3CDTF">2021-07-01T10:11:00Z</dcterms:modified>
</cp:coreProperties>
</file>